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7.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8.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9.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10.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4FEECD30" w:rsidR="0055319F" w:rsidRPr="005C6084" w:rsidRDefault="008C58F1" w:rsidP="32B137BE">
      <w:pPr>
        <w:tabs>
          <w:tab w:val="right" w:pos="9356"/>
          <w:tab w:val="right" w:pos="9639"/>
        </w:tabs>
        <w:ind w:right="2"/>
        <w:rPr>
          <w:rFonts w:ascii="Arial" w:eastAsiaTheme="minorEastAsia" w:hAnsi="Arial" w:cs="Arial"/>
          <w:b/>
          <w:bCs/>
          <w:sz w:val="28"/>
          <w:szCs w:val="28"/>
          <w:lang w:eastAsia="zh-CN"/>
        </w:rPr>
      </w:pPr>
      <w:bookmarkStart w:id="0" w:name="_Hlk47552872"/>
      <w:r w:rsidRPr="32B137BE">
        <w:rPr>
          <w:rFonts w:ascii="Arial" w:hAnsi="Arial" w:cs="Arial"/>
          <w:b/>
          <w:bCs/>
          <w:sz w:val="28"/>
          <w:szCs w:val="28"/>
        </w:rPr>
        <w:t>3GPP TSG RAN WG1 #10</w:t>
      </w:r>
      <w:r w:rsidR="00BE7C40" w:rsidRPr="32B137BE">
        <w:rPr>
          <w:rFonts w:ascii="Arial" w:hAnsi="Arial" w:cs="Arial"/>
          <w:b/>
          <w:bCs/>
          <w:sz w:val="28"/>
          <w:szCs w:val="28"/>
        </w:rPr>
        <w:t>4</w:t>
      </w:r>
      <w:r w:rsidR="0082182A">
        <w:rPr>
          <w:rFonts w:ascii="Arial" w:hAnsi="Arial" w:cs="Arial"/>
          <w:b/>
          <w:bCs/>
          <w:sz w:val="28"/>
          <w:szCs w:val="28"/>
        </w:rPr>
        <w:t>b</w:t>
      </w:r>
      <w:r w:rsidRPr="32B137BE">
        <w:rPr>
          <w:rFonts w:ascii="Arial" w:hAnsi="Arial" w:cs="Arial"/>
          <w:b/>
          <w:bCs/>
          <w:sz w:val="28"/>
          <w:szCs w:val="28"/>
        </w:rPr>
        <w:t>-e</w:t>
      </w:r>
      <w:r w:rsidR="008B5790" w:rsidRPr="32B137BE">
        <w:rPr>
          <w:rFonts w:ascii="Arial" w:eastAsiaTheme="minorEastAsia" w:hAnsi="Arial" w:cs="Arial"/>
          <w:b/>
          <w:bCs/>
          <w:sz w:val="28"/>
          <w:szCs w:val="28"/>
          <w:lang w:eastAsia="zh-CN"/>
        </w:rPr>
        <w:t xml:space="preserve">                                                </w:t>
      </w:r>
      <w:r w:rsidR="00224815" w:rsidRPr="32B137BE">
        <w:rPr>
          <w:rFonts w:ascii="Arial" w:hAnsi="Arial" w:cs="Arial"/>
          <w:b/>
          <w:bCs/>
          <w:sz w:val="28"/>
          <w:szCs w:val="28"/>
        </w:rPr>
        <w:t>R1-2</w:t>
      </w:r>
      <w:r w:rsidR="0082182A">
        <w:rPr>
          <w:rFonts w:ascii="Arial" w:hAnsi="Arial" w:cs="Arial"/>
          <w:b/>
          <w:bCs/>
          <w:sz w:val="28"/>
          <w:szCs w:val="28"/>
        </w:rPr>
        <w:t>1</w:t>
      </w:r>
      <w:r w:rsidR="00224815" w:rsidRPr="32B137BE">
        <w:rPr>
          <w:rFonts w:ascii="Arial" w:hAnsi="Arial" w:cs="Arial"/>
          <w:b/>
          <w:bCs/>
          <w:sz w:val="28"/>
          <w:szCs w:val="28"/>
        </w:rPr>
        <w:t>0</w:t>
      </w:r>
      <w:r w:rsidR="0082182A">
        <w:rPr>
          <w:rFonts w:ascii="Arial" w:hAnsi="Arial" w:cs="Arial"/>
          <w:b/>
          <w:bCs/>
          <w:sz w:val="28"/>
          <w:szCs w:val="28"/>
        </w:rPr>
        <w:t>2</w:t>
      </w:r>
      <w:r w:rsidR="00224815" w:rsidRPr="32B137BE">
        <w:rPr>
          <w:rFonts w:ascii="Arial" w:hAnsi="Arial" w:cs="Arial"/>
          <w:b/>
          <w:bCs/>
          <w:sz w:val="28"/>
          <w:szCs w:val="28"/>
        </w:rPr>
        <w:t>5</w:t>
      </w:r>
      <w:r w:rsidR="0082182A">
        <w:rPr>
          <w:rFonts w:ascii="Arial" w:hAnsi="Arial" w:cs="Arial"/>
          <w:b/>
          <w:bCs/>
          <w:sz w:val="28"/>
          <w:szCs w:val="28"/>
        </w:rPr>
        <w:t>12</w:t>
      </w:r>
    </w:p>
    <w:p w14:paraId="400EF996" w14:textId="6976ACFF" w:rsidR="0055319F" w:rsidRPr="005C6084" w:rsidRDefault="32B137BE" w:rsidP="32B137BE">
      <w:pPr>
        <w:tabs>
          <w:tab w:val="center" w:pos="4536"/>
          <w:tab w:val="right" w:pos="9072"/>
        </w:tabs>
        <w:rPr>
          <w:rFonts w:ascii="Arial" w:eastAsia="MS Mincho" w:hAnsi="Arial" w:cs="Arial"/>
          <w:b/>
          <w:bCs/>
          <w:sz w:val="28"/>
          <w:szCs w:val="28"/>
          <w:lang w:eastAsia="ja-JP"/>
        </w:rPr>
      </w:pPr>
      <w:r w:rsidRPr="32B137BE">
        <w:rPr>
          <w:rFonts w:ascii="Arial" w:hAnsi="Arial" w:cs="Arial"/>
          <w:b/>
          <w:bCs/>
          <w:sz w:val="28"/>
          <w:szCs w:val="28"/>
        </w:rPr>
        <w:t xml:space="preserve">e-Meeting, </w:t>
      </w:r>
      <w:r w:rsidR="0082182A">
        <w:rPr>
          <w:rFonts w:ascii="Arial" w:hAnsi="Arial" w:cs="Arial"/>
          <w:b/>
          <w:bCs/>
          <w:sz w:val="28"/>
          <w:szCs w:val="28"/>
        </w:rPr>
        <w:t>April</w:t>
      </w:r>
      <w:r w:rsidRPr="32B137BE">
        <w:rPr>
          <w:rFonts w:ascii="Arial" w:hAnsi="Arial" w:cs="Arial"/>
          <w:b/>
          <w:bCs/>
          <w:sz w:val="28"/>
          <w:szCs w:val="28"/>
        </w:rPr>
        <w:t xml:space="preserve"> </w:t>
      </w:r>
      <w:r w:rsidR="0082182A">
        <w:rPr>
          <w:rFonts w:ascii="Arial" w:hAnsi="Arial" w:cs="Arial"/>
          <w:b/>
          <w:bCs/>
          <w:sz w:val="28"/>
          <w:szCs w:val="28"/>
        </w:rPr>
        <w:t>12</w:t>
      </w:r>
      <w:r w:rsidRPr="32B137BE">
        <w:rPr>
          <w:rFonts w:ascii="Arial" w:hAnsi="Arial" w:cs="Arial"/>
          <w:b/>
          <w:bCs/>
          <w:sz w:val="28"/>
          <w:szCs w:val="28"/>
          <w:vertAlign w:val="superscript"/>
        </w:rPr>
        <w:t>th</w:t>
      </w:r>
      <w:r w:rsidRPr="32B137BE">
        <w:rPr>
          <w:rFonts w:ascii="Arial" w:hAnsi="Arial" w:cs="Arial"/>
          <w:b/>
          <w:bCs/>
          <w:sz w:val="28"/>
          <w:szCs w:val="28"/>
        </w:rPr>
        <w:t xml:space="preserve"> – </w:t>
      </w:r>
      <w:r w:rsidR="0082182A">
        <w:rPr>
          <w:rFonts w:ascii="Arial" w:hAnsi="Arial" w:cs="Arial"/>
          <w:b/>
          <w:bCs/>
          <w:sz w:val="28"/>
          <w:szCs w:val="28"/>
        </w:rPr>
        <w:t>20</w:t>
      </w:r>
      <w:r w:rsidRPr="32B137BE">
        <w:rPr>
          <w:rFonts w:ascii="Arial" w:hAnsi="Arial" w:cs="Arial"/>
          <w:b/>
          <w:bCs/>
          <w:sz w:val="28"/>
          <w:szCs w:val="28"/>
          <w:vertAlign w:val="superscript"/>
        </w:rPr>
        <w:t>th</w:t>
      </w:r>
      <w:r w:rsidRPr="32B137BE">
        <w:rPr>
          <w:rFonts w:ascii="Arial" w:hAnsi="Arial" w:cs="Arial"/>
          <w:b/>
          <w:bCs/>
          <w:sz w:val="28"/>
          <w:szCs w:val="28"/>
        </w:rPr>
        <w:t>, 2021</w:t>
      </w:r>
    </w:p>
    <w:p w14:paraId="1989D938" w14:textId="77777777" w:rsidR="0055319F" w:rsidRPr="005C6084" w:rsidRDefault="0055319F" w:rsidP="0055319F">
      <w:pPr>
        <w:pStyle w:val="a5"/>
        <w:tabs>
          <w:tab w:val="clear" w:pos="4536"/>
          <w:tab w:val="left" w:pos="1800"/>
        </w:tabs>
        <w:ind w:left="1800" w:hanging="1800"/>
        <w:rPr>
          <w:rFonts w:cs="Arial"/>
          <w:sz w:val="22"/>
          <w:szCs w:val="22"/>
        </w:rPr>
      </w:pPr>
    </w:p>
    <w:p w14:paraId="585EF822" w14:textId="77777777" w:rsidR="0055319F" w:rsidRPr="005C6084" w:rsidRDefault="0055319F" w:rsidP="32B137BE">
      <w:pPr>
        <w:pStyle w:val="a5"/>
        <w:tabs>
          <w:tab w:val="clear" w:pos="4536"/>
          <w:tab w:val="left" w:pos="1800"/>
        </w:tabs>
        <w:ind w:left="1800" w:hanging="1800"/>
        <w:rPr>
          <w:rFonts w:eastAsia="宋体"/>
          <w:sz w:val="22"/>
          <w:szCs w:val="22"/>
        </w:rPr>
      </w:pPr>
      <w:r w:rsidRPr="005C6084">
        <w:rPr>
          <w:rFonts w:cs="Arial"/>
          <w:sz w:val="22"/>
          <w:szCs w:val="22"/>
        </w:rPr>
        <w:t>Source:</w:t>
      </w:r>
      <w:r w:rsidRPr="005C6084">
        <w:rPr>
          <w:rFonts w:cs="Arial"/>
          <w:sz w:val="22"/>
          <w:szCs w:val="22"/>
        </w:rPr>
        <w:tab/>
      </w:r>
      <w:r w:rsidRPr="005C6084">
        <w:rPr>
          <w:rFonts w:eastAsia="宋体"/>
          <w:sz w:val="22"/>
          <w:szCs w:val="22"/>
        </w:rPr>
        <w:t>vivo</w:t>
      </w:r>
    </w:p>
    <w:p w14:paraId="4E62126F" w14:textId="56CD95E9" w:rsidR="0055319F" w:rsidRPr="005C6084" w:rsidRDefault="0055319F" w:rsidP="32B137BE">
      <w:pPr>
        <w:pStyle w:val="a5"/>
        <w:tabs>
          <w:tab w:val="clear" w:pos="4536"/>
          <w:tab w:val="left" w:pos="1800"/>
        </w:tabs>
        <w:ind w:left="1798" w:hangingChars="814" w:hanging="1798"/>
        <w:jc w:val="left"/>
        <w:rPr>
          <w:rFonts w:eastAsia="宋体" w:cs="Arial"/>
          <w:sz w:val="22"/>
          <w:szCs w:val="22"/>
        </w:rPr>
      </w:pPr>
      <w:r w:rsidRPr="005C6084">
        <w:rPr>
          <w:rFonts w:cs="Arial"/>
          <w:sz w:val="22"/>
          <w:szCs w:val="22"/>
        </w:rPr>
        <w:t>Title:</w:t>
      </w:r>
      <w:r w:rsidRPr="005C6084">
        <w:rPr>
          <w:rFonts w:cs="Arial"/>
          <w:sz w:val="22"/>
          <w:szCs w:val="22"/>
        </w:rPr>
        <w:tab/>
      </w:r>
      <w:r w:rsidR="00224815" w:rsidRPr="00224815">
        <w:rPr>
          <w:rFonts w:cs="Arial"/>
          <w:sz w:val="22"/>
          <w:szCs w:val="22"/>
        </w:rPr>
        <w:t xml:space="preserve">Further discussion and evaluation on MTRP CSI and </w:t>
      </w:r>
      <w:r w:rsidR="00D803E6">
        <w:rPr>
          <w:rFonts w:cs="Arial"/>
          <w:sz w:val="22"/>
          <w:szCs w:val="22"/>
        </w:rPr>
        <w:t>p</w:t>
      </w:r>
      <w:r w:rsidR="00D803E6" w:rsidRPr="00224815">
        <w:rPr>
          <w:rFonts w:cs="Arial"/>
          <w:sz w:val="22"/>
          <w:szCs w:val="22"/>
        </w:rPr>
        <w:t xml:space="preserve">artial </w:t>
      </w:r>
      <w:r w:rsidR="00224815" w:rsidRPr="00224815">
        <w:rPr>
          <w:rFonts w:cs="Arial"/>
          <w:sz w:val="22"/>
          <w:szCs w:val="22"/>
        </w:rPr>
        <w:t>reciprocity</w:t>
      </w:r>
    </w:p>
    <w:p w14:paraId="2369FD40" w14:textId="7504B72E" w:rsidR="0055319F" w:rsidRPr="005C6084" w:rsidRDefault="0055319F" w:rsidP="32B137BE">
      <w:pPr>
        <w:pStyle w:val="a5"/>
        <w:tabs>
          <w:tab w:val="left" w:pos="1800"/>
        </w:tabs>
        <w:rPr>
          <w:rFonts w:eastAsia="宋体"/>
          <w:sz w:val="22"/>
          <w:szCs w:val="22"/>
        </w:rPr>
      </w:pPr>
      <w:r w:rsidRPr="005C6084">
        <w:rPr>
          <w:rFonts w:cs="Arial"/>
          <w:sz w:val="22"/>
          <w:szCs w:val="22"/>
        </w:rPr>
        <w:t>Agenda Item:</w:t>
      </w:r>
      <w:r w:rsidRPr="005C6084">
        <w:rPr>
          <w:rFonts w:cs="Arial"/>
          <w:sz w:val="22"/>
          <w:szCs w:val="22"/>
        </w:rPr>
        <w:tab/>
      </w:r>
      <w:r w:rsidRPr="005C6084">
        <w:rPr>
          <w:rFonts w:eastAsia="宋体" w:cs="Arial"/>
          <w:sz w:val="22"/>
          <w:szCs w:val="22"/>
        </w:rPr>
        <w:t>8.1.</w:t>
      </w:r>
      <w:r w:rsidR="005A3B03">
        <w:rPr>
          <w:rFonts w:eastAsia="宋体" w:cs="Arial"/>
          <w:sz w:val="22"/>
          <w:szCs w:val="22"/>
        </w:rPr>
        <w:t>4</w:t>
      </w:r>
    </w:p>
    <w:p w14:paraId="34253A52" w14:textId="77777777" w:rsidR="0055319F" w:rsidRPr="005C6084" w:rsidRDefault="0055319F" w:rsidP="32B137BE">
      <w:pPr>
        <w:pStyle w:val="a5"/>
        <w:tabs>
          <w:tab w:val="left" w:pos="1800"/>
        </w:tabs>
        <w:rPr>
          <w:rFonts w:eastAsia="宋体" w:cs="Arial"/>
          <w:sz w:val="22"/>
          <w:szCs w:val="22"/>
        </w:rPr>
      </w:pPr>
      <w:r w:rsidRPr="005C6084">
        <w:rPr>
          <w:rFonts w:cs="Arial"/>
          <w:sz w:val="22"/>
          <w:szCs w:val="22"/>
        </w:rPr>
        <w:t>Document for:</w:t>
      </w:r>
      <w:r w:rsidRPr="005C6084">
        <w:rPr>
          <w:rFonts w:cs="Arial"/>
          <w:sz w:val="22"/>
          <w:szCs w:val="22"/>
        </w:rPr>
        <w:tab/>
        <w:t>Discussion</w:t>
      </w:r>
      <w:r w:rsidRPr="005C6084">
        <w:rPr>
          <w:rFonts w:eastAsia="宋体" w:cs="Arial"/>
          <w:sz w:val="22"/>
          <w:szCs w:val="22"/>
        </w:rPr>
        <w:t xml:space="preserve"> and Decision</w:t>
      </w:r>
    </w:p>
    <w:bookmarkEnd w:id="0"/>
    <w:p w14:paraId="3D7608DA" w14:textId="664F5D45" w:rsidR="009A4884" w:rsidRDefault="32B137BE" w:rsidP="009A4884">
      <w:pPr>
        <w:pStyle w:val="title1"/>
      </w:pPr>
      <w:r>
        <w:t>Introduction</w:t>
      </w:r>
    </w:p>
    <w:p w14:paraId="5C50CFBF" w14:textId="344498FA" w:rsidR="005A3B03" w:rsidRDefault="005A3B03" w:rsidP="32B137BE">
      <w:pPr>
        <w:rPr>
          <w:rFonts w:eastAsiaTheme="minorEastAsia"/>
          <w:lang w:eastAsia="zh-CN"/>
        </w:rPr>
      </w:pPr>
      <w:bookmarkStart w:id="1" w:name="OLE_LINK13"/>
      <w:bookmarkStart w:id="2" w:name="OLE_LINK14"/>
      <w:r w:rsidRPr="32B137BE">
        <w:rPr>
          <w:rFonts w:eastAsiaTheme="minorEastAsia"/>
          <w:lang w:eastAsia="zh-CN"/>
        </w:rPr>
        <w:t xml:space="preserve">The following agreement for </w:t>
      </w:r>
      <w:r w:rsidR="006D4870" w:rsidRPr="32B137BE">
        <w:rPr>
          <w:rFonts w:eastAsiaTheme="minorEastAsia"/>
          <w:lang w:eastAsia="zh-CN"/>
        </w:rPr>
        <w:t>MTRP</w:t>
      </w:r>
      <w:r w:rsidRPr="32B137BE">
        <w:rPr>
          <w:rFonts w:eastAsiaTheme="minorEastAsia"/>
          <w:lang w:eastAsia="zh-CN"/>
        </w:rPr>
        <w:t xml:space="preserve"> CSI enhancement</w:t>
      </w:r>
      <w:r w:rsidR="00BD32EF" w:rsidRPr="32B137BE">
        <w:rPr>
          <w:rFonts w:eastAsiaTheme="minorEastAsia"/>
          <w:lang w:eastAsia="zh-CN"/>
        </w:rPr>
        <w:t xml:space="preserve"> and partial reciprocity</w:t>
      </w:r>
      <w:r w:rsidRPr="32B137BE">
        <w:rPr>
          <w:rFonts w:eastAsiaTheme="minorEastAsia"/>
          <w:lang w:eastAsia="zh-CN"/>
        </w:rPr>
        <w:t xml:space="preserve"> is achieved in previous meetings [1].</w:t>
      </w:r>
    </w:p>
    <w:p w14:paraId="6F3D0198" w14:textId="77777777" w:rsidR="00F826D1" w:rsidRPr="00B3662A" w:rsidRDefault="00F826D1" w:rsidP="00F826D1">
      <w:pPr>
        <w:pStyle w:val="a00"/>
        <w:spacing w:before="0" w:beforeAutospacing="0" w:after="0" w:afterAutospacing="0"/>
        <w:rPr>
          <w:rFonts w:ascii="Times" w:hAnsi="Times" w:cs="Times"/>
          <w:sz w:val="20"/>
          <w:szCs w:val="20"/>
          <w:lang w:val="ru-RU"/>
        </w:rPr>
      </w:pPr>
      <w:r w:rsidRPr="00B3662A">
        <w:rPr>
          <w:rFonts w:ascii="Times" w:hAnsi="Times" w:cs="Times"/>
          <w:b/>
          <w:bCs/>
          <w:color w:val="000000"/>
          <w:sz w:val="20"/>
          <w:szCs w:val="20"/>
          <w:highlight w:val="green"/>
          <w:lang w:val="ru-RU"/>
        </w:rPr>
        <w:t>Agreement</w:t>
      </w:r>
    </w:p>
    <w:p w14:paraId="127310A5" w14:textId="77777777" w:rsidR="00F826D1" w:rsidRPr="00B3662A" w:rsidRDefault="00F826D1" w:rsidP="00F826D1">
      <w:pPr>
        <w:rPr>
          <w:rFonts w:cs="Times"/>
          <w:iCs/>
          <w:szCs w:val="20"/>
        </w:rPr>
      </w:pPr>
      <w:r w:rsidRPr="00B3662A">
        <w:rPr>
          <w:rFonts w:cs="Times"/>
          <w:iCs/>
          <w:szCs w:val="20"/>
        </w:rPr>
        <w:t xml:space="preserve">For PS codebook enhancements utilization DL/UL reciprocity of angle and/or delay, support codebook structure </w:t>
      </w:r>
      <w:r w:rsidRPr="00B3662A">
        <w:rPr>
          <w:rFonts w:cs="Times"/>
          <w:b/>
          <w:bCs/>
          <w:iCs/>
          <w:szCs w:val="20"/>
        </w:rPr>
        <w:t>W=W</w:t>
      </w:r>
      <w:r w:rsidRPr="00B3662A">
        <w:rPr>
          <w:rFonts w:cs="Times"/>
          <w:b/>
          <w:bCs/>
          <w:iCs/>
          <w:szCs w:val="20"/>
          <w:vertAlign w:val="subscript"/>
        </w:rPr>
        <w:t>1</w:t>
      </w:r>
      <w:r w:rsidRPr="00B3662A">
        <w:rPr>
          <w:rFonts w:cs="Times"/>
          <w:b/>
          <w:bCs/>
          <w:iCs/>
          <w:szCs w:val="20"/>
        </w:rPr>
        <w:t>W</w:t>
      </w:r>
      <w:r w:rsidRPr="00B3662A">
        <w:rPr>
          <w:rFonts w:cs="Times"/>
          <w:b/>
          <w:bCs/>
          <w:iCs/>
          <w:szCs w:val="20"/>
          <w:vertAlign w:val="subscript"/>
        </w:rPr>
        <w:t>2</w:t>
      </w:r>
      <w:r w:rsidRPr="00B3662A">
        <w:rPr>
          <w:rFonts w:cs="Times"/>
          <w:b/>
          <w:bCs/>
          <w:iCs/>
          <w:szCs w:val="20"/>
        </w:rPr>
        <w:t> </w:t>
      </w:r>
      <w:proofErr w:type="spellStart"/>
      <w:r w:rsidRPr="00B3662A">
        <w:rPr>
          <w:rFonts w:cs="Times"/>
          <w:b/>
          <w:bCs/>
          <w:iCs/>
          <w:szCs w:val="20"/>
        </w:rPr>
        <w:t>W</w:t>
      </w:r>
      <w:r w:rsidRPr="00B3662A">
        <w:rPr>
          <w:rFonts w:cs="Times"/>
          <w:b/>
          <w:bCs/>
          <w:iCs/>
          <w:szCs w:val="20"/>
          <w:vertAlign w:val="subscript"/>
        </w:rPr>
        <w:t>f</w:t>
      </w:r>
      <w:r w:rsidRPr="00B3662A">
        <w:rPr>
          <w:rFonts w:cs="Times"/>
          <w:b/>
          <w:bCs/>
          <w:iCs/>
          <w:szCs w:val="20"/>
          <w:vertAlign w:val="superscript"/>
        </w:rPr>
        <w:t>H</w:t>
      </w:r>
      <w:proofErr w:type="spellEnd"/>
      <w:r w:rsidRPr="00B3662A">
        <w:rPr>
          <w:rFonts w:cs="Times"/>
          <w:iCs/>
          <w:szCs w:val="20"/>
        </w:rPr>
        <w:t xml:space="preserve"> where </w:t>
      </w:r>
    </w:p>
    <w:p w14:paraId="6352371F"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
          <w:bCs/>
          <w:iCs/>
          <w:sz w:val="20"/>
          <w:szCs w:val="20"/>
        </w:rPr>
        <w:t>W</w:t>
      </w:r>
      <w:r w:rsidRPr="00B3662A">
        <w:rPr>
          <w:rFonts w:ascii="Times New Roman" w:hAnsi="Times New Roman"/>
          <w:b/>
          <w:bCs/>
          <w:iCs/>
          <w:sz w:val="20"/>
          <w:szCs w:val="20"/>
          <w:vertAlign w:val="subscript"/>
        </w:rPr>
        <w:t>1</w:t>
      </w:r>
      <w:r w:rsidRPr="00B3662A">
        <w:rPr>
          <w:rFonts w:ascii="Times New Roman" w:hAnsi="Times New Roman"/>
          <w:bCs/>
          <w:iCs/>
          <w:sz w:val="20"/>
          <w:szCs w:val="20"/>
        </w:rPr>
        <w:t> is a free selection matrix, with identity matrix as special configuration</w:t>
      </w:r>
    </w:p>
    <w:p w14:paraId="64198E68"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FFS polarization-common/specific selection</w:t>
      </w:r>
    </w:p>
    <w:p w14:paraId="43790612" w14:textId="1164207B"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proofErr w:type="spellStart"/>
      <w:r w:rsidRPr="00B3662A">
        <w:rPr>
          <w:rFonts w:cs="Times"/>
          <w:b/>
          <w:bCs/>
          <w:iCs/>
          <w:sz w:val="20"/>
          <w:szCs w:val="20"/>
        </w:rPr>
        <w:t>W</w:t>
      </w:r>
      <w:r w:rsidRPr="00B3662A">
        <w:rPr>
          <w:rFonts w:cs="Times"/>
          <w:b/>
          <w:bCs/>
          <w:iCs/>
          <w:sz w:val="20"/>
          <w:szCs w:val="20"/>
          <w:vertAlign w:val="subscript"/>
        </w:rPr>
        <w:t>f</w:t>
      </w:r>
      <w:proofErr w:type="spellEnd"/>
      <w:r w:rsidRPr="00B3662A">
        <w:rPr>
          <w:rFonts w:ascii="Times New Roman" w:hAnsi="Times New Roman"/>
          <w:bCs/>
          <w:iCs/>
          <w:sz w:val="20"/>
          <w:szCs w:val="20"/>
        </w:rPr>
        <w:t xml:space="preserve"> is a DFT based compression matrix in which N3 = </w:t>
      </w:r>
      <w:proofErr w:type="spellStart"/>
      <w:r w:rsidRPr="00B3662A">
        <w:rPr>
          <w:rFonts w:ascii="Times New Roman" w:hAnsi="Times New Roman"/>
          <w:bCs/>
          <w:iCs/>
          <w:sz w:val="20"/>
          <w:szCs w:val="20"/>
        </w:rPr>
        <w:t>NCQI</w:t>
      </w:r>
      <w:r w:rsidR="00284A46" w:rsidRPr="00B3662A">
        <w:rPr>
          <w:rFonts w:ascii="Times New Roman" w:hAnsi="Times New Roman"/>
          <w:bCs/>
          <w:iCs/>
          <w:sz w:val="20"/>
          <w:szCs w:val="20"/>
        </w:rPr>
        <w:t>Subband</w:t>
      </w:r>
      <w:proofErr w:type="spellEnd"/>
      <w:r w:rsidRPr="00B3662A">
        <w:rPr>
          <w:rFonts w:ascii="Times New Roman" w:hAnsi="Times New Roman"/>
          <w:bCs/>
          <w:iCs/>
          <w:sz w:val="20"/>
          <w:szCs w:val="20"/>
        </w:rPr>
        <w:t xml:space="preserve">*R and </w:t>
      </w:r>
      <w:proofErr w:type="spellStart"/>
      <w:r w:rsidRPr="00B3662A">
        <w:rPr>
          <w:rFonts w:ascii="Times New Roman" w:hAnsi="Times New Roman"/>
          <w:bCs/>
          <w:iCs/>
          <w:sz w:val="20"/>
          <w:szCs w:val="20"/>
        </w:rPr>
        <w:t>Mv</w:t>
      </w:r>
      <w:proofErr w:type="spellEnd"/>
      <w:r w:rsidRPr="00B3662A">
        <w:rPr>
          <w:rFonts w:ascii="Times New Roman" w:hAnsi="Times New Roman"/>
          <w:bCs/>
          <w:iCs/>
          <w:sz w:val="20"/>
          <w:szCs w:val="20"/>
        </w:rPr>
        <w:t>&gt;=1</w:t>
      </w:r>
    </w:p>
    <w:p w14:paraId="14EAB5A9"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At least one value of </w:t>
      </w:r>
      <w:proofErr w:type="spellStart"/>
      <w:r w:rsidRPr="00B3662A">
        <w:rPr>
          <w:rFonts w:ascii="Times New Roman" w:hAnsi="Times New Roman"/>
          <w:bCs/>
          <w:iCs/>
          <w:sz w:val="20"/>
          <w:szCs w:val="20"/>
        </w:rPr>
        <w:t>Mv</w:t>
      </w:r>
      <w:proofErr w:type="spellEnd"/>
      <w:r w:rsidRPr="00B3662A">
        <w:rPr>
          <w:rFonts w:ascii="Times New Roman" w:hAnsi="Times New Roman"/>
          <w:bCs/>
          <w:iCs/>
          <w:sz w:val="20"/>
          <w:szCs w:val="20"/>
        </w:rPr>
        <w:t>&gt;1 is supported</w:t>
      </w:r>
    </w:p>
    <w:p w14:paraId="0B47D510"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Decide on the value(s) of </w:t>
      </w:r>
      <w:proofErr w:type="spellStart"/>
      <w:r w:rsidRPr="00B3662A">
        <w:rPr>
          <w:rFonts w:ascii="Times New Roman" w:hAnsi="Times New Roman"/>
          <w:bCs/>
          <w:iCs/>
          <w:sz w:val="20"/>
          <w:szCs w:val="20"/>
        </w:rPr>
        <w:t>Mv</w:t>
      </w:r>
      <w:proofErr w:type="spellEnd"/>
      <w:r w:rsidRPr="00B3662A">
        <w:rPr>
          <w:rFonts w:ascii="Times New Roman" w:hAnsi="Times New Roman"/>
          <w:bCs/>
          <w:iCs/>
          <w:sz w:val="20"/>
          <w:szCs w:val="20"/>
        </w:rPr>
        <w:t xml:space="preserve">, e.g. </w:t>
      </w:r>
      <w:proofErr w:type="spellStart"/>
      <w:r w:rsidRPr="00B3662A">
        <w:rPr>
          <w:rFonts w:ascii="Times New Roman" w:hAnsi="Times New Roman"/>
          <w:bCs/>
          <w:iCs/>
          <w:sz w:val="20"/>
          <w:szCs w:val="20"/>
        </w:rPr>
        <w:t>Mv</w:t>
      </w:r>
      <w:proofErr w:type="spellEnd"/>
      <w:r w:rsidRPr="00B3662A">
        <w:rPr>
          <w:rFonts w:ascii="Times New Roman" w:hAnsi="Times New Roman"/>
          <w:bCs/>
          <w:iCs/>
          <w:sz w:val="20"/>
          <w:szCs w:val="20"/>
        </w:rPr>
        <w:t>=</w:t>
      </w:r>
      <w:proofErr w:type="gramStart"/>
      <w:r w:rsidRPr="00B3662A">
        <w:rPr>
          <w:rFonts w:ascii="Times New Roman" w:hAnsi="Times New Roman"/>
          <w:bCs/>
          <w:iCs/>
          <w:sz w:val="20"/>
          <w:szCs w:val="20"/>
        </w:rPr>
        <w:t>2,  in</w:t>
      </w:r>
      <w:proofErr w:type="gramEnd"/>
      <w:r w:rsidRPr="00B3662A">
        <w:rPr>
          <w:rFonts w:ascii="Times New Roman" w:hAnsi="Times New Roman"/>
          <w:bCs/>
          <w:iCs/>
          <w:sz w:val="20"/>
          <w:szCs w:val="20"/>
        </w:rPr>
        <w:t xml:space="preserve"> RAN1# 104bis-e</w:t>
      </w:r>
    </w:p>
    <w:p w14:paraId="5DC570EC"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Working assumption:  Support of </w:t>
      </w:r>
      <w:proofErr w:type="spellStart"/>
      <w:r w:rsidRPr="00B3662A">
        <w:rPr>
          <w:rFonts w:ascii="Times New Roman" w:hAnsi="Times New Roman"/>
          <w:bCs/>
          <w:iCs/>
          <w:sz w:val="20"/>
          <w:szCs w:val="20"/>
        </w:rPr>
        <w:t>Mv</w:t>
      </w:r>
      <w:proofErr w:type="spellEnd"/>
      <w:r w:rsidRPr="00B3662A">
        <w:rPr>
          <w:rFonts w:ascii="Times New Roman" w:hAnsi="Times New Roman"/>
          <w:bCs/>
          <w:iCs/>
          <w:sz w:val="20"/>
          <w:szCs w:val="20"/>
        </w:rPr>
        <w:t xml:space="preserve">&gt;1 is a UE optional feature if the UE supports Rel-17 PS codebook enhancement, </w:t>
      </w:r>
      <w:proofErr w:type="gramStart"/>
      <w:r w:rsidRPr="00B3662A">
        <w:rPr>
          <w:rFonts w:ascii="Times New Roman" w:hAnsi="Times New Roman"/>
          <w:bCs/>
          <w:iCs/>
          <w:sz w:val="20"/>
          <w:szCs w:val="20"/>
        </w:rPr>
        <w:t>taking into account</w:t>
      </w:r>
      <w:proofErr w:type="gramEnd"/>
      <w:r w:rsidRPr="00B3662A">
        <w:rPr>
          <w:rFonts w:ascii="Times New Roman" w:hAnsi="Times New Roman"/>
          <w:bCs/>
          <w:iCs/>
          <w:sz w:val="20"/>
          <w:szCs w:val="20"/>
        </w:rPr>
        <w:t xml:space="preserve"> UE complexity related to codebook parameters</w:t>
      </w:r>
    </w:p>
    <w:p w14:paraId="7A89EAB8"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FFS candidate value(</w:t>
      </w:r>
      <w:proofErr w:type="gramStart"/>
      <w:r w:rsidRPr="00B3662A">
        <w:rPr>
          <w:rFonts w:ascii="Times New Roman" w:hAnsi="Times New Roman"/>
          <w:bCs/>
          <w:iCs/>
          <w:sz w:val="20"/>
          <w:szCs w:val="20"/>
        </w:rPr>
        <w:t>s)  of</w:t>
      </w:r>
      <w:proofErr w:type="gramEnd"/>
      <w:r w:rsidRPr="00B3662A">
        <w:rPr>
          <w:rFonts w:ascii="Times New Roman" w:hAnsi="Times New Roman"/>
          <w:bCs/>
          <w:iCs/>
          <w:sz w:val="20"/>
          <w:szCs w:val="20"/>
        </w:rPr>
        <w:t xml:space="preserve"> R, mechanism for configuring/indicating to the UE and/or mechanism for selecting/reporting by UE for </w:t>
      </w:r>
      <w:proofErr w:type="spellStart"/>
      <w:r w:rsidRPr="00B3662A">
        <w:rPr>
          <w:rFonts w:ascii="Times New Roman" w:hAnsi="Times New Roman"/>
          <w:bCs/>
          <w:iCs/>
          <w:sz w:val="20"/>
          <w:szCs w:val="20"/>
        </w:rPr>
        <w:t>Wf</w:t>
      </w:r>
      <w:proofErr w:type="spellEnd"/>
    </w:p>
    <w:p w14:paraId="17FE7EA5"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proofErr w:type="spellStart"/>
      <w:r w:rsidRPr="00B3662A">
        <w:rPr>
          <w:rFonts w:ascii="Times New Roman" w:hAnsi="Times New Roman"/>
          <w:bCs/>
          <w:iCs/>
          <w:sz w:val="20"/>
          <w:szCs w:val="20"/>
        </w:rPr>
        <w:t>Wf</w:t>
      </w:r>
      <w:proofErr w:type="spellEnd"/>
      <w:r w:rsidRPr="00B3662A">
        <w:rPr>
          <w:rFonts w:ascii="Times New Roman" w:hAnsi="Times New Roman"/>
          <w:bCs/>
          <w:iCs/>
          <w:sz w:val="20"/>
          <w:szCs w:val="20"/>
        </w:rPr>
        <w:t xml:space="preserve"> can be turned off by </w:t>
      </w:r>
      <w:proofErr w:type="spellStart"/>
      <w:r w:rsidRPr="00B3662A">
        <w:rPr>
          <w:rFonts w:ascii="Times New Roman" w:hAnsi="Times New Roman"/>
          <w:bCs/>
          <w:iCs/>
          <w:sz w:val="20"/>
          <w:szCs w:val="20"/>
        </w:rPr>
        <w:t>gNB</w:t>
      </w:r>
      <w:proofErr w:type="spellEnd"/>
      <w:r w:rsidRPr="00B3662A">
        <w:rPr>
          <w:rFonts w:ascii="Times New Roman" w:hAnsi="Times New Roman"/>
          <w:bCs/>
          <w:iCs/>
          <w:sz w:val="20"/>
          <w:szCs w:val="20"/>
        </w:rPr>
        <w:t>. When turned off, </w:t>
      </w:r>
      <w:proofErr w:type="spellStart"/>
      <w:proofErr w:type="gramStart"/>
      <w:r w:rsidRPr="00B3662A">
        <w:rPr>
          <w:rFonts w:ascii="Times New Roman" w:hAnsi="Times New Roman"/>
          <w:bCs/>
          <w:iCs/>
          <w:sz w:val="20"/>
          <w:szCs w:val="20"/>
        </w:rPr>
        <w:t>Wf</w:t>
      </w:r>
      <w:proofErr w:type="spellEnd"/>
      <w:r w:rsidRPr="00B3662A">
        <w:rPr>
          <w:rFonts w:ascii="Times New Roman" w:hAnsi="Times New Roman"/>
          <w:bCs/>
          <w:iCs/>
          <w:sz w:val="20"/>
          <w:szCs w:val="20"/>
        </w:rPr>
        <w:t>  is</w:t>
      </w:r>
      <w:proofErr w:type="gramEnd"/>
      <w:r w:rsidRPr="00B3662A">
        <w:rPr>
          <w:rFonts w:ascii="Times New Roman" w:hAnsi="Times New Roman"/>
          <w:bCs/>
          <w:iCs/>
          <w:sz w:val="20"/>
          <w:szCs w:val="20"/>
        </w:rPr>
        <w:t xml:space="preserve"> an all-one vector (FFS; the length of all-one vector)</w:t>
      </w:r>
    </w:p>
    <w:p w14:paraId="28822362" w14:textId="01C8368B"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FFS other signaling/CSI reporting mechanism for trade-off among signaling overhead, UE complexity and UPT gain</w:t>
      </w:r>
    </w:p>
    <w:p w14:paraId="78E130FC" w14:textId="77777777" w:rsidR="00F826D1" w:rsidRPr="00B3662A" w:rsidRDefault="00F826D1" w:rsidP="00F826D1">
      <w:pPr>
        <w:autoSpaceDE w:val="0"/>
        <w:autoSpaceDN w:val="0"/>
        <w:adjustRightInd w:val="0"/>
        <w:snapToGrid w:val="0"/>
        <w:spacing w:after="0"/>
        <w:jc w:val="left"/>
        <w:rPr>
          <w:bCs/>
          <w:iCs/>
          <w:szCs w:val="20"/>
        </w:rPr>
      </w:pPr>
    </w:p>
    <w:p w14:paraId="23943B6C" w14:textId="77777777" w:rsidR="00F826D1" w:rsidRPr="00B3662A" w:rsidRDefault="00F826D1" w:rsidP="00F826D1">
      <w:pPr>
        <w:pStyle w:val="a00"/>
        <w:spacing w:before="0" w:beforeAutospacing="0" w:after="0" w:afterAutospacing="0"/>
        <w:rPr>
          <w:rFonts w:eastAsia="宋体" w:cs="Times"/>
          <w:b/>
          <w:iCs/>
          <w:sz w:val="20"/>
          <w:szCs w:val="20"/>
        </w:rPr>
      </w:pPr>
      <w:r w:rsidRPr="00B3662A">
        <w:rPr>
          <w:rFonts w:ascii="Times" w:hAnsi="Times" w:cs="Times"/>
          <w:b/>
          <w:bCs/>
          <w:color w:val="000000"/>
          <w:sz w:val="20"/>
          <w:szCs w:val="20"/>
          <w:highlight w:val="green"/>
          <w:lang w:val="ru-RU"/>
        </w:rPr>
        <w:t>Agreement</w:t>
      </w:r>
    </w:p>
    <w:p w14:paraId="08B86964" w14:textId="77777777" w:rsidR="00F826D1" w:rsidRPr="00B3662A" w:rsidRDefault="00F826D1" w:rsidP="00F826D1">
      <w:pPr>
        <w:rPr>
          <w:rFonts w:cs="Times"/>
          <w:iCs/>
          <w:szCs w:val="20"/>
        </w:rPr>
      </w:pPr>
      <w:r w:rsidRPr="00B3662A">
        <w:rPr>
          <w:rFonts w:cs="Times"/>
          <w:iCs/>
          <w:szCs w:val="20"/>
        </w:rPr>
        <w:t xml:space="preserve">For PS codebook enhancements utilization DL/UL reciprocity of angle and/or delay, </w:t>
      </w:r>
    </w:p>
    <w:p w14:paraId="25AFDBED"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W1 </w:t>
      </w:r>
      <w:r w:rsidRPr="00B3662A">
        <w:rPr>
          <w:rFonts w:ascii="宋体" w:hAnsi="宋体" w:cs="宋体" w:hint="eastAsia"/>
          <w:bCs/>
          <w:iCs/>
          <w:sz w:val="20"/>
          <w:szCs w:val="20"/>
        </w:rPr>
        <w:t>∈</w:t>
      </w:r>
      <w:r w:rsidRPr="00B3662A">
        <w:rPr>
          <w:rFonts w:ascii="Times New Roman" w:hAnsi="Times New Roman"/>
          <w:bCs/>
          <w:iCs/>
          <w:sz w:val="20"/>
          <w:szCs w:val="20"/>
        </w:rPr>
        <w:t xml:space="preserve"> N^{P×K1} (K1≤P) is a port selection matrix in order to freely select K1 ports out of P CSI-RS ports or K1/2 ports out of P /2 CSI-RS ports </w:t>
      </w:r>
    </w:p>
    <w:p w14:paraId="6694C838"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cs="Times"/>
          <w:iCs/>
          <w:sz w:val="20"/>
          <w:szCs w:val="20"/>
        </w:rPr>
      </w:pPr>
      <w:r w:rsidRPr="00B3662A">
        <w:rPr>
          <w:rFonts w:ascii="Times New Roman" w:hAnsi="Times New Roman"/>
          <w:bCs/>
          <w:iCs/>
          <w:sz w:val="20"/>
          <w:szCs w:val="20"/>
        </w:rPr>
        <w:t xml:space="preserve">Note that P is the number of CSI-RS ports for port selection (whose value depends on the outcome of the CSI-RS related study). </w:t>
      </w:r>
      <w:r w:rsidRPr="00B3662A">
        <w:rPr>
          <w:rFonts w:cs="Times"/>
          <w:iCs/>
          <w:sz w:val="20"/>
          <w:szCs w:val="20"/>
          <w:vertAlign w:val="subscript"/>
        </w:rPr>
        <w:t xml:space="preserve"> </w:t>
      </w:r>
    </w:p>
    <w:p w14:paraId="74D2043A" w14:textId="77777777" w:rsidR="00F826D1" w:rsidRPr="00B3662A" w:rsidRDefault="00F826D1" w:rsidP="00F826D1">
      <w:pPr>
        <w:rPr>
          <w:rFonts w:cs="Times"/>
          <w:iCs/>
          <w:szCs w:val="20"/>
          <w:lang w:eastAsia="x-none"/>
        </w:rPr>
      </w:pPr>
    </w:p>
    <w:p w14:paraId="37F916E3" w14:textId="77777777" w:rsidR="00F826D1" w:rsidRPr="00B3662A" w:rsidRDefault="00F826D1" w:rsidP="00F826D1">
      <w:pPr>
        <w:pStyle w:val="a00"/>
        <w:spacing w:before="0" w:beforeAutospacing="0" w:after="0" w:afterAutospacing="0"/>
        <w:rPr>
          <w:rFonts w:eastAsia="宋体" w:cs="Times"/>
          <w:b/>
          <w:iCs/>
          <w:sz w:val="20"/>
          <w:szCs w:val="20"/>
        </w:rPr>
      </w:pPr>
      <w:r w:rsidRPr="00B3662A">
        <w:rPr>
          <w:rFonts w:ascii="Times" w:hAnsi="Times" w:cs="Times"/>
          <w:b/>
          <w:bCs/>
          <w:color w:val="000000"/>
          <w:sz w:val="20"/>
          <w:szCs w:val="20"/>
          <w:highlight w:val="green"/>
          <w:lang w:val="ru-RU"/>
        </w:rPr>
        <w:t>Agreement</w:t>
      </w:r>
    </w:p>
    <w:p w14:paraId="69EFD901" w14:textId="77777777" w:rsidR="00F826D1" w:rsidRPr="00B3662A" w:rsidRDefault="00F826D1" w:rsidP="00F826D1">
      <w:pPr>
        <w:rPr>
          <w:rFonts w:cs="Times"/>
          <w:iCs/>
          <w:szCs w:val="20"/>
        </w:rPr>
      </w:pPr>
      <w:r w:rsidRPr="00B3662A">
        <w:rPr>
          <w:rFonts w:cs="Times"/>
          <w:iCs/>
          <w:szCs w:val="20"/>
        </w:rPr>
        <w:t xml:space="preserve">For PS codebook enhancements utilization DL/UL reciprocity of angle and/or delay, study following options (or combinations) for CSI-RS configurations associated with Rel-17 PS codebook for supporting low CSI-RS overhead and/or CSI-RS processing complexity considering the impact on UPT performance under realistic CSI-RS measurement:  </w:t>
      </w:r>
    </w:p>
    <w:p w14:paraId="3164F3B3"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Option 0: No further CSI-RS enhancement as the baseline</w:t>
      </w:r>
    </w:p>
    <w:p w14:paraId="08E5E8EE"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Option 1: Support configuring a lower CSI-RS density per CSI-RS resource, e.g. 0.25</w:t>
      </w:r>
    </w:p>
    <w:p w14:paraId="7725B033"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Option 2: Support configuring one or multiple CSI-RS patterns per CSI-RS resource associated with Rel-17 PS codebook</w:t>
      </w:r>
    </w:p>
    <w:p w14:paraId="7BE58823"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Option 3: Support configuring multiple CSI-RS resources per CSI reporting configuration associated with Rel-17 PS codebook</w:t>
      </w:r>
    </w:p>
    <w:p w14:paraId="2FA4B169" w14:textId="77777777" w:rsidR="00F826D1" w:rsidRPr="00B3662A" w:rsidRDefault="00F826D1" w:rsidP="00F826D1">
      <w:pPr>
        <w:rPr>
          <w:szCs w:val="20"/>
          <w:lang w:eastAsia="x-none"/>
        </w:rPr>
      </w:pPr>
    </w:p>
    <w:p w14:paraId="5C36C503" w14:textId="77777777" w:rsidR="00F826D1" w:rsidRPr="00B3662A" w:rsidRDefault="00F826D1" w:rsidP="00F826D1">
      <w:pPr>
        <w:rPr>
          <w:rFonts w:cs="Times"/>
          <w:b/>
          <w:bCs/>
          <w:szCs w:val="20"/>
          <w:highlight w:val="green"/>
          <w:lang w:eastAsia="x-none"/>
        </w:rPr>
      </w:pPr>
      <w:r w:rsidRPr="00B3662A">
        <w:rPr>
          <w:b/>
          <w:bCs/>
          <w:szCs w:val="20"/>
          <w:highlight w:val="green"/>
          <w:lang w:eastAsia="x-none"/>
        </w:rPr>
        <w:t>Agreement</w:t>
      </w:r>
    </w:p>
    <w:p w14:paraId="3C30E2F3" w14:textId="51CDFCBF" w:rsidR="00F826D1" w:rsidRPr="00B3662A" w:rsidRDefault="00F826D1" w:rsidP="00F826D1">
      <w:pPr>
        <w:rPr>
          <w:iCs/>
          <w:szCs w:val="20"/>
        </w:rPr>
      </w:pPr>
      <w:r w:rsidRPr="00B3662A">
        <w:rPr>
          <w:iCs/>
          <w:szCs w:val="20"/>
        </w:rPr>
        <w:t>For CSI measurement associated to a reporting setting CSI-</w:t>
      </w:r>
      <w:proofErr w:type="spellStart"/>
      <w:r w:rsidRPr="00B3662A">
        <w:rPr>
          <w:iCs/>
          <w:szCs w:val="20"/>
        </w:rPr>
        <w:t>ReportConfig</w:t>
      </w:r>
      <w:proofErr w:type="spellEnd"/>
      <w:r w:rsidRPr="00B3662A">
        <w:rPr>
          <w:iCs/>
          <w:szCs w:val="20"/>
        </w:rPr>
        <w:t xml:space="preserve"> for </w:t>
      </w:r>
      <w:r w:rsidR="007F4CE6" w:rsidRPr="00B3662A">
        <w:rPr>
          <w:iCs/>
          <w:szCs w:val="20"/>
        </w:rPr>
        <w:t>NC-JT</w:t>
      </w:r>
      <w:r w:rsidRPr="00B3662A">
        <w:rPr>
          <w:iCs/>
          <w:szCs w:val="20"/>
        </w:rPr>
        <w:t xml:space="preserve">, </w:t>
      </w:r>
      <w:bookmarkStart w:id="3" w:name="_Hlk67401111"/>
      <w:r w:rsidRPr="00B3662A">
        <w:rPr>
          <w:iCs/>
          <w:szCs w:val="20"/>
        </w:rPr>
        <w:t>the UE can be configured with K</w:t>
      </w:r>
      <w:r w:rsidRPr="00B3662A">
        <w:rPr>
          <w:iCs/>
          <w:szCs w:val="20"/>
          <w:vertAlign w:val="subscript"/>
        </w:rPr>
        <w:t>s</w:t>
      </w:r>
      <w:r w:rsidRPr="00B3662A">
        <w:rPr>
          <w:iCs/>
          <w:szCs w:val="20"/>
        </w:rPr>
        <w:t xml:space="preserve"> ≥ 2 NZP CSI-RS resources in a CSI-RS resource set for CMR and N ≥ 1 NZP CSI-RS resource pairs whereas each pair is used for a </w:t>
      </w:r>
      <w:r w:rsidR="007F4CE6" w:rsidRPr="00B3662A">
        <w:rPr>
          <w:iCs/>
          <w:szCs w:val="20"/>
        </w:rPr>
        <w:t>NC-JT</w:t>
      </w:r>
      <w:r w:rsidRPr="00B3662A">
        <w:rPr>
          <w:iCs/>
          <w:szCs w:val="20"/>
        </w:rPr>
        <w:t xml:space="preserve"> measurement hypothesis</w:t>
      </w:r>
      <w:bookmarkEnd w:id="3"/>
      <w:r w:rsidRPr="00B3662A">
        <w:rPr>
          <w:iCs/>
          <w:szCs w:val="20"/>
        </w:rPr>
        <w:t xml:space="preserve"> </w:t>
      </w:r>
    </w:p>
    <w:p w14:paraId="3A7F5C78"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eastAsia="Malgun Gothic"/>
          <w:iCs/>
          <w:sz w:val="20"/>
          <w:szCs w:val="20"/>
        </w:rPr>
      </w:pPr>
      <w:r w:rsidRPr="00B3662A">
        <w:rPr>
          <w:rFonts w:ascii="Times New Roman" w:hAnsi="Times New Roman"/>
          <w:bCs/>
          <w:iCs/>
          <w:sz w:val="20"/>
          <w:szCs w:val="20"/>
        </w:rPr>
        <w:lastRenderedPageBreak/>
        <w:t>Configure UE with two CMR groups with Ks=K1+K2 CMRs. CMR pairs are determined from two CMR groups by following method(s).</w:t>
      </w:r>
      <w:r w:rsidRPr="00B3662A">
        <w:rPr>
          <w:rFonts w:eastAsia="Malgun Gothic"/>
          <w:iCs/>
          <w:sz w:val="20"/>
          <w:szCs w:val="20"/>
        </w:rPr>
        <w:t xml:space="preserve"> </w:t>
      </w:r>
    </w:p>
    <w:p w14:paraId="430B396A"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K1 and K2 are the number of CMRs in two groups respectively. FFS K1=K2 or different K1/K2.</w:t>
      </w:r>
    </w:p>
    <w:p w14:paraId="20A67ED6" w14:textId="5C28303F"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Note that</w:t>
      </w:r>
      <w:bookmarkStart w:id="4" w:name="_Hlk67407771"/>
      <w:r w:rsidRPr="00B3662A">
        <w:rPr>
          <w:rFonts w:ascii="Times New Roman" w:hAnsi="Times New Roman"/>
          <w:bCs/>
          <w:iCs/>
          <w:sz w:val="20"/>
          <w:szCs w:val="20"/>
        </w:rPr>
        <w:t xml:space="preserve"> CMRs in each CMR group can be used for both </w:t>
      </w:r>
      <w:r w:rsidR="007F4CE6" w:rsidRPr="00B3662A">
        <w:rPr>
          <w:rFonts w:ascii="Times New Roman" w:hAnsi="Times New Roman"/>
          <w:bCs/>
          <w:iCs/>
          <w:sz w:val="20"/>
          <w:szCs w:val="20"/>
        </w:rPr>
        <w:t>NC-JT</w:t>
      </w:r>
      <w:r w:rsidRPr="00B3662A">
        <w:rPr>
          <w:rFonts w:ascii="Times New Roman" w:hAnsi="Times New Roman"/>
          <w:bCs/>
          <w:iCs/>
          <w:sz w:val="20"/>
          <w:szCs w:val="20"/>
        </w:rPr>
        <w:t xml:space="preserve"> and </w:t>
      </w:r>
      <w:r w:rsidR="000A597D" w:rsidRPr="00B3662A">
        <w:rPr>
          <w:rFonts w:ascii="Times New Roman" w:hAnsi="Times New Roman"/>
          <w:bCs/>
          <w:iCs/>
          <w:sz w:val="20"/>
          <w:szCs w:val="20"/>
        </w:rPr>
        <w:t>STRP</w:t>
      </w:r>
      <w:r w:rsidRPr="00B3662A">
        <w:rPr>
          <w:rFonts w:ascii="Times New Roman" w:hAnsi="Times New Roman"/>
          <w:bCs/>
          <w:iCs/>
          <w:sz w:val="20"/>
          <w:szCs w:val="20"/>
        </w:rPr>
        <w:t xml:space="preserve"> measurement hypotheses</w:t>
      </w:r>
      <w:bookmarkEnd w:id="4"/>
    </w:p>
    <w:p w14:paraId="2E5C9DBA" w14:textId="77777777" w:rsidR="00F826D1" w:rsidRPr="00B3662A" w:rsidRDefault="00F826D1" w:rsidP="00F826D1">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N CMR pairs are higher-layer configured by selecting from all possible pairs</w:t>
      </w:r>
    </w:p>
    <w:p w14:paraId="321BB513" w14:textId="77777777" w:rsidR="00F826D1" w:rsidRPr="00B3662A" w:rsidRDefault="00F826D1" w:rsidP="00F826D1">
      <w:pPr>
        <w:pStyle w:val="af2"/>
        <w:widowControl/>
        <w:numPr>
          <w:ilvl w:val="2"/>
          <w:numId w:val="35"/>
        </w:numPr>
        <w:autoSpaceDE w:val="0"/>
        <w:autoSpaceDN w:val="0"/>
        <w:adjustRightInd w:val="0"/>
        <w:snapToGrid w:val="0"/>
        <w:spacing w:after="0"/>
        <w:ind w:firstLineChars="0"/>
        <w:jc w:val="left"/>
        <w:rPr>
          <w:rFonts w:ascii="Times New Roman" w:hAnsi="Times New Roman"/>
          <w:bCs/>
          <w:iCs/>
          <w:sz w:val="20"/>
          <w:szCs w:val="20"/>
        </w:rPr>
      </w:pPr>
      <w:bookmarkStart w:id="5" w:name="_Hlk67402825"/>
      <w:proofErr w:type="spellStart"/>
      <w:r w:rsidRPr="00B3662A">
        <w:rPr>
          <w:rFonts w:ascii="Times New Roman" w:hAnsi="Times New Roman"/>
          <w:bCs/>
          <w:iCs/>
          <w:sz w:val="20"/>
          <w:szCs w:val="20"/>
        </w:rPr>
        <w:t>signalling</w:t>
      </w:r>
      <w:proofErr w:type="spellEnd"/>
      <w:r w:rsidRPr="00B3662A">
        <w:rPr>
          <w:rFonts w:ascii="Times New Roman" w:hAnsi="Times New Roman"/>
          <w:bCs/>
          <w:iCs/>
          <w:sz w:val="20"/>
          <w:szCs w:val="20"/>
        </w:rPr>
        <w:t xml:space="preserve"> mechanism can be discussed further</w:t>
      </w:r>
      <w:bookmarkEnd w:id="5"/>
      <w:r w:rsidRPr="00B3662A">
        <w:rPr>
          <w:rFonts w:ascii="Times New Roman" w:hAnsi="Times New Roman"/>
          <w:bCs/>
          <w:iCs/>
          <w:sz w:val="20"/>
          <w:szCs w:val="20"/>
        </w:rPr>
        <w:t>, e.g. using a bitmap</w:t>
      </w:r>
    </w:p>
    <w:p w14:paraId="6BFE5ED6" w14:textId="77777777" w:rsidR="00F826D1" w:rsidRPr="00B3662A" w:rsidRDefault="00F826D1" w:rsidP="00F826D1">
      <w:pPr>
        <w:pStyle w:val="af2"/>
        <w:widowControl/>
        <w:numPr>
          <w:ilvl w:val="2"/>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FFS: Whether MAC-CE or RRC+MAC CE indication is needed</w:t>
      </w:r>
    </w:p>
    <w:p w14:paraId="188915C8" w14:textId="236CDE8C" w:rsidR="00F826D1" w:rsidRPr="00B3662A" w:rsidRDefault="00F826D1" w:rsidP="00F826D1">
      <w:pPr>
        <w:pStyle w:val="af2"/>
        <w:widowControl/>
        <w:numPr>
          <w:ilvl w:val="2"/>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FFS: how to support </w:t>
      </w:r>
      <w:r w:rsidR="007F4CE6" w:rsidRPr="00B3662A">
        <w:rPr>
          <w:rFonts w:ascii="Times New Roman" w:hAnsi="Times New Roman"/>
          <w:bCs/>
          <w:iCs/>
          <w:sz w:val="20"/>
          <w:szCs w:val="20"/>
        </w:rPr>
        <w:t>NC-JT</w:t>
      </w:r>
      <w:r w:rsidRPr="00B3662A">
        <w:rPr>
          <w:rFonts w:ascii="Times New Roman" w:hAnsi="Times New Roman"/>
          <w:bCs/>
          <w:iCs/>
          <w:sz w:val="20"/>
          <w:szCs w:val="20"/>
        </w:rPr>
        <w:t xml:space="preserve"> measurement hypotheses in FR2</w:t>
      </w:r>
    </w:p>
    <w:p w14:paraId="5E154BA2" w14:textId="77777777"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Support </w:t>
      </w:r>
      <w:bookmarkStart w:id="6" w:name="_Hlk67403446"/>
      <w:r w:rsidRPr="00B3662A">
        <w:rPr>
          <w:rFonts w:ascii="Times New Roman" w:hAnsi="Times New Roman"/>
          <w:bCs/>
          <w:iCs/>
          <w:sz w:val="20"/>
          <w:szCs w:val="20"/>
        </w:rPr>
        <w:t>N=1 and Ks =2</w:t>
      </w:r>
      <w:bookmarkEnd w:id="6"/>
      <w:r w:rsidRPr="00B3662A">
        <w:rPr>
          <w:rFonts w:ascii="Times New Roman" w:hAnsi="Times New Roman"/>
          <w:bCs/>
          <w:iCs/>
          <w:sz w:val="20"/>
          <w:szCs w:val="20"/>
        </w:rPr>
        <w:t xml:space="preserve">, FFS other </w:t>
      </w:r>
      <w:bookmarkStart w:id="7" w:name="_Hlk67403469"/>
      <w:r w:rsidRPr="00B3662A">
        <w:rPr>
          <w:rFonts w:ascii="Times New Roman" w:hAnsi="Times New Roman"/>
          <w:bCs/>
          <w:iCs/>
          <w:sz w:val="20"/>
          <w:szCs w:val="20"/>
        </w:rPr>
        <w:t>maximal values of N&gt;1 and Ks&gt;2</w:t>
      </w:r>
      <w:bookmarkEnd w:id="7"/>
      <w:r w:rsidRPr="00B3662A">
        <w:rPr>
          <w:rFonts w:ascii="Times New Roman" w:hAnsi="Times New Roman"/>
          <w:bCs/>
          <w:iCs/>
          <w:sz w:val="20"/>
          <w:szCs w:val="20"/>
        </w:rPr>
        <w:t xml:space="preserve">  </w:t>
      </w:r>
    </w:p>
    <w:p w14:paraId="7203659B" w14:textId="4C13B02D" w:rsidR="00F826D1" w:rsidRPr="00B3662A" w:rsidRDefault="00F826D1" w:rsidP="00F826D1">
      <w:pPr>
        <w:pStyle w:val="af2"/>
        <w:widowControl/>
        <w:numPr>
          <w:ilvl w:val="0"/>
          <w:numId w:val="35"/>
        </w:numPr>
        <w:autoSpaceDE w:val="0"/>
        <w:autoSpaceDN w:val="0"/>
        <w:adjustRightInd w:val="0"/>
        <w:snapToGrid w:val="0"/>
        <w:spacing w:after="0"/>
        <w:ind w:firstLineChars="0"/>
        <w:jc w:val="left"/>
        <w:rPr>
          <w:rFonts w:eastAsia="Malgun Gothic"/>
          <w:iCs/>
          <w:sz w:val="20"/>
          <w:szCs w:val="20"/>
        </w:rPr>
      </w:pPr>
      <w:r w:rsidRPr="00B3662A">
        <w:rPr>
          <w:rFonts w:ascii="Times New Roman" w:hAnsi="Times New Roman"/>
          <w:bCs/>
          <w:iCs/>
          <w:sz w:val="20"/>
          <w:szCs w:val="20"/>
        </w:rPr>
        <w:t xml:space="preserve">Note: for CPU/resource/port occupation, </w:t>
      </w:r>
      <w:r w:rsidR="007F4CE6" w:rsidRPr="00B3662A">
        <w:rPr>
          <w:rFonts w:ascii="Times New Roman" w:hAnsi="Times New Roman"/>
          <w:bCs/>
          <w:iCs/>
          <w:sz w:val="20"/>
          <w:szCs w:val="20"/>
        </w:rPr>
        <w:t>NC-JT</w:t>
      </w:r>
      <w:r w:rsidRPr="00B3662A">
        <w:rPr>
          <w:rFonts w:ascii="Times New Roman" w:hAnsi="Times New Roman"/>
          <w:bCs/>
          <w:iCs/>
          <w:sz w:val="20"/>
          <w:szCs w:val="20"/>
        </w:rPr>
        <w:t xml:space="preserve"> hypothesis is considered separately from single TRP hypothesis</w:t>
      </w:r>
    </w:p>
    <w:p w14:paraId="075DF0C2" w14:textId="77777777" w:rsidR="00F826D1" w:rsidRPr="00B3662A" w:rsidRDefault="00F826D1" w:rsidP="00F826D1">
      <w:pPr>
        <w:rPr>
          <w:szCs w:val="20"/>
          <w:lang w:eastAsia="x-none"/>
        </w:rPr>
      </w:pPr>
    </w:p>
    <w:p w14:paraId="39EA0949" w14:textId="77777777" w:rsidR="00F826D1" w:rsidRPr="00B3662A" w:rsidRDefault="00F826D1" w:rsidP="00F826D1">
      <w:pPr>
        <w:rPr>
          <w:b/>
          <w:bCs/>
          <w:szCs w:val="20"/>
          <w:lang w:eastAsia="x-none"/>
        </w:rPr>
      </w:pPr>
      <w:r w:rsidRPr="00B3662A">
        <w:rPr>
          <w:b/>
          <w:bCs/>
          <w:szCs w:val="20"/>
          <w:highlight w:val="green"/>
          <w:lang w:eastAsia="x-none"/>
        </w:rPr>
        <w:t>Agreement</w:t>
      </w:r>
    </w:p>
    <w:p w14:paraId="627301F2" w14:textId="77777777" w:rsidR="00F826D1" w:rsidRPr="00B3662A" w:rsidRDefault="00F826D1" w:rsidP="00951705">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Strive to agree at most one of the following options, if needed </w:t>
      </w:r>
    </w:p>
    <w:p w14:paraId="711E853E" w14:textId="77777777" w:rsidR="00F826D1" w:rsidRPr="00B3662A" w:rsidRDefault="00F826D1" w:rsidP="00951705">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Option 1: Confirm the Working Assumption from RAN1 103e. </w:t>
      </w:r>
    </w:p>
    <w:p w14:paraId="3AEA7DAE" w14:textId="6F04C126" w:rsidR="00F826D1" w:rsidRPr="00B3662A" w:rsidRDefault="00F826D1" w:rsidP="00951705">
      <w:pPr>
        <w:pStyle w:val="af2"/>
        <w:widowControl/>
        <w:numPr>
          <w:ilvl w:val="1"/>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Option 2: The UE can be expected to report one RI, one PMI, one LI and one CQI per TRP, up to 2 TRPs, </w:t>
      </w:r>
      <w:bookmarkStart w:id="8" w:name="_Hlk67392648"/>
      <w:r w:rsidRPr="00B3662A">
        <w:rPr>
          <w:rFonts w:ascii="Times New Roman" w:hAnsi="Times New Roman"/>
          <w:bCs/>
          <w:iCs/>
          <w:sz w:val="20"/>
          <w:szCs w:val="20"/>
        </w:rPr>
        <w:t xml:space="preserve">for Multi-DCI based </w:t>
      </w:r>
      <w:r w:rsidR="007F4CE6" w:rsidRPr="00B3662A">
        <w:rPr>
          <w:rFonts w:ascii="Times New Roman" w:hAnsi="Times New Roman"/>
          <w:bCs/>
          <w:iCs/>
          <w:sz w:val="20"/>
          <w:szCs w:val="20"/>
        </w:rPr>
        <w:t>NC-JT</w:t>
      </w:r>
      <w:bookmarkEnd w:id="8"/>
    </w:p>
    <w:p w14:paraId="50E45440" w14:textId="77777777" w:rsidR="00F826D1" w:rsidRPr="00B3662A" w:rsidRDefault="00F826D1" w:rsidP="00951705">
      <w:pPr>
        <w:pStyle w:val="af2"/>
        <w:widowControl/>
        <w:numPr>
          <w:ilvl w:val="0"/>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The time of decision is RAN1</w:t>
      </w:r>
      <w:bookmarkStart w:id="9" w:name="_Hlk67939041"/>
      <w:r w:rsidRPr="00B3662A">
        <w:rPr>
          <w:rFonts w:ascii="Times New Roman" w:hAnsi="Times New Roman"/>
          <w:bCs/>
          <w:iCs/>
          <w:sz w:val="20"/>
          <w:szCs w:val="20"/>
        </w:rPr>
        <w:t>#</w:t>
      </w:r>
      <w:bookmarkEnd w:id="9"/>
      <w:r w:rsidRPr="00B3662A">
        <w:rPr>
          <w:rFonts w:ascii="Times New Roman" w:hAnsi="Times New Roman"/>
          <w:bCs/>
          <w:iCs/>
          <w:sz w:val="20"/>
          <w:szCs w:val="20"/>
        </w:rPr>
        <w:t>105e (May 2021)</w:t>
      </w:r>
    </w:p>
    <w:p w14:paraId="6281057F" w14:textId="77777777" w:rsidR="00F826D1" w:rsidRPr="00B3662A" w:rsidRDefault="00F826D1" w:rsidP="00F826D1">
      <w:pPr>
        <w:rPr>
          <w:szCs w:val="20"/>
          <w:lang w:eastAsia="x-none"/>
        </w:rPr>
      </w:pPr>
    </w:p>
    <w:p w14:paraId="0ABCC8B5" w14:textId="77777777" w:rsidR="00F826D1" w:rsidRPr="00B3662A" w:rsidRDefault="00F826D1" w:rsidP="00F826D1">
      <w:pPr>
        <w:rPr>
          <w:b/>
          <w:bCs/>
          <w:szCs w:val="20"/>
          <w:highlight w:val="green"/>
          <w:lang w:eastAsia="x-none"/>
        </w:rPr>
      </w:pPr>
      <w:r w:rsidRPr="00B3662A">
        <w:rPr>
          <w:b/>
          <w:bCs/>
          <w:szCs w:val="20"/>
          <w:highlight w:val="green"/>
          <w:lang w:eastAsia="x-none"/>
        </w:rPr>
        <w:t>Agreement</w:t>
      </w:r>
    </w:p>
    <w:p w14:paraId="076C8CFE" w14:textId="61DB844C" w:rsidR="00F826D1" w:rsidRPr="00B3662A" w:rsidRDefault="00F826D1" w:rsidP="00F826D1">
      <w:pPr>
        <w:rPr>
          <w:rFonts w:cs="Times"/>
          <w:szCs w:val="20"/>
        </w:rPr>
      </w:pPr>
      <w:r w:rsidRPr="00B3662A">
        <w:rPr>
          <w:iCs/>
          <w:szCs w:val="20"/>
        </w:rPr>
        <w:t xml:space="preserve">For a CSI report associated with a Multi-TRP/panel </w:t>
      </w:r>
      <w:r w:rsidR="007F4CE6" w:rsidRPr="00B3662A">
        <w:rPr>
          <w:iCs/>
          <w:szCs w:val="20"/>
        </w:rPr>
        <w:t>NC-JT</w:t>
      </w:r>
      <w:r w:rsidRPr="00B3662A">
        <w:rPr>
          <w:iCs/>
          <w:szCs w:val="20"/>
        </w:rPr>
        <w:t xml:space="preserve"> measurement hypothesis configured by single CSI reporting setting, support following two options:</w:t>
      </w:r>
    </w:p>
    <w:p w14:paraId="6A699974" w14:textId="18ED7B3A" w:rsidR="00F826D1" w:rsidRPr="00B3662A" w:rsidRDefault="00F826D1" w:rsidP="00951705">
      <w:pPr>
        <w:pStyle w:val="af2"/>
        <w:widowControl/>
        <w:numPr>
          <w:ilvl w:val="0"/>
          <w:numId w:val="35"/>
        </w:numPr>
        <w:autoSpaceDE w:val="0"/>
        <w:autoSpaceDN w:val="0"/>
        <w:adjustRightInd w:val="0"/>
        <w:snapToGrid w:val="0"/>
        <w:spacing w:after="0"/>
        <w:ind w:firstLineChars="0"/>
        <w:jc w:val="left"/>
        <w:rPr>
          <w:iCs/>
          <w:sz w:val="20"/>
          <w:szCs w:val="20"/>
        </w:rPr>
      </w:pPr>
      <w:r w:rsidRPr="00B3662A">
        <w:rPr>
          <w:rFonts w:ascii="Times New Roman" w:hAnsi="Times New Roman"/>
          <w:bCs/>
          <w:iCs/>
          <w:sz w:val="20"/>
          <w:szCs w:val="20"/>
        </w:rPr>
        <w:t xml:space="preserve">Option 1: the UE can be configured to report X CSIs associated with </w:t>
      </w:r>
      <w:r w:rsidR="000A597D" w:rsidRPr="00B3662A">
        <w:rPr>
          <w:rFonts w:ascii="Times New Roman" w:hAnsi="Times New Roman"/>
          <w:bCs/>
          <w:iCs/>
          <w:sz w:val="20"/>
          <w:szCs w:val="20"/>
        </w:rPr>
        <w:t>STRP</w:t>
      </w:r>
      <w:r w:rsidRPr="00B3662A">
        <w:rPr>
          <w:rFonts w:ascii="Times New Roman" w:hAnsi="Times New Roman"/>
          <w:bCs/>
          <w:iCs/>
          <w:sz w:val="20"/>
          <w:szCs w:val="20"/>
        </w:rPr>
        <w:t xml:space="preserve"> measurement hypotheses and one CSI associated with </w:t>
      </w:r>
      <w:r w:rsidR="007F4CE6" w:rsidRPr="00B3662A">
        <w:rPr>
          <w:rFonts w:ascii="Times New Roman" w:hAnsi="Times New Roman"/>
          <w:bCs/>
          <w:iCs/>
          <w:sz w:val="20"/>
          <w:szCs w:val="20"/>
        </w:rPr>
        <w:t>NC-JT</w:t>
      </w:r>
      <w:r w:rsidRPr="00B3662A">
        <w:rPr>
          <w:rFonts w:ascii="Times New Roman" w:hAnsi="Times New Roman"/>
          <w:bCs/>
          <w:iCs/>
          <w:sz w:val="20"/>
          <w:szCs w:val="20"/>
        </w:rPr>
        <w:t xml:space="preserve"> measurement hypothesis</w:t>
      </w:r>
    </w:p>
    <w:p w14:paraId="7030E548" w14:textId="77777777" w:rsidR="00F826D1" w:rsidRPr="00B3662A" w:rsidRDefault="00F826D1" w:rsidP="00951705">
      <w:pPr>
        <w:pStyle w:val="af2"/>
        <w:widowControl/>
        <w:numPr>
          <w:ilvl w:val="1"/>
          <w:numId w:val="35"/>
        </w:numPr>
        <w:autoSpaceDE w:val="0"/>
        <w:autoSpaceDN w:val="0"/>
        <w:adjustRightInd w:val="0"/>
        <w:snapToGrid w:val="0"/>
        <w:spacing w:after="0"/>
        <w:ind w:firstLineChars="0"/>
        <w:jc w:val="left"/>
        <w:rPr>
          <w:iCs/>
          <w:sz w:val="20"/>
          <w:szCs w:val="20"/>
        </w:rPr>
      </w:pPr>
      <w:r w:rsidRPr="00B3662A">
        <w:rPr>
          <w:rFonts w:ascii="Times New Roman" w:hAnsi="Times New Roman"/>
          <w:bCs/>
          <w:iCs/>
          <w:sz w:val="20"/>
          <w:szCs w:val="20"/>
        </w:rPr>
        <w:t>X = 0, 1, 2</w:t>
      </w:r>
    </w:p>
    <w:p w14:paraId="1ED8FBCF" w14:textId="4BE69DCE" w:rsidR="00F826D1" w:rsidRPr="00B3662A" w:rsidRDefault="00F826D1" w:rsidP="00951705">
      <w:pPr>
        <w:pStyle w:val="af2"/>
        <w:widowControl/>
        <w:numPr>
          <w:ilvl w:val="2"/>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 xml:space="preserve">If X=2, two CSIs are associated with two different </w:t>
      </w:r>
      <w:r w:rsidR="000A597D" w:rsidRPr="00B3662A">
        <w:rPr>
          <w:rFonts w:ascii="Times New Roman" w:hAnsi="Times New Roman"/>
          <w:bCs/>
          <w:iCs/>
          <w:sz w:val="20"/>
          <w:szCs w:val="20"/>
        </w:rPr>
        <w:t>STRP</w:t>
      </w:r>
      <w:r w:rsidRPr="00B3662A">
        <w:rPr>
          <w:rFonts w:ascii="Times New Roman" w:hAnsi="Times New Roman"/>
          <w:bCs/>
          <w:iCs/>
          <w:sz w:val="20"/>
          <w:szCs w:val="20"/>
        </w:rPr>
        <w:t xml:space="preserve"> measurement hypotheses with CMRs from different CMR groups</w:t>
      </w:r>
    </w:p>
    <w:p w14:paraId="05410966" w14:textId="77777777" w:rsidR="00F826D1" w:rsidRPr="00B3662A" w:rsidRDefault="00F826D1" w:rsidP="00951705">
      <w:pPr>
        <w:pStyle w:val="af2"/>
        <w:widowControl/>
        <w:numPr>
          <w:ilvl w:val="2"/>
          <w:numId w:val="35"/>
        </w:numPr>
        <w:autoSpaceDE w:val="0"/>
        <w:autoSpaceDN w:val="0"/>
        <w:adjustRightInd w:val="0"/>
        <w:snapToGrid w:val="0"/>
        <w:spacing w:after="0"/>
        <w:ind w:firstLineChars="0"/>
        <w:jc w:val="left"/>
        <w:rPr>
          <w:rFonts w:ascii="Times New Roman" w:hAnsi="Times New Roman"/>
          <w:bCs/>
          <w:iCs/>
          <w:sz w:val="20"/>
          <w:szCs w:val="20"/>
        </w:rPr>
      </w:pPr>
      <w:r w:rsidRPr="00B3662A">
        <w:rPr>
          <w:rFonts w:ascii="Times New Roman" w:hAnsi="Times New Roman"/>
          <w:bCs/>
          <w:iCs/>
          <w:sz w:val="20"/>
          <w:szCs w:val="20"/>
        </w:rPr>
        <w:t>Support of X=1,2 is UE optional for the UE supporting option 1</w:t>
      </w:r>
    </w:p>
    <w:p w14:paraId="2B122F53" w14:textId="2C5CDB29" w:rsidR="00F826D1" w:rsidRPr="00B3662A" w:rsidRDefault="00F826D1" w:rsidP="00951705">
      <w:pPr>
        <w:pStyle w:val="af2"/>
        <w:widowControl/>
        <w:numPr>
          <w:ilvl w:val="1"/>
          <w:numId w:val="35"/>
        </w:numPr>
        <w:autoSpaceDE w:val="0"/>
        <w:autoSpaceDN w:val="0"/>
        <w:adjustRightInd w:val="0"/>
        <w:snapToGrid w:val="0"/>
        <w:spacing w:after="0"/>
        <w:ind w:firstLineChars="0"/>
        <w:jc w:val="left"/>
        <w:rPr>
          <w:iCs/>
          <w:sz w:val="20"/>
          <w:szCs w:val="20"/>
        </w:rPr>
      </w:pPr>
      <w:r w:rsidRPr="00B3662A">
        <w:rPr>
          <w:rFonts w:ascii="Times New Roman" w:hAnsi="Times New Roman"/>
          <w:bCs/>
          <w:iCs/>
          <w:sz w:val="20"/>
          <w:szCs w:val="20"/>
        </w:rPr>
        <w:t xml:space="preserve">FFS omission of CSI associated with </w:t>
      </w:r>
      <w:r w:rsidR="007F4CE6" w:rsidRPr="00B3662A">
        <w:rPr>
          <w:rFonts w:ascii="Times New Roman" w:hAnsi="Times New Roman"/>
          <w:bCs/>
          <w:iCs/>
          <w:sz w:val="20"/>
          <w:szCs w:val="20"/>
        </w:rPr>
        <w:t>NC-JT</w:t>
      </w:r>
      <w:r w:rsidRPr="00B3662A">
        <w:rPr>
          <w:rFonts w:ascii="Times New Roman" w:hAnsi="Times New Roman"/>
          <w:bCs/>
          <w:iCs/>
          <w:sz w:val="20"/>
          <w:szCs w:val="20"/>
        </w:rPr>
        <w:t xml:space="preserve"> measurement hypothesis</w:t>
      </w:r>
    </w:p>
    <w:p w14:paraId="73AE4F80" w14:textId="73FC9F65" w:rsidR="00F826D1" w:rsidRPr="00B3662A" w:rsidRDefault="00F826D1" w:rsidP="00951705">
      <w:pPr>
        <w:pStyle w:val="af2"/>
        <w:widowControl/>
        <w:numPr>
          <w:ilvl w:val="0"/>
          <w:numId w:val="35"/>
        </w:numPr>
        <w:autoSpaceDE w:val="0"/>
        <w:autoSpaceDN w:val="0"/>
        <w:adjustRightInd w:val="0"/>
        <w:snapToGrid w:val="0"/>
        <w:spacing w:after="0"/>
        <w:ind w:firstLineChars="0"/>
        <w:jc w:val="left"/>
        <w:rPr>
          <w:iCs/>
          <w:sz w:val="20"/>
          <w:szCs w:val="20"/>
        </w:rPr>
      </w:pPr>
      <w:r w:rsidRPr="00B3662A">
        <w:rPr>
          <w:rFonts w:ascii="Times New Roman" w:hAnsi="Times New Roman"/>
          <w:bCs/>
          <w:iCs/>
          <w:sz w:val="20"/>
          <w:szCs w:val="20"/>
        </w:rPr>
        <w:t xml:space="preserve">Option 2: the UE can be configured to report one CSI associated with the best one among </w:t>
      </w:r>
      <w:r w:rsidR="007F4CE6" w:rsidRPr="00B3662A">
        <w:rPr>
          <w:rFonts w:ascii="Times New Roman" w:hAnsi="Times New Roman"/>
          <w:bCs/>
          <w:iCs/>
          <w:sz w:val="20"/>
          <w:szCs w:val="20"/>
        </w:rPr>
        <w:t>NC-JT</w:t>
      </w:r>
      <w:r w:rsidRPr="00B3662A">
        <w:rPr>
          <w:rFonts w:ascii="Times New Roman" w:hAnsi="Times New Roman"/>
          <w:bCs/>
          <w:iCs/>
          <w:sz w:val="20"/>
          <w:szCs w:val="20"/>
        </w:rPr>
        <w:t xml:space="preserve"> and </w:t>
      </w:r>
      <w:r w:rsidR="000A597D" w:rsidRPr="00B3662A">
        <w:rPr>
          <w:rFonts w:ascii="Times New Roman" w:hAnsi="Times New Roman"/>
          <w:bCs/>
          <w:iCs/>
          <w:sz w:val="20"/>
          <w:szCs w:val="20"/>
        </w:rPr>
        <w:t>STRP</w:t>
      </w:r>
      <w:r w:rsidRPr="00B3662A">
        <w:rPr>
          <w:rFonts w:ascii="Times New Roman" w:hAnsi="Times New Roman"/>
          <w:bCs/>
          <w:iCs/>
          <w:sz w:val="20"/>
          <w:szCs w:val="20"/>
        </w:rPr>
        <w:t xml:space="preserve"> measurement hypotheses</w:t>
      </w:r>
    </w:p>
    <w:p w14:paraId="012CE53A" w14:textId="77777777" w:rsidR="00F826D1" w:rsidRPr="00B3662A" w:rsidRDefault="00F826D1" w:rsidP="00951705">
      <w:pPr>
        <w:pStyle w:val="af2"/>
        <w:widowControl/>
        <w:numPr>
          <w:ilvl w:val="1"/>
          <w:numId w:val="35"/>
        </w:numPr>
        <w:autoSpaceDE w:val="0"/>
        <w:autoSpaceDN w:val="0"/>
        <w:adjustRightInd w:val="0"/>
        <w:snapToGrid w:val="0"/>
        <w:spacing w:after="0"/>
        <w:ind w:firstLineChars="0"/>
        <w:jc w:val="left"/>
        <w:rPr>
          <w:iCs/>
          <w:sz w:val="20"/>
          <w:szCs w:val="20"/>
        </w:rPr>
      </w:pPr>
      <w:r w:rsidRPr="00B3662A">
        <w:rPr>
          <w:rFonts w:ascii="Times New Roman" w:hAnsi="Times New Roman"/>
          <w:bCs/>
          <w:iCs/>
          <w:sz w:val="20"/>
          <w:szCs w:val="20"/>
        </w:rPr>
        <w:t>FFS how to report recommended measurement hypothesis associated with that CSI report</w:t>
      </w:r>
    </w:p>
    <w:p w14:paraId="57518AF1" w14:textId="03221B35" w:rsidR="006E1A63" w:rsidRPr="00B3662A" w:rsidRDefault="32B137BE" w:rsidP="00BB2301">
      <w:pPr>
        <w:rPr>
          <w:szCs w:val="20"/>
        </w:rPr>
      </w:pPr>
      <w:r w:rsidRPr="00B3662A">
        <w:rPr>
          <w:rFonts w:eastAsiaTheme="minorEastAsia"/>
          <w:szCs w:val="20"/>
          <w:lang w:eastAsia="zh-CN"/>
        </w:rPr>
        <w:t xml:space="preserve">In this document, </w:t>
      </w:r>
      <w:r w:rsidR="00D20C4E" w:rsidRPr="00B3662A">
        <w:rPr>
          <w:rFonts w:eastAsiaTheme="minorEastAsia"/>
          <w:szCs w:val="20"/>
          <w:lang w:eastAsia="zh-CN"/>
        </w:rPr>
        <w:t xml:space="preserve">our views on potential enhancements and </w:t>
      </w:r>
      <w:r w:rsidRPr="00B3662A">
        <w:rPr>
          <w:rFonts w:eastAsiaTheme="minorEastAsia"/>
          <w:szCs w:val="20"/>
          <w:lang w:eastAsia="zh-CN"/>
        </w:rPr>
        <w:t>evaluation results on CSI enhancements for MTRP/panel transmission and partial reciprocity are provided.</w:t>
      </w:r>
    </w:p>
    <w:p w14:paraId="0C786933" w14:textId="25294667" w:rsidR="00A36651" w:rsidRPr="00A36651" w:rsidRDefault="32B137BE" w:rsidP="001508A1">
      <w:pPr>
        <w:pStyle w:val="title1"/>
      </w:pPr>
      <w:r>
        <w:t>CSI enhancement for MTRP</w:t>
      </w:r>
    </w:p>
    <w:p w14:paraId="781E7ECA" w14:textId="23B390A2" w:rsidR="00046237" w:rsidRDefault="00046237" w:rsidP="00046237">
      <w:r>
        <w:t>I</w:t>
      </w:r>
      <w:r w:rsidRPr="32B137BE">
        <w:t>n</w:t>
      </w:r>
      <w:r>
        <w:t xml:space="preserve"> </w:t>
      </w:r>
      <w:r w:rsidRPr="32B137BE">
        <w:t>previous</w:t>
      </w:r>
      <w:r>
        <w:t xml:space="preserve"> </w:t>
      </w:r>
      <w:r w:rsidRPr="32B137BE">
        <w:t>meeting</w:t>
      </w:r>
      <w:r w:rsidR="001B5F59">
        <w:t>s</w:t>
      </w:r>
      <w:r>
        <w:t>,</w:t>
      </w:r>
      <w:r w:rsidRPr="00410DDC">
        <w:t xml:space="preserve"> </w:t>
      </w:r>
      <w:r>
        <w:t>a</w:t>
      </w:r>
      <w:r w:rsidRPr="00410DDC">
        <w:t xml:space="preserve">s shown in </w:t>
      </w:r>
      <w:r w:rsidR="0022651C">
        <w:fldChar w:fldCharType="begin"/>
      </w:r>
      <w:r w:rsidR="0022651C">
        <w:instrText xml:space="preserve"> REF _Ref61896615 \r \h </w:instrText>
      </w:r>
      <w:r w:rsidR="0022651C">
        <w:fldChar w:fldCharType="separate"/>
      </w:r>
      <w:r w:rsidR="00594FA7">
        <w:t>Figure 1</w:t>
      </w:r>
      <w:r w:rsidR="0022651C">
        <w:fldChar w:fldCharType="end"/>
      </w:r>
      <w:r w:rsidRPr="00410DDC">
        <w:t>, two configuration methods</w:t>
      </w:r>
      <w:r w:rsidR="0071484F">
        <w:t xml:space="preserve"> with one </w:t>
      </w:r>
      <w:r w:rsidRPr="00410DDC">
        <w:t xml:space="preserve">reporting setting for </w:t>
      </w:r>
      <w:r w:rsidR="00544A18">
        <w:t>NC-JT</w:t>
      </w:r>
      <w:r w:rsidR="008839F7">
        <w:t>, i.e., Cat1,</w:t>
      </w:r>
      <w:r w:rsidRPr="00410DDC">
        <w:t xml:space="preserve"> and multiple reporting settings for </w:t>
      </w:r>
      <w:r w:rsidR="00544A18">
        <w:t>NC-JT</w:t>
      </w:r>
      <w:r w:rsidR="008839F7">
        <w:t>, i.e., Cat2,</w:t>
      </w:r>
      <w:r w:rsidRPr="00410DDC">
        <w:t xml:space="preserve"> </w:t>
      </w:r>
      <w:r w:rsidR="008839F7">
        <w:t>were</w:t>
      </w:r>
      <w:r w:rsidRPr="00410DDC">
        <w:t xml:space="preserve"> proposed to enable </w:t>
      </w:r>
      <w:r w:rsidR="008839F7">
        <w:t>M</w:t>
      </w:r>
      <w:r w:rsidRPr="00410DDC">
        <w:t>TRP transmission</w:t>
      </w:r>
      <w:r w:rsidR="008839F7">
        <w:t>.</w:t>
      </w:r>
      <w:r>
        <w:t xml:space="preserve"> </w:t>
      </w:r>
      <w:bookmarkStart w:id="10" w:name="_Hlk61273453"/>
      <w:r w:rsidR="008839F7">
        <w:t>T</w:t>
      </w:r>
      <w:r w:rsidR="0071484F">
        <w:t>he one</w:t>
      </w:r>
      <w:r w:rsidR="0071484F" w:rsidRPr="00410DDC">
        <w:t xml:space="preserve"> </w:t>
      </w:r>
      <w:r w:rsidRPr="00410DDC">
        <w:t xml:space="preserve">reporting setting for </w:t>
      </w:r>
      <w:bookmarkEnd w:id="10"/>
      <w:r w:rsidR="00544A18">
        <w:t>NC-JT</w:t>
      </w:r>
      <w:r>
        <w:t xml:space="preserve"> </w:t>
      </w:r>
      <w:r w:rsidR="008839F7">
        <w:t>has been</w:t>
      </w:r>
      <w:r>
        <w:t xml:space="preserve"> </w:t>
      </w:r>
      <w:r w:rsidRPr="32B137BE">
        <w:t>agreed</w:t>
      </w:r>
      <w:r>
        <w:t xml:space="preserve"> </w:t>
      </w:r>
      <w:r w:rsidRPr="32B137BE">
        <w:t>for</w:t>
      </w:r>
      <w:r>
        <w:t xml:space="preserve"> </w:t>
      </w:r>
      <w:r w:rsidRPr="00442B39">
        <w:t>S-DCI based MTRP transmission</w:t>
      </w:r>
      <w:r w:rsidRPr="00410DDC">
        <w:t xml:space="preserve"> and </w:t>
      </w:r>
      <w:bookmarkStart w:id="11" w:name="_Hlk61271038"/>
      <w:r w:rsidRPr="00410DDC">
        <w:t xml:space="preserve">multiple reporting settings for </w:t>
      </w:r>
      <w:bookmarkEnd w:id="11"/>
      <w:r w:rsidR="00544A18">
        <w:t>NC-JT</w:t>
      </w:r>
      <w:r w:rsidRPr="00410DDC">
        <w:t xml:space="preserve"> </w:t>
      </w:r>
      <w:r w:rsidR="00E46A27">
        <w:t>are</w:t>
      </w:r>
      <w:r w:rsidRPr="00410DDC">
        <w:t xml:space="preserve"> </w:t>
      </w:r>
      <w:r w:rsidR="0071484F">
        <w:t>agreed</w:t>
      </w:r>
      <w:r w:rsidR="0071484F" w:rsidRPr="00410DDC">
        <w:t xml:space="preserve"> </w:t>
      </w:r>
      <w:r w:rsidRPr="00410DDC">
        <w:t xml:space="preserve">for M-DCI based MTRP </w:t>
      </w:r>
      <w:r w:rsidR="008839F7">
        <w:t>t</w:t>
      </w:r>
      <w:r w:rsidRPr="00410DDC">
        <w:t>ransmission.</w:t>
      </w:r>
    </w:p>
    <w:p w14:paraId="44F315B3" w14:textId="16A3DBA4" w:rsidR="00046237" w:rsidRDefault="00AE6FEB" w:rsidP="00046237">
      <w:pPr>
        <w:jc w:val="center"/>
      </w:pPr>
      <w:r>
        <w:object w:dxaOrig="10020" w:dyaOrig="4395" w14:anchorId="5756D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4.3pt" o:ole="">
            <v:imagedata r:id="rId11" o:title="" croptop="3575f"/>
          </v:shape>
          <o:OLEObject Type="Embed" ProgID="Visio.Drawing.15" ShapeID="_x0000_i1025" DrawAspect="Content" ObjectID="_1679243813" r:id="rId12"/>
        </w:object>
      </w:r>
    </w:p>
    <w:p w14:paraId="3C9459DB" w14:textId="305D4B1A" w:rsidR="00046237" w:rsidRPr="00E52960" w:rsidRDefault="00046237" w:rsidP="00046237">
      <w:pPr>
        <w:pStyle w:val="figure"/>
      </w:pPr>
      <w:bookmarkStart w:id="12" w:name="_Ref61896615"/>
      <w:r>
        <w:t>Two</w:t>
      </w:r>
      <w:r w:rsidRPr="00180D92">
        <w:t xml:space="preserve"> </w:t>
      </w:r>
      <w:bookmarkStart w:id="13" w:name="_Hlk60652082"/>
      <w:r w:rsidRPr="00180D92">
        <w:t>configuration method</w:t>
      </w:r>
      <w:r>
        <w:t>s</w:t>
      </w:r>
      <w:bookmarkEnd w:id="13"/>
      <w:r w:rsidRPr="00180D92">
        <w:t xml:space="preserve"> for </w:t>
      </w:r>
      <w:r w:rsidRPr="00196E2C">
        <w:t>multi-TRP transmission</w:t>
      </w:r>
      <w:r w:rsidR="00AA1438">
        <w:t>.</w:t>
      </w:r>
      <w:bookmarkEnd w:id="12"/>
    </w:p>
    <w:p w14:paraId="2247FAA1" w14:textId="58E733F0" w:rsidR="00046237" w:rsidRDefault="32B137BE" w:rsidP="32B137BE">
      <w:pPr>
        <w:rPr>
          <w:rFonts w:eastAsiaTheme="minorEastAsia"/>
          <w:lang w:eastAsia="zh-CN"/>
        </w:rPr>
      </w:pPr>
      <w:r w:rsidRPr="32B137BE">
        <w:rPr>
          <w:rFonts w:eastAsiaTheme="minorEastAsia"/>
          <w:lang w:eastAsia="zh-CN"/>
        </w:rPr>
        <w:lastRenderedPageBreak/>
        <w:t xml:space="preserve">Based on the agreement </w:t>
      </w:r>
      <w:r w:rsidR="0038453D">
        <w:rPr>
          <w:rFonts w:eastAsiaTheme="minorEastAsia"/>
          <w:lang w:eastAsia="zh-CN"/>
        </w:rPr>
        <w:t>in</w:t>
      </w:r>
      <w:r w:rsidRPr="32B137BE">
        <w:rPr>
          <w:rFonts w:eastAsiaTheme="minorEastAsia"/>
          <w:lang w:eastAsia="zh-CN"/>
        </w:rPr>
        <w:t xml:space="preserve"> the last meeting,</w:t>
      </w:r>
      <w:r w:rsidR="00E57DBA">
        <w:rPr>
          <w:rFonts w:eastAsiaTheme="minorEastAsia"/>
          <w:lang w:eastAsia="zh-CN"/>
        </w:rPr>
        <w:t xml:space="preserve"> </w:t>
      </w:r>
      <w:r w:rsidR="00D43F68">
        <w:rPr>
          <w:rFonts w:eastAsiaTheme="minorEastAsia"/>
          <w:lang w:eastAsia="zh-CN"/>
        </w:rPr>
        <w:t>we agree</w:t>
      </w:r>
      <w:r w:rsidR="007C55EB">
        <w:rPr>
          <w:rFonts w:eastAsiaTheme="minorEastAsia"/>
          <w:lang w:eastAsia="zh-CN"/>
        </w:rPr>
        <w:t>d</w:t>
      </w:r>
      <w:r w:rsidR="00D43F68">
        <w:rPr>
          <w:rFonts w:eastAsiaTheme="minorEastAsia"/>
          <w:lang w:eastAsia="zh-CN"/>
        </w:rPr>
        <w:t xml:space="preserve"> that </w:t>
      </w:r>
      <w:r w:rsidR="00E57DBA">
        <w:rPr>
          <w:rFonts w:eastAsiaTheme="minorEastAsia"/>
          <w:lang w:eastAsia="zh-CN"/>
        </w:rPr>
        <w:t xml:space="preserve">the </w:t>
      </w:r>
      <w:r w:rsidR="00942C2F">
        <w:rPr>
          <w:rFonts w:eastAsiaTheme="minorEastAsia"/>
          <w:lang w:eastAsia="zh-CN"/>
        </w:rPr>
        <w:t>Cat2</w:t>
      </w:r>
      <w:r w:rsidR="00E57DBA" w:rsidRPr="00180D92">
        <w:t xml:space="preserve"> configuration method</w:t>
      </w:r>
      <w:r w:rsidR="00942C2F">
        <w:t xml:space="preserve"> will be </w:t>
      </w:r>
      <w:r w:rsidR="0071484F">
        <w:t xml:space="preserve">confirmed </w:t>
      </w:r>
      <w:r w:rsidR="00942C2F">
        <w:t>in</w:t>
      </w:r>
      <w:r w:rsidR="00E57DBA" w:rsidRPr="32B137BE">
        <w:rPr>
          <w:rFonts w:eastAsiaTheme="minorEastAsia"/>
          <w:lang w:eastAsia="zh-CN"/>
        </w:rPr>
        <w:t xml:space="preserve"> </w:t>
      </w:r>
      <w:r w:rsidR="00942C2F" w:rsidRPr="00942C2F">
        <w:rPr>
          <w:rFonts w:eastAsiaTheme="minorEastAsia"/>
          <w:lang w:eastAsia="zh-CN"/>
        </w:rPr>
        <w:t>RAN1#105e</w:t>
      </w:r>
      <w:r w:rsidR="00942C2F">
        <w:rPr>
          <w:rFonts w:eastAsiaTheme="minorEastAsia"/>
          <w:lang w:eastAsia="zh-CN"/>
        </w:rPr>
        <w:t>.</w:t>
      </w:r>
      <w:r w:rsidR="00D43F68">
        <w:rPr>
          <w:rFonts w:eastAsiaTheme="minorEastAsia"/>
          <w:lang w:eastAsia="zh-CN"/>
        </w:rPr>
        <w:t xml:space="preserve"> </w:t>
      </w:r>
      <w:r w:rsidR="00C823BC">
        <w:rPr>
          <w:rFonts w:eastAsiaTheme="minorEastAsia"/>
          <w:lang w:eastAsia="zh-CN"/>
        </w:rPr>
        <w:t>In this paper,</w:t>
      </w:r>
      <w:r w:rsidR="00D43F68">
        <w:rPr>
          <w:rFonts w:eastAsiaTheme="minorEastAsia"/>
          <w:lang w:eastAsia="zh-CN"/>
        </w:rPr>
        <w:t xml:space="preserve"> </w:t>
      </w:r>
      <w:r w:rsidR="00C823BC">
        <w:rPr>
          <w:rFonts w:eastAsiaTheme="minorEastAsia"/>
          <w:lang w:eastAsia="zh-CN"/>
        </w:rPr>
        <w:t>we</w:t>
      </w:r>
      <w:r w:rsidR="0064329E">
        <w:rPr>
          <w:rFonts w:eastAsiaTheme="minorEastAsia"/>
          <w:lang w:eastAsia="zh-CN"/>
        </w:rPr>
        <w:t xml:space="preserve"> </w:t>
      </w:r>
      <w:r w:rsidR="00942C2F">
        <w:rPr>
          <w:rFonts w:eastAsiaTheme="minorEastAsia"/>
          <w:lang w:eastAsia="zh-CN"/>
        </w:rPr>
        <w:t>will focus on Cat1</w:t>
      </w:r>
      <w:r w:rsidR="00942C2F" w:rsidRPr="00942C2F">
        <w:t xml:space="preserve"> </w:t>
      </w:r>
      <w:r w:rsidR="00942C2F" w:rsidRPr="00942C2F">
        <w:rPr>
          <w:rFonts w:eastAsiaTheme="minorEastAsia"/>
          <w:lang w:eastAsia="zh-CN"/>
        </w:rPr>
        <w:t xml:space="preserve">for </w:t>
      </w:r>
      <w:r w:rsidR="007C55EB">
        <w:rPr>
          <w:rFonts w:eastAsiaTheme="minorEastAsia"/>
          <w:lang w:eastAsia="zh-CN"/>
        </w:rPr>
        <w:t>S</w:t>
      </w:r>
      <w:r w:rsidR="00942C2F" w:rsidRPr="00942C2F">
        <w:rPr>
          <w:rFonts w:eastAsiaTheme="minorEastAsia"/>
          <w:lang w:eastAsia="zh-CN"/>
        </w:rPr>
        <w:t xml:space="preserve">-DCI based </w:t>
      </w:r>
      <w:r w:rsidR="007F4CE6">
        <w:rPr>
          <w:rFonts w:eastAsiaTheme="minorEastAsia"/>
          <w:lang w:eastAsia="zh-CN"/>
        </w:rPr>
        <w:t>NC-JT</w:t>
      </w:r>
      <w:r w:rsidR="00942C2F">
        <w:rPr>
          <w:rFonts w:eastAsiaTheme="minorEastAsia"/>
          <w:lang w:eastAsia="zh-CN"/>
        </w:rPr>
        <w:t>.</w:t>
      </w:r>
      <w:r w:rsidR="0064329E">
        <w:rPr>
          <w:rFonts w:eastAsiaTheme="minorEastAsia" w:hint="eastAsia"/>
          <w:lang w:eastAsia="zh-CN"/>
        </w:rPr>
        <w:t xml:space="preserve"> </w:t>
      </w:r>
      <w:r w:rsidR="00942C2F">
        <w:rPr>
          <w:rFonts w:eastAsiaTheme="minorEastAsia"/>
          <w:lang w:eastAsia="zh-CN"/>
        </w:rPr>
        <w:t>S</w:t>
      </w:r>
      <w:r w:rsidRPr="32B137BE">
        <w:rPr>
          <w:rFonts w:eastAsiaTheme="minorEastAsia"/>
          <w:lang w:eastAsia="zh-CN"/>
        </w:rPr>
        <w:t>ome details need to be studied and discussed:</w:t>
      </w:r>
    </w:p>
    <w:p w14:paraId="3E66C4AF" w14:textId="7B77879A" w:rsidR="00046237" w:rsidRPr="000D6522" w:rsidRDefault="32B137BE" w:rsidP="32B137BE">
      <w:pPr>
        <w:pStyle w:val="bullet2"/>
        <w:rPr>
          <w:rFonts w:ascii="宋体" w:hAnsi="宋体" w:cs="宋体"/>
        </w:rPr>
      </w:pPr>
      <w:r>
        <w:t>CSI measurement</w:t>
      </w:r>
    </w:p>
    <w:p w14:paraId="07945162" w14:textId="339A0FDD" w:rsidR="00046237" w:rsidRPr="000D6522" w:rsidRDefault="32B137BE" w:rsidP="32B137BE">
      <w:pPr>
        <w:pStyle w:val="bullet2"/>
        <w:rPr>
          <w:rFonts w:eastAsiaTheme="minorEastAsia"/>
        </w:rPr>
      </w:pPr>
      <w:r>
        <w:t>Reporting mechanism</w:t>
      </w:r>
    </w:p>
    <w:p w14:paraId="2654362C" w14:textId="385F60EF" w:rsidR="00103E53" w:rsidRPr="005C6084" w:rsidRDefault="32B137BE" w:rsidP="00046237">
      <w:pPr>
        <w:pStyle w:val="bullet2"/>
      </w:pPr>
      <w:r>
        <w:t>CSI reporting enhancement</w:t>
      </w:r>
    </w:p>
    <w:p w14:paraId="6498F90D" w14:textId="676DCCDB" w:rsidR="00A431BC" w:rsidRPr="005C6084" w:rsidRDefault="0071484F" w:rsidP="00A431BC">
      <w:pPr>
        <w:pStyle w:val="bullet2"/>
        <w:numPr>
          <w:ilvl w:val="0"/>
          <w:numId w:val="0"/>
        </w:numPr>
      </w:pPr>
      <w:r>
        <w:rPr>
          <w:rFonts w:eastAsiaTheme="minorEastAsia"/>
        </w:rPr>
        <w:t>W</w:t>
      </w:r>
      <w:r w:rsidR="00A431BC">
        <w:rPr>
          <w:rFonts w:eastAsiaTheme="minorEastAsia"/>
        </w:rPr>
        <w:t>e</w:t>
      </w:r>
      <w:r>
        <w:rPr>
          <w:rFonts w:eastAsiaTheme="minorEastAsia"/>
        </w:rPr>
        <w:t xml:space="preserve"> </w:t>
      </w:r>
      <w:r>
        <w:rPr>
          <w:rFonts w:eastAsiaTheme="minorEastAsia" w:hint="eastAsia"/>
        </w:rPr>
        <w:t>also</w:t>
      </w:r>
      <w:r w:rsidR="00A431BC">
        <w:rPr>
          <w:rFonts w:eastAsiaTheme="minorEastAsia"/>
        </w:rPr>
        <w:t xml:space="preserve"> </w:t>
      </w:r>
      <w:r w:rsidR="00F309EA">
        <w:rPr>
          <w:rFonts w:eastAsiaTheme="minorEastAsia"/>
        </w:rPr>
        <w:t xml:space="preserve">provide </w:t>
      </w:r>
      <w:r w:rsidR="00A431BC">
        <w:rPr>
          <w:rFonts w:eastAsiaTheme="minorEastAsia"/>
        </w:rPr>
        <w:t xml:space="preserve">some </w:t>
      </w:r>
      <w:r w:rsidR="00A431BC" w:rsidRPr="0064329E">
        <w:rPr>
          <w:rFonts w:eastAsiaTheme="minorEastAsia"/>
        </w:rPr>
        <w:t xml:space="preserve">performance comparison of two CSI measurement methods </w:t>
      </w:r>
      <w:r w:rsidR="00A431BC">
        <w:rPr>
          <w:rFonts w:eastAsiaTheme="minorEastAsia"/>
        </w:rPr>
        <w:t xml:space="preserve">to </w:t>
      </w:r>
      <w:r w:rsidR="002A07EC">
        <w:rPr>
          <w:rFonts w:eastAsiaTheme="minorEastAsia"/>
        </w:rPr>
        <w:t>verify that</w:t>
      </w:r>
      <w:r w:rsidR="00A431BC" w:rsidRPr="00D43F68">
        <w:t xml:space="preserve"> </w:t>
      </w:r>
      <w:r w:rsidR="00A431BC">
        <w:rPr>
          <w:rFonts w:eastAsiaTheme="minorEastAsia"/>
        </w:rPr>
        <w:t>Cat2 is</w:t>
      </w:r>
      <w:r w:rsidR="00A431BC" w:rsidRPr="00D43F68">
        <w:rPr>
          <w:rFonts w:eastAsiaTheme="minorEastAsia"/>
        </w:rPr>
        <w:t xml:space="preserve"> more suitable for M-DCI based MTRP with non-ideal backhaul </w:t>
      </w:r>
      <w:r w:rsidR="00A431BC">
        <w:rPr>
          <w:rFonts w:eastAsiaTheme="minorEastAsia"/>
        </w:rPr>
        <w:t xml:space="preserve">in </w:t>
      </w:r>
      <w:r w:rsidR="00A431BC" w:rsidRPr="001C16CD">
        <w:rPr>
          <w:rFonts w:eastAsiaTheme="minorEastAsia"/>
          <w:b/>
        </w:rPr>
        <w:t>Appendix C</w:t>
      </w:r>
      <w:r w:rsidR="00A431BC" w:rsidRPr="00D43F68">
        <w:rPr>
          <w:rFonts w:eastAsiaTheme="minorEastAsia"/>
        </w:rPr>
        <w:t>.</w:t>
      </w:r>
    </w:p>
    <w:p w14:paraId="6BB6E307" w14:textId="6E62094A" w:rsidR="002275B0" w:rsidRDefault="32B137BE" w:rsidP="002857DD">
      <w:pPr>
        <w:pStyle w:val="title2"/>
      </w:pPr>
      <w:r>
        <w:t>CSI measurement</w:t>
      </w:r>
    </w:p>
    <w:p w14:paraId="05B8D725" w14:textId="407B41B4" w:rsidR="00046237" w:rsidRPr="002F52B7" w:rsidRDefault="32B137BE" w:rsidP="00AE6DD7">
      <w:pPr>
        <w:rPr>
          <w:i/>
          <w:iCs/>
        </w:rPr>
      </w:pPr>
      <w:r>
        <w:t xml:space="preserve">CSI measurement with </w:t>
      </w:r>
      <w:r w:rsidR="0071484F">
        <w:t xml:space="preserve">one </w:t>
      </w:r>
      <w:r>
        <w:t>reporting setting for NC-JT is more suitable for an ideal backhaul scenario because</w:t>
      </w:r>
      <w:r w:rsidR="004C26FC" w:rsidRPr="004C26FC">
        <w:t xml:space="preserve"> </w:t>
      </w:r>
      <w:r w:rsidR="004C26FC">
        <w:t>the network with ideal backhaul between TRPs can better cooperat</w:t>
      </w:r>
      <w:r w:rsidR="00F309EA">
        <w:t>e for</w:t>
      </w:r>
      <w:r w:rsidR="004C26FC">
        <w:t xml:space="preserve"> transmission within the cluster </w:t>
      </w:r>
      <w:r w:rsidR="00F309EA">
        <w:t>with</w:t>
      </w:r>
      <w:r>
        <w:t xml:space="preserve"> one</w:t>
      </w:r>
      <w:r w:rsidR="00F309EA">
        <w:t xml:space="preserve"> or multiple CSI feedback over</w:t>
      </w:r>
      <w:r>
        <w:t xml:space="preserve"> PUSCH or PUCCH</w:t>
      </w:r>
      <w:r w:rsidR="00F309EA">
        <w:t>.</w:t>
      </w:r>
    </w:p>
    <w:p w14:paraId="66687351" w14:textId="791B44AC" w:rsidR="00B04253" w:rsidRDefault="00046237" w:rsidP="32B137BE">
      <w:pPr>
        <w:rPr>
          <w:rFonts w:eastAsiaTheme="minorEastAsia"/>
          <w:lang w:eastAsia="zh-CN"/>
        </w:rPr>
      </w:pPr>
      <w:r w:rsidRPr="32B137BE">
        <w:rPr>
          <w:rFonts w:eastAsiaTheme="minorEastAsia"/>
          <w:lang w:val="en-GB"/>
        </w:rPr>
        <w:t xml:space="preserve">For </w:t>
      </w:r>
      <w:r w:rsidR="00F373E2">
        <w:rPr>
          <w:rFonts w:eastAsiaTheme="minorEastAsia"/>
          <w:lang w:val="en-GB"/>
        </w:rPr>
        <w:t xml:space="preserve">the </w:t>
      </w:r>
      <w:r w:rsidRPr="32B137BE">
        <w:rPr>
          <w:rFonts w:eastAsiaTheme="minorEastAsia"/>
          <w:lang w:val="en-GB"/>
        </w:rPr>
        <w:t xml:space="preserve">CSI measurement </w:t>
      </w:r>
      <w:r w:rsidRPr="32B137BE">
        <w:rPr>
          <w:rFonts w:eastAsiaTheme="minorEastAsia"/>
        </w:rPr>
        <w:t>resource association mechanism</w:t>
      </w:r>
      <w:r w:rsidRPr="32B137BE">
        <w:rPr>
          <w:rFonts w:eastAsiaTheme="minorEastAsia"/>
          <w:lang w:eastAsia="zh-CN"/>
        </w:rPr>
        <w:t xml:space="preserve">, as shown in </w:t>
      </w:r>
      <w:r w:rsidR="00BA165A">
        <w:rPr>
          <w:rFonts w:eastAsiaTheme="minorEastAsia"/>
          <w:lang w:eastAsia="zh-CN"/>
        </w:rPr>
        <w:fldChar w:fldCharType="begin"/>
      </w:r>
      <w:r w:rsidR="00BA165A">
        <w:rPr>
          <w:rFonts w:eastAsiaTheme="minorEastAsia"/>
          <w:lang w:eastAsia="zh-CN"/>
        </w:rPr>
        <w:instrText xml:space="preserve"> REF _Ref61896907 \r \h </w:instrText>
      </w:r>
      <w:r w:rsidR="00BA165A">
        <w:rPr>
          <w:rFonts w:eastAsiaTheme="minorEastAsia"/>
          <w:lang w:eastAsia="zh-CN"/>
        </w:rPr>
      </w:r>
      <w:r w:rsidR="00BA165A">
        <w:rPr>
          <w:rFonts w:eastAsiaTheme="minorEastAsia"/>
          <w:lang w:eastAsia="zh-CN"/>
        </w:rPr>
        <w:fldChar w:fldCharType="separate"/>
      </w:r>
      <w:r w:rsidR="00F8563F">
        <w:rPr>
          <w:rFonts w:eastAsiaTheme="minorEastAsia"/>
          <w:lang w:eastAsia="zh-CN"/>
        </w:rPr>
        <w:t>Figure 2</w:t>
      </w:r>
      <w:r w:rsidR="00BA165A">
        <w:rPr>
          <w:rFonts w:eastAsiaTheme="minorEastAsia"/>
          <w:lang w:eastAsia="zh-CN"/>
        </w:rPr>
        <w:fldChar w:fldCharType="end"/>
      </w:r>
      <w:r w:rsidRPr="32B137BE">
        <w:rPr>
          <w:rFonts w:eastAsiaTheme="minorEastAsia"/>
          <w:lang w:eastAsia="zh-CN"/>
        </w:rPr>
        <w:t xml:space="preserve">, </w:t>
      </w:r>
      <w:bookmarkStart w:id="14" w:name="_Hlk61276278"/>
      <w:r w:rsidRPr="32B137BE">
        <w:rPr>
          <w:rFonts w:eastAsiaTheme="minorEastAsia"/>
          <w:lang w:eastAsia="zh-CN"/>
        </w:rPr>
        <w:t xml:space="preserve">grouping </w:t>
      </w:r>
      <w:r w:rsidR="004045E4">
        <w:rPr>
          <w:rFonts w:eastAsiaTheme="minorEastAsia"/>
          <w:lang w:eastAsia="zh-CN"/>
        </w:rPr>
        <w:t>of</w:t>
      </w:r>
      <w:r w:rsidRPr="32B137BE">
        <w:rPr>
          <w:rFonts w:eastAsiaTheme="minorEastAsia"/>
          <w:lang w:eastAsia="zh-CN"/>
        </w:rPr>
        <w:t xml:space="preserve"> CMR</w:t>
      </w:r>
      <w:r w:rsidR="004045E4">
        <w:rPr>
          <w:rFonts w:eastAsiaTheme="minorEastAsia"/>
          <w:lang w:eastAsia="zh-CN"/>
        </w:rPr>
        <w:t>s</w:t>
      </w:r>
      <w:r w:rsidRPr="32B137BE">
        <w:rPr>
          <w:rFonts w:eastAsiaTheme="minorEastAsia"/>
          <w:lang w:eastAsia="zh-CN"/>
        </w:rPr>
        <w:t xml:space="preserve"> </w:t>
      </w:r>
      <w:r w:rsidR="00AE6DD7">
        <w:rPr>
          <w:rFonts w:eastAsiaTheme="minorEastAsia"/>
          <w:lang w:eastAsia="zh-CN"/>
        </w:rPr>
        <w:t>to</w:t>
      </w:r>
      <w:r w:rsidRPr="32B137BE">
        <w:rPr>
          <w:rFonts w:eastAsiaTheme="minorEastAsia"/>
          <w:lang w:eastAsia="zh-CN"/>
        </w:rPr>
        <w:t xml:space="preserve"> realize the CMR association </w:t>
      </w:r>
      <w:r w:rsidR="00F14D88">
        <w:rPr>
          <w:rFonts w:eastAsiaTheme="minorEastAsia"/>
          <w:lang w:eastAsia="zh-CN"/>
        </w:rPr>
        <w:t>with</w:t>
      </w:r>
      <w:r w:rsidRPr="32B137BE">
        <w:rPr>
          <w:rFonts w:eastAsiaTheme="minorEastAsia"/>
          <w:lang w:eastAsia="zh-CN"/>
        </w:rPr>
        <w:t xml:space="preserve"> two TRPs</w:t>
      </w:r>
      <w:bookmarkEnd w:id="14"/>
      <w:r w:rsidR="00AE6DD7">
        <w:rPr>
          <w:rFonts w:eastAsiaTheme="minorEastAsia"/>
          <w:lang w:eastAsia="zh-CN"/>
        </w:rPr>
        <w:t xml:space="preserve"> </w:t>
      </w:r>
      <w:r w:rsidR="00732630">
        <w:rPr>
          <w:rFonts w:eastAsiaTheme="minorEastAsia"/>
          <w:lang w:eastAsia="zh-CN"/>
        </w:rPr>
        <w:t>wa</w:t>
      </w:r>
      <w:r w:rsidR="00AE6DD7">
        <w:rPr>
          <w:rFonts w:eastAsiaTheme="minorEastAsia"/>
          <w:lang w:eastAsia="zh-CN"/>
        </w:rPr>
        <w:t xml:space="preserve">s </w:t>
      </w:r>
      <w:r w:rsidR="004045E4">
        <w:rPr>
          <w:rFonts w:eastAsiaTheme="minorEastAsia"/>
          <w:lang w:eastAsia="zh-CN"/>
        </w:rPr>
        <w:t>agreed</w:t>
      </w:r>
      <w:r w:rsidR="00AE6DD7">
        <w:rPr>
          <w:rFonts w:eastAsiaTheme="minorEastAsia"/>
          <w:lang w:eastAsia="zh-CN"/>
        </w:rPr>
        <w:t xml:space="preserve"> in </w:t>
      </w:r>
      <w:r w:rsidR="00AE6DD7" w:rsidRPr="00942C2F">
        <w:rPr>
          <w:rFonts w:eastAsiaTheme="minorEastAsia"/>
          <w:lang w:eastAsia="zh-CN"/>
        </w:rPr>
        <w:t>RAN1#10</w:t>
      </w:r>
      <w:r w:rsidR="00AE6DD7">
        <w:rPr>
          <w:rFonts w:eastAsiaTheme="minorEastAsia"/>
          <w:lang w:eastAsia="zh-CN"/>
        </w:rPr>
        <w:t>4</w:t>
      </w:r>
      <w:r w:rsidR="00732630">
        <w:rPr>
          <w:rFonts w:eastAsiaTheme="minorEastAsia"/>
          <w:lang w:eastAsia="zh-CN"/>
        </w:rPr>
        <w:t>-</w:t>
      </w:r>
      <w:r w:rsidR="00AE6DD7" w:rsidRPr="00942C2F">
        <w:rPr>
          <w:rFonts w:eastAsiaTheme="minorEastAsia"/>
          <w:lang w:eastAsia="zh-CN"/>
        </w:rPr>
        <w:t>e</w:t>
      </w:r>
      <w:r w:rsidR="00732630">
        <w:rPr>
          <w:rFonts w:eastAsiaTheme="minorEastAsia"/>
          <w:lang w:eastAsia="zh-CN"/>
        </w:rPr>
        <w:t>, which means that a</w:t>
      </w:r>
      <w:r w:rsidRPr="32B137BE">
        <w:rPr>
          <w:rFonts w:eastAsiaTheme="minorEastAsia"/>
          <w:lang w:eastAsia="zh-CN"/>
        </w:rPr>
        <w:t xml:space="preserve"> UE uses the CMR </w:t>
      </w:r>
      <w:r w:rsidR="00F14D88">
        <w:rPr>
          <w:rFonts w:eastAsiaTheme="minorEastAsia"/>
          <w:lang w:eastAsia="zh-CN"/>
        </w:rPr>
        <w:t>from</w:t>
      </w:r>
      <w:r w:rsidRPr="32B137BE">
        <w:rPr>
          <w:rFonts w:eastAsiaTheme="minorEastAsia"/>
          <w:lang w:eastAsia="zh-CN"/>
        </w:rPr>
        <w:t xml:space="preserve"> two groups to calculate </w:t>
      </w:r>
      <w:r w:rsidR="005442B3">
        <w:rPr>
          <w:rFonts w:eastAsiaTheme="minorEastAsia"/>
          <w:lang w:eastAsia="zh-CN"/>
        </w:rPr>
        <w:t xml:space="preserve">the </w:t>
      </w:r>
      <w:r w:rsidR="00544A18" w:rsidRPr="32B137BE">
        <w:rPr>
          <w:rFonts w:eastAsiaTheme="minorEastAsia"/>
          <w:lang w:eastAsia="zh-CN"/>
        </w:rPr>
        <w:t>NC-JT</w:t>
      </w:r>
      <w:r w:rsidRPr="32B137BE">
        <w:rPr>
          <w:rFonts w:eastAsiaTheme="minorEastAsia"/>
          <w:lang w:eastAsia="zh-CN"/>
        </w:rPr>
        <w:t xml:space="preserve"> hypothesis.</w:t>
      </w:r>
    </w:p>
    <w:p w14:paraId="4181F792" w14:textId="56358976" w:rsidR="00046237" w:rsidRDefault="000A4778" w:rsidP="00046237">
      <w:pPr>
        <w:jc w:val="center"/>
      </w:pPr>
      <w:r>
        <w:object w:dxaOrig="6091" w:dyaOrig="3660" w14:anchorId="672021DF">
          <v:shape id="_x0000_i1026" type="#_x0000_t75" style="width:237.95pt;height:158.5pt" o:ole="">
            <v:imagedata r:id="rId13" o:title="" cropbottom="8774f" cropleft="4850f" cropright="9378f"/>
          </v:shape>
          <o:OLEObject Type="Embed" ProgID="Visio.Drawing.15" ShapeID="_x0000_i1026" DrawAspect="Content" ObjectID="_1679243814" r:id="rId14"/>
        </w:object>
      </w:r>
    </w:p>
    <w:p w14:paraId="5B656CBF" w14:textId="49955EAE" w:rsidR="00046237" w:rsidRPr="00B91BB1" w:rsidRDefault="32B137BE" w:rsidP="00B91BB1">
      <w:pPr>
        <w:pStyle w:val="figure"/>
      </w:pPr>
      <w:bookmarkStart w:id="15" w:name="_Ref61896907"/>
      <w:r>
        <w:t>A CSI measurement resource association mechanism</w:t>
      </w:r>
      <w:bookmarkEnd w:id="15"/>
    </w:p>
    <w:p w14:paraId="1FCC3E8B" w14:textId="4ECB9C40" w:rsidR="00046237" w:rsidRPr="00CB5B1C" w:rsidRDefault="003F7C66" w:rsidP="00CB5B1C">
      <w:pPr>
        <w:rPr>
          <w:rFonts w:eastAsiaTheme="minorEastAsia"/>
          <w:lang w:eastAsia="zh-CN"/>
        </w:rPr>
      </w:pPr>
      <w:r w:rsidRPr="32B137BE">
        <w:rPr>
          <w:rFonts w:eastAsiaTheme="minorEastAsia"/>
          <w:lang w:eastAsia="zh-CN"/>
        </w:rPr>
        <w:t xml:space="preserve">For </w:t>
      </w:r>
      <w:r w:rsidR="007F4CE6">
        <w:rPr>
          <w:rFonts w:eastAsiaTheme="minorEastAsia"/>
          <w:lang w:eastAsia="zh-CN"/>
        </w:rPr>
        <w:t>NC-JT</w:t>
      </w:r>
      <w:r w:rsidRPr="32B137BE">
        <w:rPr>
          <w:rFonts w:eastAsiaTheme="minorEastAsia"/>
          <w:lang w:eastAsia="zh-CN"/>
        </w:rPr>
        <w:t xml:space="preserve"> hypothesis </w:t>
      </w:r>
      <w:r w:rsidR="00431BFB">
        <w:rPr>
          <w:rFonts w:eastAsiaTheme="minorEastAsia"/>
          <w:lang w:eastAsia="zh-CN"/>
        </w:rPr>
        <w:t>calcu</w:t>
      </w:r>
      <w:r w:rsidR="002E5D7C">
        <w:rPr>
          <w:rFonts w:eastAsiaTheme="minorEastAsia"/>
          <w:lang w:eastAsia="zh-CN"/>
        </w:rPr>
        <w:t>la</w:t>
      </w:r>
      <w:r w:rsidR="00431BFB">
        <w:rPr>
          <w:rFonts w:eastAsiaTheme="minorEastAsia"/>
          <w:lang w:eastAsia="zh-CN"/>
        </w:rPr>
        <w:t>tion</w:t>
      </w:r>
      <w:r w:rsidRPr="32B137BE">
        <w:rPr>
          <w:rFonts w:eastAsiaTheme="minorEastAsia"/>
          <w:lang w:eastAsia="zh-CN"/>
        </w:rPr>
        <w:t>,</w:t>
      </w:r>
      <w:r w:rsidR="00046237" w:rsidRPr="32B137BE">
        <w:rPr>
          <w:rFonts w:eastAsiaTheme="minorEastAsia"/>
          <w:lang w:eastAsia="zh-CN"/>
        </w:rPr>
        <w:t xml:space="preserve"> UE may need to measure multiple CMRs. </w:t>
      </w:r>
      <w:r w:rsidR="00B763C3">
        <w:rPr>
          <w:rFonts w:eastAsiaTheme="minorEastAsia" w:hint="eastAsia"/>
          <w:lang w:eastAsia="zh-CN"/>
        </w:rPr>
        <w:t>T</w:t>
      </w:r>
      <w:r w:rsidR="00B763C3">
        <w:rPr>
          <w:rFonts w:eastAsiaTheme="minorEastAsia"/>
          <w:lang w:eastAsia="zh-CN"/>
        </w:rPr>
        <w:t xml:space="preserve">he application scenarios </w:t>
      </w:r>
      <w:r w:rsidR="00CE5CC6">
        <w:rPr>
          <w:rFonts w:eastAsiaTheme="minorEastAsia"/>
          <w:lang w:eastAsia="zh-CN"/>
        </w:rPr>
        <w:t>are</w:t>
      </w:r>
      <w:r w:rsidR="00B763C3">
        <w:rPr>
          <w:rFonts w:eastAsiaTheme="minorEastAsia"/>
          <w:lang w:eastAsia="zh-CN"/>
        </w:rPr>
        <w:t xml:space="preserve"> limited for </w:t>
      </w:r>
      <w:r w:rsidR="003A595F" w:rsidRPr="003A595F">
        <w:rPr>
          <w:rFonts w:eastAsiaTheme="minorEastAsia"/>
          <w:lang w:eastAsia="zh-CN"/>
        </w:rPr>
        <w:t xml:space="preserve">Ks </w:t>
      </w:r>
      <w:r w:rsidR="003A595F">
        <w:rPr>
          <w:rFonts w:eastAsiaTheme="minorEastAsia" w:hint="eastAsia"/>
          <w:lang w:eastAsia="zh-CN"/>
        </w:rPr>
        <w:t>&gt;</w:t>
      </w:r>
      <w:r w:rsidR="003A595F" w:rsidRPr="003A595F">
        <w:rPr>
          <w:rFonts w:eastAsiaTheme="minorEastAsia"/>
          <w:lang w:eastAsia="zh-CN"/>
        </w:rPr>
        <w:t xml:space="preserve"> 2 NZP CSI-RS resources in a </w:t>
      </w:r>
      <w:r w:rsidR="008C1E0A">
        <w:rPr>
          <w:rFonts w:eastAsiaTheme="minorEastAsia"/>
          <w:lang w:eastAsia="zh-CN"/>
        </w:rPr>
        <w:t>CMR</w:t>
      </w:r>
      <w:r w:rsidR="003A595F" w:rsidRPr="003A595F">
        <w:rPr>
          <w:rFonts w:eastAsiaTheme="minorEastAsia"/>
          <w:lang w:eastAsia="zh-CN"/>
        </w:rPr>
        <w:t xml:space="preserve"> resource set and N </w:t>
      </w:r>
      <w:r w:rsidR="003A595F">
        <w:rPr>
          <w:rFonts w:eastAsiaTheme="minorEastAsia" w:hint="eastAsia"/>
          <w:lang w:eastAsia="zh-CN"/>
        </w:rPr>
        <w:t>&gt;</w:t>
      </w:r>
      <w:r w:rsidR="003A595F" w:rsidRPr="003A595F">
        <w:rPr>
          <w:rFonts w:eastAsiaTheme="minorEastAsia"/>
          <w:lang w:eastAsia="zh-CN"/>
        </w:rPr>
        <w:t xml:space="preserve"> 1 </w:t>
      </w:r>
      <w:r w:rsidR="008C1E0A">
        <w:rPr>
          <w:rFonts w:eastAsiaTheme="minorEastAsia"/>
          <w:lang w:eastAsia="zh-CN"/>
        </w:rPr>
        <w:t>CMR</w:t>
      </w:r>
      <w:r w:rsidR="003A595F" w:rsidRPr="003A595F">
        <w:rPr>
          <w:rFonts w:eastAsiaTheme="minorEastAsia"/>
          <w:lang w:eastAsia="zh-CN"/>
        </w:rPr>
        <w:t xml:space="preserve"> resource pairs whereas each pair is used for a </w:t>
      </w:r>
      <w:r w:rsidR="007F4CE6">
        <w:rPr>
          <w:rFonts w:eastAsiaTheme="minorEastAsia"/>
          <w:lang w:eastAsia="zh-CN"/>
        </w:rPr>
        <w:t>NC-JT</w:t>
      </w:r>
      <w:r w:rsidR="003A595F" w:rsidRPr="003A595F">
        <w:rPr>
          <w:rFonts w:eastAsiaTheme="minorEastAsia"/>
          <w:lang w:eastAsia="zh-CN"/>
        </w:rPr>
        <w:t xml:space="preserve"> hypothesis</w:t>
      </w:r>
      <w:r w:rsidR="00B763C3">
        <w:rPr>
          <w:rFonts w:eastAsiaTheme="minorEastAsia"/>
          <w:lang w:eastAsia="zh-CN"/>
        </w:rPr>
        <w:t xml:space="preserve">. Such cases would also be much more complicated from </w:t>
      </w:r>
      <w:r w:rsidR="00CE5CC6">
        <w:rPr>
          <w:rFonts w:eastAsiaTheme="minorEastAsia"/>
          <w:lang w:eastAsia="zh-CN"/>
        </w:rPr>
        <w:t xml:space="preserve">the </w:t>
      </w:r>
      <w:r w:rsidR="00B763C3">
        <w:rPr>
          <w:rFonts w:eastAsiaTheme="minorEastAsia"/>
          <w:lang w:eastAsia="zh-CN"/>
        </w:rPr>
        <w:t xml:space="preserve">UE side especially </w:t>
      </w:r>
      <w:r w:rsidR="00F114FC">
        <w:rPr>
          <w:rFonts w:eastAsiaTheme="minorEastAsia"/>
          <w:lang w:eastAsia="zh-CN"/>
        </w:rPr>
        <w:t xml:space="preserve">if </w:t>
      </w:r>
      <w:r w:rsidR="00B763C3" w:rsidRPr="32B137BE">
        <w:rPr>
          <w:rFonts w:eastAsiaTheme="minorEastAsia"/>
          <w:lang w:eastAsia="zh-CN"/>
        </w:rPr>
        <w:t>free combination</w:t>
      </w:r>
      <w:r w:rsidR="00732630">
        <w:rPr>
          <w:rFonts w:eastAsiaTheme="minorEastAsia"/>
          <w:lang w:eastAsia="zh-CN"/>
        </w:rPr>
        <w:t xml:space="preserve"> of CMRs from two groups</w:t>
      </w:r>
      <w:r w:rsidR="00B763C3">
        <w:rPr>
          <w:rFonts w:eastAsiaTheme="minorEastAsia"/>
          <w:lang w:eastAsia="zh-CN"/>
        </w:rPr>
        <w:t xml:space="preserve"> is </w:t>
      </w:r>
      <w:r w:rsidR="00F114FC">
        <w:rPr>
          <w:rFonts w:eastAsiaTheme="minorEastAsia"/>
          <w:lang w:eastAsia="zh-CN"/>
        </w:rPr>
        <w:t>supported</w:t>
      </w:r>
      <w:r w:rsidR="00B763C3">
        <w:rPr>
          <w:rFonts w:eastAsiaTheme="minorEastAsia"/>
          <w:lang w:eastAsia="zh-CN"/>
        </w:rPr>
        <w:t xml:space="preserve"> and multiple hypotheses need to be calculated.</w:t>
      </w:r>
    </w:p>
    <w:p w14:paraId="6E1CD2DE" w14:textId="777B693C" w:rsidR="00E46EC1" w:rsidRDefault="00DD4A97" w:rsidP="32B137BE">
      <w:pPr>
        <w:rPr>
          <w:rFonts w:eastAsiaTheme="minorEastAsia"/>
          <w:lang w:eastAsia="zh-CN"/>
        </w:rPr>
      </w:pPr>
      <w:r>
        <w:rPr>
          <w:rFonts w:eastAsiaTheme="minorEastAsia"/>
          <w:lang w:eastAsia="zh-CN"/>
        </w:rPr>
        <w:t>T</w:t>
      </w:r>
      <w:r w:rsidR="001574D9">
        <w:rPr>
          <w:rFonts w:eastAsiaTheme="minorEastAsia"/>
          <w:lang w:eastAsia="zh-CN"/>
        </w:rPr>
        <w:t xml:space="preserve">he </w:t>
      </w:r>
      <w:r w:rsidR="001574D9" w:rsidRPr="001574D9">
        <w:rPr>
          <w:rFonts w:eastAsiaTheme="minorEastAsia"/>
          <w:lang w:eastAsia="zh-CN"/>
        </w:rPr>
        <w:t xml:space="preserve">signaling mechanism </w:t>
      </w:r>
      <w:r w:rsidR="004239E7">
        <w:rPr>
          <w:rFonts w:eastAsiaTheme="minorEastAsia"/>
          <w:lang w:eastAsia="zh-CN"/>
        </w:rPr>
        <w:t>also need</w:t>
      </w:r>
      <w:r w:rsidR="00C65CD2">
        <w:rPr>
          <w:rFonts w:eastAsiaTheme="minorEastAsia"/>
          <w:lang w:eastAsia="zh-CN"/>
        </w:rPr>
        <w:t>s</w:t>
      </w:r>
      <w:r w:rsidR="004239E7">
        <w:rPr>
          <w:rFonts w:eastAsiaTheme="minorEastAsia"/>
          <w:lang w:eastAsia="zh-CN"/>
        </w:rPr>
        <w:t xml:space="preserve"> to </w:t>
      </w:r>
      <w:r w:rsidR="001574D9" w:rsidRPr="001574D9">
        <w:rPr>
          <w:rFonts w:eastAsiaTheme="minorEastAsia"/>
          <w:lang w:eastAsia="zh-CN"/>
        </w:rPr>
        <w:t xml:space="preserve">be discussed </w:t>
      </w:r>
      <w:r w:rsidR="004239E7">
        <w:rPr>
          <w:rFonts w:eastAsiaTheme="minorEastAsia"/>
          <w:lang w:eastAsia="zh-CN"/>
        </w:rPr>
        <w:t xml:space="preserve">and designed </w:t>
      </w:r>
      <w:r w:rsidR="001574D9">
        <w:rPr>
          <w:rFonts w:eastAsiaTheme="minorEastAsia"/>
          <w:lang w:eastAsia="zh-CN"/>
        </w:rPr>
        <w:t>for</w:t>
      </w:r>
      <w:r w:rsidR="004239E7" w:rsidRPr="004239E7">
        <w:rPr>
          <w:rFonts w:eastAsiaTheme="minorEastAsia"/>
          <w:lang w:eastAsia="zh-CN"/>
        </w:rPr>
        <w:t xml:space="preserve"> </w:t>
      </w:r>
      <w:r w:rsidR="004239E7" w:rsidRPr="001574D9">
        <w:rPr>
          <w:rFonts w:eastAsiaTheme="minorEastAsia"/>
          <w:lang w:eastAsia="zh-CN"/>
        </w:rPr>
        <w:t>selecting</w:t>
      </w:r>
      <w:r w:rsidR="001574D9">
        <w:rPr>
          <w:rFonts w:eastAsiaTheme="minorEastAsia"/>
          <w:lang w:eastAsia="zh-CN"/>
        </w:rPr>
        <w:t xml:space="preserve"> </w:t>
      </w:r>
      <w:r w:rsidR="001574D9" w:rsidRPr="001574D9">
        <w:rPr>
          <w:rFonts w:eastAsiaTheme="minorEastAsia"/>
          <w:lang w:eastAsia="zh-CN"/>
        </w:rPr>
        <w:t>N CMR pairs from all possible pairs</w:t>
      </w:r>
      <w:r w:rsidR="004239E7">
        <w:rPr>
          <w:rFonts w:eastAsiaTheme="minorEastAsia"/>
          <w:lang w:eastAsia="zh-CN"/>
        </w:rPr>
        <w:t>.</w:t>
      </w:r>
      <w:r w:rsidR="00DA2505">
        <w:rPr>
          <w:rFonts w:eastAsiaTheme="minorEastAsia"/>
          <w:lang w:eastAsia="zh-CN"/>
        </w:rPr>
        <w:t xml:space="preserve"> </w:t>
      </w:r>
      <w:r w:rsidR="00F8563F" w:rsidRPr="00F8563F">
        <w:rPr>
          <w:rFonts w:eastAsiaTheme="minorEastAsia"/>
          <w:lang w:eastAsia="zh-CN"/>
        </w:rPr>
        <w:t xml:space="preserve">Considering the </w:t>
      </w:r>
      <w:r w:rsidR="00394955">
        <w:rPr>
          <w:rFonts w:eastAsiaTheme="minorEastAsia"/>
          <w:lang w:eastAsia="zh-CN"/>
        </w:rPr>
        <w:t>complexity at the</w:t>
      </w:r>
      <w:r w:rsidR="00F8563F" w:rsidRPr="00F8563F">
        <w:rPr>
          <w:rFonts w:eastAsiaTheme="minorEastAsia"/>
          <w:lang w:eastAsia="zh-CN"/>
        </w:rPr>
        <w:t xml:space="preserve"> </w:t>
      </w:r>
      <w:r w:rsidR="00865C8C">
        <w:rPr>
          <w:rFonts w:eastAsiaTheme="minorEastAsia"/>
          <w:lang w:eastAsia="zh-CN"/>
        </w:rPr>
        <w:t>UE</w:t>
      </w:r>
      <w:r w:rsidR="00F8563F" w:rsidRPr="00F8563F">
        <w:rPr>
          <w:rFonts w:eastAsiaTheme="minorEastAsia"/>
          <w:lang w:eastAsia="zh-CN"/>
        </w:rPr>
        <w:t xml:space="preserve"> </w:t>
      </w:r>
      <w:r w:rsidR="009E17FD">
        <w:rPr>
          <w:rFonts w:eastAsiaTheme="minorEastAsia"/>
          <w:lang w:eastAsia="zh-CN"/>
        </w:rPr>
        <w:t>and RAN1 workload</w:t>
      </w:r>
      <w:r w:rsidR="00F8563F" w:rsidRPr="00F8563F">
        <w:rPr>
          <w:rFonts w:eastAsiaTheme="minorEastAsia"/>
          <w:lang w:eastAsia="zh-CN"/>
        </w:rPr>
        <w:t xml:space="preserve">, we believe that RAN1 shall </w:t>
      </w:r>
      <w:r w:rsidR="00394955">
        <w:rPr>
          <w:rFonts w:eastAsiaTheme="minorEastAsia"/>
          <w:lang w:eastAsia="zh-CN"/>
        </w:rPr>
        <w:t xml:space="preserve">prioritize the </w:t>
      </w:r>
      <w:r w:rsidR="00511C78">
        <w:rPr>
          <w:rFonts w:eastAsiaTheme="minorEastAsia"/>
          <w:lang w:eastAsia="zh-CN"/>
        </w:rPr>
        <w:t xml:space="preserve">CSI </w:t>
      </w:r>
      <w:r w:rsidR="00394955">
        <w:rPr>
          <w:rFonts w:eastAsiaTheme="minorEastAsia"/>
          <w:lang w:eastAsia="zh-CN"/>
        </w:rPr>
        <w:t>feedback mechanism with</w:t>
      </w:r>
      <w:r w:rsidR="00F8563F">
        <w:rPr>
          <w:rFonts w:eastAsiaTheme="minorEastAsia"/>
          <w:lang w:eastAsia="zh-CN"/>
        </w:rPr>
        <w:t xml:space="preserve"> </w:t>
      </w:r>
      <w:r w:rsidR="00F8563F" w:rsidRPr="00F8563F">
        <w:rPr>
          <w:rFonts w:eastAsiaTheme="minorEastAsia"/>
          <w:lang w:eastAsia="zh-CN"/>
        </w:rPr>
        <w:t>N=1 and Ks =2</w:t>
      </w:r>
      <w:r w:rsidR="00F8563F">
        <w:rPr>
          <w:rFonts w:eastAsiaTheme="minorEastAsia"/>
          <w:lang w:eastAsia="zh-CN"/>
        </w:rPr>
        <w:t xml:space="preserve"> and </w:t>
      </w:r>
      <w:r>
        <w:rPr>
          <w:rFonts w:eastAsiaTheme="minorEastAsia" w:hint="eastAsia"/>
          <w:lang w:eastAsia="zh-CN"/>
        </w:rPr>
        <w:t>other</w:t>
      </w:r>
      <w:r>
        <w:rPr>
          <w:rFonts w:eastAsiaTheme="minorEastAsia"/>
          <w:lang w:eastAsia="zh-CN"/>
        </w:rPr>
        <w:t xml:space="preserve"> </w:t>
      </w:r>
      <w:r w:rsidR="009526A6" w:rsidRPr="009526A6">
        <w:rPr>
          <w:rFonts w:eastAsiaTheme="minorEastAsia"/>
          <w:lang w:eastAsia="zh-CN"/>
        </w:rPr>
        <w:t>values of N&gt;1 and Ks&gt;2</w:t>
      </w:r>
      <w:r w:rsidR="009526A6">
        <w:rPr>
          <w:rFonts w:eastAsiaTheme="minorEastAsia"/>
          <w:lang w:eastAsia="zh-CN"/>
        </w:rPr>
        <w:t xml:space="preserve"> can </w:t>
      </w:r>
      <w:r>
        <w:rPr>
          <w:rFonts w:eastAsiaTheme="minorEastAsia"/>
          <w:lang w:eastAsia="zh-CN"/>
        </w:rPr>
        <w:t xml:space="preserve">be </w:t>
      </w:r>
      <w:r w:rsidR="009526A6">
        <w:rPr>
          <w:rFonts w:eastAsiaTheme="minorEastAsia"/>
          <w:lang w:eastAsia="zh-CN"/>
        </w:rPr>
        <w:t>fu</w:t>
      </w:r>
      <w:r w:rsidR="00C65CD2">
        <w:rPr>
          <w:rFonts w:eastAsiaTheme="minorEastAsia"/>
          <w:lang w:eastAsia="zh-CN"/>
        </w:rPr>
        <w:t>r</w:t>
      </w:r>
      <w:r w:rsidR="009526A6">
        <w:rPr>
          <w:rFonts w:eastAsiaTheme="minorEastAsia"/>
          <w:lang w:eastAsia="zh-CN"/>
        </w:rPr>
        <w:t>ther stud</w:t>
      </w:r>
      <w:r>
        <w:rPr>
          <w:rFonts w:eastAsiaTheme="minorEastAsia"/>
          <w:lang w:eastAsia="zh-CN"/>
        </w:rPr>
        <w:t>ied</w:t>
      </w:r>
      <w:r w:rsidR="009526A6">
        <w:rPr>
          <w:rFonts w:eastAsiaTheme="minorEastAsia"/>
          <w:lang w:eastAsia="zh-CN"/>
        </w:rPr>
        <w:t>.</w:t>
      </w:r>
    </w:p>
    <w:p w14:paraId="70DAE676" w14:textId="43EB8BA7" w:rsidR="00AB5E33" w:rsidRDefault="00AB5E33" w:rsidP="00AB5E33">
      <w:pPr>
        <w:pStyle w:val="proposal"/>
      </w:pPr>
    </w:p>
    <w:p w14:paraId="3E596D4B" w14:textId="5AAAAF68" w:rsidR="00AB5E33" w:rsidRPr="00AB5E33" w:rsidRDefault="00AB5E33" w:rsidP="00AB5E33">
      <w:pPr>
        <w:pStyle w:val="bullet1"/>
        <w:rPr>
          <w:i/>
        </w:rPr>
      </w:pPr>
      <w:bookmarkStart w:id="16" w:name="_Hlk68595152"/>
      <w:r w:rsidRPr="00AB5E33">
        <w:rPr>
          <w:rFonts w:eastAsiaTheme="minorEastAsia"/>
          <w:i/>
        </w:rPr>
        <w:t xml:space="preserve">RAN1 </w:t>
      </w:r>
      <w:r w:rsidRPr="00AB5E33">
        <w:rPr>
          <w:i/>
          <w:iCs/>
        </w:rPr>
        <w:t>s</w:t>
      </w:r>
      <w:r w:rsidR="00DD4A97">
        <w:rPr>
          <w:i/>
          <w:iCs/>
        </w:rPr>
        <w:t xml:space="preserve">hould prioritize </w:t>
      </w:r>
      <w:r w:rsidR="00394955">
        <w:rPr>
          <w:rFonts w:eastAsiaTheme="minorEastAsia"/>
          <w:i/>
        </w:rPr>
        <w:t xml:space="preserve">the </w:t>
      </w:r>
      <w:r w:rsidR="00511C78">
        <w:rPr>
          <w:rFonts w:eastAsiaTheme="minorEastAsia"/>
          <w:i/>
        </w:rPr>
        <w:t xml:space="preserve">CSI </w:t>
      </w:r>
      <w:r w:rsidR="00394955">
        <w:rPr>
          <w:rFonts w:eastAsiaTheme="minorEastAsia"/>
          <w:i/>
        </w:rPr>
        <w:t xml:space="preserve">feedback mechanism with </w:t>
      </w:r>
      <w:r w:rsidRPr="00AB5E33">
        <w:rPr>
          <w:rFonts w:eastAsiaTheme="minorEastAsia"/>
          <w:i/>
        </w:rPr>
        <w:t xml:space="preserve">N=1 and Ks =2 and </w:t>
      </w:r>
      <w:r w:rsidR="00DD4A97">
        <w:rPr>
          <w:rFonts w:eastAsiaTheme="minorEastAsia"/>
          <w:i/>
        </w:rPr>
        <w:t>other</w:t>
      </w:r>
      <w:r w:rsidR="00DD4A97" w:rsidRPr="00AB5E33">
        <w:rPr>
          <w:rFonts w:eastAsiaTheme="minorEastAsia"/>
          <w:i/>
        </w:rPr>
        <w:t xml:space="preserve"> </w:t>
      </w:r>
      <w:r w:rsidRPr="00AB5E33">
        <w:rPr>
          <w:rFonts w:eastAsiaTheme="minorEastAsia"/>
          <w:i/>
        </w:rPr>
        <w:t xml:space="preserve">values of N&gt;1 and Ks&gt;2 can </w:t>
      </w:r>
      <w:r w:rsidR="00DD4A97">
        <w:rPr>
          <w:rFonts w:eastAsiaTheme="minorEastAsia"/>
          <w:i/>
        </w:rPr>
        <w:t xml:space="preserve">be </w:t>
      </w:r>
      <w:r w:rsidRPr="00AB5E33">
        <w:rPr>
          <w:rFonts w:eastAsiaTheme="minorEastAsia"/>
          <w:i/>
        </w:rPr>
        <w:t>fu</w:t>
      </w:r>
      <w:r w:rsidR="00A01634">
        <w:rPr>
          <w:rFonts w:eastAsiaTheme="minorEastAsia"/>
          <w:i/>
        </w:rPr>
        <w:t>r</w:t>
      </w:r>
      <w:r w:rsidRPr="00AB5E33">
        <w:rPr>
          <w:rFonts w:eastAsiaTheme="minorEastAsia"/>
          <w:i/>
        </w:rPr>
        <w:t>ther stud</w:t>
      </w:r>
      <w:r w:rsidR="00DD4A97">
        <w:rPr>
          <w:rFonts w:eastAsiaTheme="minorEastAsia"/>
          <w:i/>
        </w:rPr>
        <w:t>ied</w:t>
      </w:r>
      <w:r w:rsidRPr="00AB5E33">
        <w:rPr>
          <w:rFonts w:eastAsiaTheme="minorEastAsia"/>
          <w:i/>
        </w:rPr>
        <w:t>.</w:t>
      </w:r>
    </w:p>
    <w:p w14:paraId="258FA752" w14:textId="1D1079B7" w:rsidR="00811DEE" w:rsidRDefault="00811DEE" w:rsidP="001D2F57">
      <w:pPr>
        <w:rPr>
          <w:rFonts w:eastAsiaTheme="minorEastAsia"/>
          <w:lang w:eastAsia="zh-CN"/>
        </w:rPr>
      </w:pPr>
      <w:bookmarkStart w:id="17" w:name="_Hlk67407865"/>
      <w:bookmarkEnd w:id="16"/>
      <w:r>
        <w:rPr>
          <w:rFonts w:eastAsiaTheme="minorEastAsia"/>
          <w:lang w:eastAsia="zh-CN"/>
        </w:rPr>
        <w:t xml:space="preserve">Regarding </w:t>
      </w:r>
      <w:r w:rsidRPr="00930220">
        <w:rPr>
          <w:rFonts w:eastAsiaTheme="minorEastAsia"/>
        </w:rPr>
        <w:t xml:space="preserve">interference </w:t>
      </w:r>
      <w:r>
        <w:rPr>
          <w:rFonts w:eastAsiaTheme="minorEastAsia"/>
          <w:lang w:eastAsia="zh-CN"/>
        </w:rPr>
        <w:t>measurement</w:t>
      </w:r>
      <w:r w:rsidRPr="32B137BE">
        <w:rPr>
          <w:rFonts w:eastAsiaTheme="minorEastAsia"/>
          <w:lang w:eastAsia="zh-CN"/>
        </w:rPr>
        <w:t xml:space="preserve"> </w:t>
      </w:r>
      <w:r>
        <w:rPr>
          <w:rFonts w:eastAsiaTheme="minorEastAsia"/>
          <w:lang w:eastAsia="zh-CN"/>
        </w:rPr>
        <w:t>for NC-JT hypothesis</w:t>
      </w:r>
      <w:bookmarkEnd w:id="17"/>
      <w:r>
        <w:rPr>
          <w:rFonts w:eastAsiaTheme="minorEastAsia"/>
          <w:lang w:eastAsia="zh-CN"/>
        </w:rPr>
        <w:t xml:space="preserve"> with Cat1</w:t>
      </w:r>
      <w:r w:rsidRPr="32B137BE">
        <w:rPr>
          <w:rFonts w:eastAsiaTheme="minorEastAsia"/>
          <w:lang w:eastAsia="zh-CN"/>
        </w:rPr>
        <w:t>,</w:t>
      </w:r>
      <w:r>
        <w:rPr>
          <w:rFonts w:eastAsiaTheme="minorEastAsia"/>
          <w:lang w:eastAsia="zh-CN"/>
        </w:rPr>
        <w:t xml:space="preserve"> one CSI-IM resource to measure the outer-TRP interference, i.e., interference out of the two TRPs for NC-JT hypothesis is enough, while the interference between the two TRPs for NC-JT hypothesis can be regarded as inter-layer interference for MIMO detection and derived by the CMR pair with the proper precoding assumption.</w:t>
      </w:r>
    </w:p>
    <w:p w14:paraId="07B06579" w14:textId="77777777" w:rsidR="008D0462" w:rsidRDefault="008D0462" w:rsidP="008D0462">
      <w:pPr>
        <w:pStyle w:val="observation"/>
      </w:pPr>
    </w:p>
    <w:p w14:paraId="5DF47EC6" w14:textId="6FA5A3D2" w:rsidR="008D0462" w:rsidRDefault="008D0462" w:rsidP="001D2F57">
      <w:pPr>
        <w:pStyle w:val="bullet1"/>
        <w:rPr>
          <w:i/>
        </w:rPr>
      </w:pPr>
      <w:r>
        <w:rPr>
          <w:i/>
        </w:rPr>
        <w:t>O</w:t>
      </w:r>
      <w:r w:rsidRPr="00767A09">
        <w:rPr>
          <w:i/>
        </w:rPr>
        <w:t xml:space="preserve">ne CSI-IM resource </w:t>
      </w:r>
      <w:r w:rsidR="00B3719F">
        <w:rPr>
          <w:i/>
        </w:rPr>
        <w:t>is</w:t>
      </w:r>
      <w:r w:rsidRPr="00767A09">
        <w:rPr>
          <w:i/>
        </w:rPr>
        <w:t xml:space="preserve"> enough to support</w:t>
      </w:r>
      <w:r w:rsidR="00B3719F">
        <w:rPr>
          <w:i/>
        </w:rPr>
        <w:t xml:space="preserve"> interference measurement for</w:t>
      </w:r>
      <w:r w:rsidRPr="00767A09">
        <w:rPr>
          <w:i/>
        </w:rPr>
        <w:t xml:space="preserve"> a CMR pair that is used for a </w:t>
      </w:r>
      <w:r w:rsidR="007F4CE6">
        <w:rPr>
          <w:i/>
        </w:rPr>
        <w:t>NC-JT</w:t>
      </w:r>
      <w:r w:rsidRPr="00767A09">
        <w:rPr>
          <w:i/>
        </w:rPr>
        <w:t xml:space="preserve"> hypothesis measurement.</w:t>
      </w:r>
    </w:p>
    <w:p w14:paraId="408AA108" w14:textId="2AFC4FAA" w:rsidR="00C011B7" w:rsidRPr="008D0462" w:rsidRDefault="00C011B7" w:rsidP="004D3582">
      <w:r>
        <w:t>C</w:t>
      </w:r>
      <w:r w:rsidRPr="00C011B7">
        <w:t xml:space="preserve">ompared with </w:t>
      </w:r>
      <w:r w:rsidR="00A254FE">
        <w:t xml:space="preserve">the </w:t>
      </w:r>
      <w:r w:rsidRPr="00C011B7">
        <w:t>CSI-IM resource for NC-JT hypothesis, the CSI-IM resource for STRP hypothesis need</w:t>
      </w:r>
      <w:r w:rsidR="00A254FE">
        <w:t>s</w:t>
      </w:r>
      <w:r w:rsidRPr="00C011B7">
        <w:t xml:space="preserve"> to measure </w:t>
      </w:r>
      <w:r w:rsidR="00CD2B31">
        <w:t>the inter-TRP interference, i.e., interference between the two TRPs, besides the outer-TRP interference</w:t>
      </w:r>
      <w:r w:rsidRPr="00C011B7">
        <w:t>.</w:t>
      </w:r>
      <w:bookmarkStart w:id="18" w:name="_Hlk68619698"/>
      <w:r w:rsidR="004D3582" w:rsidRPr="004D3582">
        <w:rPr>
          <w:rFonts w:eastAsiaTheme="minorEastAsia"/>
          <w:lang w:eastAsia="zh-CN"/>
        </w:rPr>
        <w:t xml:space="preserve"> </w:t>
      </w:r>
      <w:r w:rsidR="004D3582">
        <w:rPr>
          <w:rFonts w:eastAsiaTheme="minorEastAsia"/>
          <w:lang w:eastAsia="zh-CN"/>
        </w:rPr>
        <w:t>Therefore, in principle,</w:t>
      </w:r>
      <w:bookmarkEnd w:id="18"/>
      <w:r w:rsidR="004D3582">
        <w:rPr>
          <w:rFonts w:eastAsiaTheme="minorEastAsia"/>
          <w:lang w:eastAsia="zh-CN"/>
        </w:rPr>
        <w:t xml:space="preserve"> when the UE needs to measure 2 STRP hypothes</w:t>
      </w:r>
      <w:r w:rsidR="00A254FE">
        <w:rPr>
          <w:rFonts w:eastAsiaTheme="minorEastAsia"/>
          <w:lang w:eastAsia="zh-CN"/>
        </w:rPr>
        <w:t>e</w:t>
      </w:r>
      <w:r w:rsidR="004D3582">
        <w:rPr>
          <w:rFonts w:eastAsiaTheme="minorEastAsia"/>
          <w:lang w:eastAsia="zh-CN"/>
        </w:rPr>
        <w:t>s and 1 NC-JT hypothesis in FR2, it seems that 4 CMRs (2 CMRs for two possible STRP hypothes</w:t>
      </w:r>
      <w:r w:rsidR="00CD2B31">
        <w:rPr>
          <w:rFonts w:eastAsiaTheme="minorEastAsia"/>
          <w:lang w:eastAsia="zh-CN"/>
        </w:rPr>
        <w:t>e</w:t>
      </w:r>
      <w:r w:rsidR="004D3582">
        <w:rPr>
          <w:rFonts w:eastAsiaTheme="minorEastAsia"/>
          <w:lang w:eastAsia="zh-CN"/>
        </w:rPr>
        <w:t>s and 2 CMRs for NC-JT hypothesis) and 3 corresponding IMRs (2 CMRs for STRP hypothes</w:t>
      </w:r>
      <w:r w:rsidR="00CD2B31">
        <w:rPr>
          <w:rFonts w:eastAsiaTheme="minorEastAsia"/>
          <w:lang w:eastAsia="zh-CN"/>
        </w:rPr>
        <w:t>e</w:t>
      </w:r>
      <w:r w:rsidR="004D3582">
        <w:rPr>
          <w:rFonts w:eastAsiaTheme="minorEastAsia"/>
          <w:lang w:eastAsia="zh-CN"/>
        </w:rPr>
        <w:t>s and 1 CMR for NC-JT hypothesis) are needed</w:t>
      </w:r>
      <w:r w:rsidR="004D3582" w:rsidRPr="32B137BE">
        <w:rPr>
          <w:rFonts w:eastAsiaTheme="minorEastAsia"/>
          <w:lang w:eastAsia="zh-CN"/>
        </w:rPr>
        <w:t>.</w:t>
      </w:r>
      <w:r w:rsidR="004D3582">
        <w:rPr>
          <w:rFonts w:eastAsiaTheme="minorEastAsia"/>
          <w:lang w:eastAsia="zh-CN"/>
        </w:rPr>
        <w:t xml:space="preserve"> However, it causes more signaling and resource overhead and UE complexity.</w:t>
      </w:r>
      <w:r w:rsidR="004D3582">
        <w:rPr>
          <w:rFonts w:eastAsiaTheme="minorEastAsia" w:hint="eastAsia"/>
          <w:lang w:eastAsia="zh-CN"/>
        </w:rPr>
        <w:t xml:space="preserve"> </w:t>
      </w:r>
      <w:r w:rsidR="004D3582">
        <w:rPr>
          <w:rFonts w:eastAsiaTheme="minorEastAsia"/>
          <w:lang w:eastAsia="zh-CN"/>
        </w:rPr>
        <w:t>As a matter of fact, d</w:t>
      </w:r>
      <w:r w:rsidR="004D3582" w:rsidRPr="00933E2C">
        <w:rPr>
          <w:rFonts w:eastAsiaTheme="minorEastAsia"/>
          <w:lang w:eastAsia="zh-CN"/>
        </w:rPr>
        <w:t xml:space="preserve">ue to the </w:t>
      </w:r>
      <w:r w:rsidR="00CD2B31">
        <w:rPr>
          <w:rFonts w:eastAsiaTheme="minorEastAsia"/>
          <w:lang w:eastAsia="zh-CN"/>
        </w:rPr>
        <w:t>out-of-dated</w:t>
      </w:r>
      <w:r w:rsidR="004D3582" w:rsidRPr="00933E2C">
        <w:rPr>
          <w:rFonts w:eastAsiaTheme="minorEastAsia"/>
          <w:lang w:eastAsia="zh-CN"/>
        </w:rPr>
        <w:t xml:space="preserve"> CSI </w:t>
      </w:r>
      <w:r w:rsidR="004D3582" w:rsidRPr="00933E2C">
        <w:rPr>
          <w:rFonts w:eastAsiaTheme="minorEastAsia"/>
          <w:lang w:eastAsia="zh-CN"/>
        </w:rPr>
        <w:lastRenderedPageBreak/>
        <w:t xml:space="preserve">report, we believe that the existence of </w:t>
      </w:r>
      <w:r w:rsidR="004D3582">
        <w:rPr>
          <w:rFonts w:eastAsiaTheme="minorEastAsia"/>
          <w:lang w:eastAsia="zh-CN"/>
        </w:rPr>
        <w:t xml:space="preserve">the </w:t>
      </w:r>
      <w:r w:rsidR="004D3582" w:rsidRPr="004F02DC">
        <w:rPr>
          <w:rFonts w:eastAsiaTheme="minorEastAsia"/>
          <w:lang w:eastAsia="zh-CN"/>
        </w:rPr>
        <w:t>inter-TRP interference</w:t>
      </w:r>
      <w:r w:rsidR="004D3582" w:rsidRPr="00933E2C">
        <w:rPr>
          <w:rFonts w:eastAsiaTheme="minorEastAsia"/>
          <w:lang w:eastAsia="zh-CN"/>
        </w:rPr>
        <w:t xml:space="preserve"> has little influence on the </w:t>
      </w:r>
      <w:r w:rsidR="004D3582">
        <w:rPr>
          <w:rFonts w:eastAsiaTheme="minorEastAsia"/>
          <w:lang w:eastAsia="zh-CN"/>
        </w:rPr>
        <w:t xml:space="preserve">STRP </w:t>
      </w:r>
      <w:r w:rsidR="004D3582" w:rsidRPr="00933E2C">
        <w:rPr>
          <w:rFonts w:eastAsiaTheme="minorEastAsia"/>
          <w:lang w:eastAsia="zh-CN"/>
        </w:rPr>
        <w:t>performance</w:t>
      </w:r>
      <w:r w:rsidR="004D3582">
        <w:rPr>
          <w:rFonts w:eastAsiaTheme="minorEastAsia"/>
          <w:lang w:eastAsia="zh-CN"/>
        </w:rPr>
        <w:t xml:space="preserve">. From the perspective of UE implementation, UE </w:t>
      </w:r>
      <w:r w:rsidR="00A254FE">
        <w:rPr>
          <w:rFonts w:eastAsiaTheme="minorEastAsia"/>
          <w:lang w:eastAsia="zh-CN"/>
        </w:rPr>
        <w:t>can</w:t>
      </w:r>
      <w:r w:rsidR="004D3582">
        <w:rPr>
          <w:rFonts w:eastAsiaTheme="minorEastAsia"/>
          <w:lang w:eastAsia="zh-CN"/>
        </w:rPr>
        <w:t xml:space="preserve"> acquire the </w:t>
      </w:r>
      <w:r w:rsidR="004D3582" w:rsidRPr="00CE0AB7">
        <w:rPr>
          <w:rFonts w:eastAsiaTheme="minorEastAsia"/>
          <w:lang w:eastAsia="zh-CN"/>
        </w:rPr>
        <w:t>inter-TRP interference</w:t>
      </w:r>
      <w:r w:rsidR="004D3582">
        <w:rPr>
          <w:rFonts w:eastAsiaTheme="minorEastAsia"/>
          <w:lang w:eastAsia="zh-CN"/>
        </w:rPr>
        <w:t>, e.g., by h</w:t>
      </w:r>
      <w:r w:rsidR="004D3582" w:rsidRPr="00CE0AB7">
        <w:rPr>
          <w:rFonts w:eastAsiaTheme="minorEastAsia"/>
          <w:lang w:eastAsia="zh-CN"/>
        </w:rPr>
        <w:t>istorical measurement results</w:t>
      </w:r>
      <w:r w:rsidR="004D3582">
        <w:rPr>
          <w:rFonts w:eastAsiaTheme="minorEastAsia"/>
          <w:lang w:eastAsia="zh-CN"/>
        </w:rPr>
        <w:t xml:space="preserve"> or the CMR of another TRP.</w:t>
      </w:r>
    </w:p>
    <w:p w14:paraId="429FC4E3" w14:textId="68CBC5A8" w:rsidR="007800D3" w:rsidRDefault="00F25538" w:rsidP="008B6764">
      <w:pPr>
        <w:rPr>
          <w:rFonts w:eastAsiaTheme="minorEastAsia"/>
          <w:lang w:eastAsia="zh-CN"/>
        </w:rPr>
      </w:pPr>
      <w:r>
        <w:rPr>
          <w:rFonts w:eastAsiaTheme="minorEastAsia"/>
          <w:lang w:eastAsia="zh-CN"/>
        </w:rPr>
        <w:t>R</w:t>
      </w:r>
      <w:r w:rsidR="00B3719F">
        <w:rPr>
          <w:rFonts w:eastAsiaTheme="minorEastAsia"/>
          <w:lang w:eastAsia="zh-CN"/>
        </w:rPr>
        <w:t xml:space="preserve">egarding whether UE needs to assume different QCL for measurement for </w:t>
      </w:r>
      <w:r w:rsidR="001B7C1E">
        <w:rPr>
          <w:rFonts w:eastAsiaTheme="minorEastAsia"/>
          <w:lang w:eastAsia="zh-CN"/>
        </w:rPr>
        <w:t>NC-JT</w:t>
      </w:r>
      <w:r w:rsidR="00B3719F">
        <w:rPr>
          <w:rFonts w:eastAsiaTheme="minorEastAsia"/>
          <w:lang w:eastAsia="zh-CN"/>
        </w:rPr>
        <w:t xml:space="preserve"> hypothesis and </w:t>
      </w:r>
      <w:r w:rsidR="00A77D41">
        <w:rPr>
          <w:rFonts w:eastAsiaTheme="minorEastAsia"/>
          <w:lang w:eastAsia="zh-CN"/>
        </w:rPr>
        <w:t>S</w:t>
      </w:r>
      <w:r w:rsidR="00B3719F">
        <w:rPr>
          <w:rFonts w:eastAsiaTheme="minorEastAsia"/>
          <w:lang w:eastAsia="zh-CN"/>
        </w:rPr>
        <w:t>TRP hypothes</w:t>
      </w:r>
      <w:r w:rsidR="00632055">
        <w:rPr>
          <w:rFonts w:eastAsiaTheme="minorEastAsia"/>
          <w:lang w:eastAsia="zh-CN"/>
        </w:rPr>
        <w:t>i</w:t>
      </w:r>
      <w:r w:rsidR="00B3719F">
        <w:rPr>
          <w:rFonts w:eastAsiaTheme="minorEastAsia"/>
          <w:lang w:eastAsia="zh-CN"/>
        </w:rPr>
        <w:t>s. W</w:t>
      </w:r>
      <w:r w:rsidR="004E02F5">
        <w:rPr>
          <w:rFonts w:eastAsiaTheme="minorEastAsia"/>
          <w:lang w:eastAsia="zh-CN"/>
        </w:rPr>
        <w:t xml:space="preserve">e </w:t>
      </w:r>
      <w:r w:rsidR="00A81449">
        <w:rPr>
          <w:rFonts w:eastAsiaTheme="minorEastAsia"/>
          <w:lang w:eastAsia="zh-CN"/>
        </w:rPr>
        <w:t>carried out</w:t>
      </w:r>
      <w:r w:rsidR="004E02F5">
        <w:rPr>
          <w:rFonts w:eastAsiaTheme="minorEastAsia"/>
          <w:lang w:eastAsia="zh-CN"/>
        </w:rPr>
        <w:t xml:space="preserve"> evaluations </w:t>
      </w:r>
      <w:r w:rsidR="00A81449">
        <w:rPr>
          <w:rFonts w:eastAsiaTheme="minorEastAsia"/>
          <w:lang w:eastAsia="zh-CN"/>
        </w:rPr>
        <w:t>on</w:t>
      </w:r>
      <w:r w:rsidR="0099393E">
        <w:rPr>
          <w:rFonts w:eastAsiaTheme="minorEastAsia"/>
          <w:lang w:eastAsia="zh-CN"/>
        </w:rPr>
        <w:t xml:space="preserve"> </w:t>
      </w:r>
      <w:r w:rsidR="004E02F5">
        <w:rPr>
          <w:rFonts w:eastAsiaTheme="minorEastAsia"/>
          <w:lang w:eastAsia="zh-CN"/>
        </w:rPr>
        <w:t>three options</w:t>
      </w:r>
      <w:r w:rsidR="006D49D3">
        <w:rPr>
          <w:rFonts w:eastAsiaTheme="minorEastAsia"/>
          <w:lang w:eastAsia="zh-CN"/>
        </w:rPr>
        <w:t xml:space="preserve"> as</w:t>
      </w:r>
      <w:r w:rsidR="004E02F5">
        <w:rPr>
          <w:rFonts w:eastAsiaTheme="minorEastAsia"/>
          <w:lang w:eastAsia="zh-CN"/>
        </w:rPr>
        <w:t xml:space="preserve"> below</w:t>
      </w:r>
      <w:r w:rsidR="00A81449">
        <w:rPr>
          <w:rFonts w:eastAsiaTheme="minorEastAsia"/>
          <w:lang w:eastAsia="zh-CN"/>
        </w:rPr>
        <w:t>:</w:t>
      </w:r>
      <w:r w:rsidR="0013048B">
        <w:rPr>
          <w:rFonts w:eastAsiaTheme="minorEastAsia"/>
          <w:lang w:eastAsia="zh-CN"/>
        </w:rPr>
        <w:t xml:space="preserve"> </w:t>
      </w:r>
    </w:p>
    <w:p w14:paraId="585C6CAE" w14:textId="66093265" w:rsidR="004E02F5" w:rsidRDefault="00B70300" w:rsidP="004E02F5">
      <w:pPr>
        <w:pStyle w:val="bullet2"/>
      </w:pPr>
      <w:r>
        <w:t xml:space="preserve">Scheme </w:t>
      </w:r>
      <w:r w:rsidR="004E02F5">
        <w:t>1:</w:t>
      </w:r>
      <w:r w:rsidR="00A65836">
        <w:t xml:space="preserve"> </w:t>
      </w:r>
      <w:r w:rsidR="00A26659" w:rsidRPr="00A26659">
        <w:t>4 CMR</w:t>
      </w:r>
      <w:r w:rsidR="00A26659">
        <w:t>s</w:t>
      </w:r>
      <w:r w:rsidR="00B3662A">
        <w:t xml:space="preserve"> </w:t>
      </w:r>
      <w:r w:rsidR="00A26659" w:rsidRPr="00A26659">
        <w:t xml:space="preserve">(2 </w:t>
      </w:r>
      <w:r w:rsidR="00A26659">
        <w:t xml:space="preserve">CMRs </w:t>
      </w:r>
      <w:r w:rsidR="00A26659" w:rsidRPr="00A26659">
        <w:t>for</w:t>
      </w:r>
      <w:r w:rsidR="0043665D">
        <w:t xml:space="preserve"> two</w:t>
      </w:r>
      <w:r w:rsidR="00A26659" w:rsidRPr="00A26659">
        <w:t xml:space="preserve"> STRP hypothes</w:t>
      </w:r>
      <w:r w:rsidR="0043665D">
        <w:t>e</w:t>
      </w:r>
      <w:r w:rsidR="00A26659" w:rsidRPr="00A26659">
        <w:t>s</w:t>
      </w:r>
      <w:r w:rsidR="00540D9B">
        <w:t xml:space="preserve"> respectively</w:t>
      </w:r>
      <w:r w:rsidR="00A26659" w:rsidRPr="00A26659">
        <w:t xml:space="preserve"> and 2</w:t>
      </w:r>
      <w:r w:rsidR="00A26659">
        <w:t xml:space="preserve"> CMRs</w:t>
      </w:r>
      <w:r w:rsidR="00A26659" w:rsidRPr="00A26659">
        <w:t xml:space="preserve"> for </w:t>
      </w:r>
      <w:r w:rsidR="007F4CE6">
        <w:t>NC-JT</w:t>
      </w:r>
      <w:r w:rsidR="00A26659" w:rsidRPr="00A26659">
        <w:t xml:space="preserve"> hypothesis) and 3 IMR</w:t>
      </w:r>
      <w:r w:rsidR="00A26659">
        <w:t>s</w:t>
      </w:r>
      <w:r w:rsidR="00B3662A">
        <w:t xml:space="preserve"> </w:t>
      </w:r>
      <w:r w:rsidR="00A26659" w:rsidRPr="00A26659">
        <w:t xml:space="preserve">(2 </w:t>
      </w:r>
      <w:r w:rsidR="00A26659">
        <w:t xml:space="preserve">IMRs </w:t>
      </w:r>
      <w:r w:rsidR="00A26659" w:rsidRPr="00A26659">
        <w:t>for STRP hypothes</w:t>
      </w:r>
      <w:r w:rsidR="00540D9B">
        <w:t>e</w:t>
      </w:r>
      <w:r w:rsidR="00A26659" w:rsidRPr="00A26659">
        <w:t xml:space="preserve">s and 1 </w:t>
      </w:r>
      <w:r w:rsidR="00A26659">
        <w:t xml:space="preserve">IMR </w:t>
      </w:r>
      <w:r w:rsidR="00A26659" w:rsidRPr="00A26659">
        <w:t xml:space="preserve">for </w:t>
      </w:r>
      <w:r w:rsidR="007F4CE6">
        <w:t>NC-JT</w:t>
      </w:r>
      <w:r w:rsidR="00A26659" w:rsidRPr="00A26659">
        <w:t xml:space="preserve"> hypothesis) are</w:t>
      </w:r>
      <w:r w:rsidR="00A26659">
        <w:t xml:space="preserve"> configured in a reporting setting.</w:t>
      </w:r>
    </w:p>
    <w:p w14:paraId="7FE31159" w14:textId="09DF3EA9" w:rsidR="004E02F5" w:rsidRDefault="00B70300" w:rsidP="004E02F5">
      <w:pPr>
        <w:pStyle w:val="bullet2"/>
      </w:pPr>
      <w:r>
        <w:t xml:space="preserve">Scheme </w:t>
      </w:r>
      <w:r w:rsidR="004E02F5">
        <w:t>2:</w:t>
      </w:r>
      <w:r w:rsidR="00855569" w:rsidRPr="00855569">
        <w:t xml:space="preserve"> </w:t>
      </w:r>
      <w:r w:rsidR="00855569">
        <w:t>2</w:t>
      </w:r>
      <w:r w:rsidR="00855569" w:rsidRPr="00A26659">
        <w:t xml:space="preserve"> CMR</w:t>
      </w:r>
      <w:r w:rsidR="00855569">
        <w:t>s</w:t>
      </w:r>
      <w:r w:rsidR="00B3662A">
        <w:t xml:space="preserve"> </w:t>
      </w:r>
      <w:r w:rsidR="00855569" w:rsidRPr="00A26659">
        <w:t xml:space="preserve">(2 </w:t>
      </w:r>
      <w:r w:rsidR="00855569">
        <w:t xml:space="preserve">CMRs </w:t>
      </w:r>
      <w:r w:rsidR="00855569" w:rsidRPr="00A26659">
        <w:t xml:space="preserve">for </w:t>
      </w:r>
      <w:r w:rsidR="00855569">
        <w:t xml:space="preserve">both </w:t>
      </w:r>
      <w:r w:rsidR="00855569" w:rsidRPr="00A26659">
        <w:t>STRP hypothes</w:t>
      </w:r>
      <w:r w:rsidR="00540D9B">
        <w:t>e</w:t>
      </w:r>
      <w:r w:rsidR="00855569" w:rsidRPr="00A26659">
        <w:t xml:space="preserve">s and </w:t>
      </w:r>
      <w:r w:rsidR="007F4CE6">
        <w:t>NC-JT</w:t>
      </w:r>
      <w:r w:rsidR="00855569" w:rsidRPr="00A26659">
        <w:t xml:space="preserve"> hypothesis) and 3 IMR</w:t>
      </w:r>
      <w:r w:rsidR="00855569">
        <w:t>s</w:t>
      </w:r>
      <w:r w:rsidR="00B3662A">
        <w:t xml:space="preserve"> </w:t>
      </w:r>
      <w:r w:rsidR="00855569" w:rsidRPr="00A26659">
        <w:t xml:space="preserve">(2 </w:t>
      </w:r>
      <w:r w:rsidR="00855569">
        <w:t xml:space="preserve">IMRs </w:t>
      </w:r>
      <w:r w:rsidR="00855569" w:rsidRPr="00A26659">
        <w:t xml:space="preserve">for </w:t>
      </w:r>
      <w:r w:rsidR="00540D9B">
        <w:t>two</w:t>
      </w:r>
      <w:r w:rsidR="00540D9B" w:rsidRPr="00A26659">
        <w:t xml:space="preserve"> STRP hypothes</w:t>
      </w:r>
      <w:r w:rsidR="00540D9B">
        <w:t>e</w:t>
      </w:r>
      <w:r w:rsidR="00540D9B" w:rsidRPr="00A26659">
        <w:t>s</w:t>
      </w:r>
      <w:r w:rsidR="00540D9B">
        <w:t xml:space="preserve"> respectively</w:t>
      </w:r>
      <w:r w:rsidR="00855569" w:rsidRPr="00A26659">
        <w:t xml:space="preserve"> and 1 </w:t>
      </w:r>
      <w:r w:rsidR="00855569">
        <w:t xml:space="preserve">IMR </w:t>
      </w:r>
      <w:r w:rsidR="00855569" w:rsidRPr="00A26659">
        <w:t xml:space="preserve">for </w:t>
      </w:r>
      <w:r w:rsidR="007F4CE6">
        <w:t>NC-JT</w:t>
      </w:r>
      <w:r w:rsidR="00855569" w:rsidRPr="00A26659">
        <w:t xml:space="preserve"> hypothesis) are</w:t>
      </w:r>
      <w:r w:rsidR="00855569">
        <w:t xml:space="preserve"> configured in a reporting setting.</w:t>
      </w:r>
    </w:p>
    <w:p w14:paraId="70724E98" w14:textId="71856672" w:rsidR="004E02F5" w:rsidRDefault="00B70300" w:rsidP="004E02F5">
      <w:pPr>
        <w:pStyle w:val="bullet2"/>
      </w:pPr>
      <w:r>
        <w:t xml:space="preserve">Scheme </w:t>
      </w:r>
      <w:r w:rsidR="004E02F5">
        <w:t>3:</w:t>
      </w:r>
      <w:r w:rsidR="00855569" w:rsidRPr="00855569">
        <w:t xml:space="preserve"> </w:t>
      </w:r>
      <w:r w:rsidR="00855569">
        <w:t>2</w:t>
      </w:r>
      <w:r w:rsidR="00855569" w:rsidRPr="00A26659">
        <w:t xml:space="preserve"> CMR</w:t>
      </w:r>
      <w:r w:rsidR="00855569">
        <w:t>s</w:t>
      </w:r>
      <w:r w:rsidR="00B3662A">
        <w:t xml:space="preserve"> </w:t>
      </w:r>
      <w:r w:rsidR="00855569" w:rsidRPr="00A26659">
        <w:t xml:space="preserve">(2 </w:t>
      </w:r>
      <w:r w:rsidR="00855569">
        <w:t xml:space="preserve">CMRs </w:t>
      </w:r>
      <w:r w:rsidR="00855569" w:rsidRPr="00A26659">
        <w:t xml:space="preserve">for </w:t>
      </w:r>
      <w:r w:rsidR="00855569">
        <w:t xml:space="preserve">both </w:t>
      </w:r>
      <w:r w:rsidR="00855569" w:rsidRPr="00A26659">
        <w:t>STRP hypothes</w:t>
      </w:r>
      <w:r w:rsidR="00540D9B">
        <w:t>e</w:t>
      </w:r>
      <w:r w:rsidR="00855569" w:rsidRPr="00A26659">
        <w:t xml:space="preserve">s and </w:t>
      </w:r>
      <w:r w:rsidR="007F4CE6">
        <w:t>NC-JT</w:t>
      </w:r>
      <w:r w:rsidR="00855569" w:rsidRPr="00A26659">
        <w:t xml:space="preserve"> hypothesis) and </w:t>
      </w:r>
      <w:r w:rsidR="00855569">
        <w:t>1</w:t>
      </w:r>
      <w:r w:rsidR="00855569" w:rsidRPr="00A26659">
        <w:t xml:space="preserve"> IMR</w:t>
      </w:r>
      <w:r w:rsidR="00B3662A">
        <w:t xml:space="preserve"> </w:t>
      </w:r>
      <w:r w:rsidR="00855569" w:rsidRPr="00A26659">
        <w:t>(</w:t>
      </w:r>
      <w:r w:rsidR="00855569">
        <w:t>1</w:t>
      </w:r>
      <w:r w:rsidR="00855569" w:rsidRPr="00A26659">
        <w:t xml:space="preserve"> </w:t>
      </w:r>
      <w:r w:rsidR="00855569">
        <w:t xml:space="preserve">IMR </w:t>
      </w:r>
      <w:r w:rsidR="00855569" w:rsidRPr="00A26659">
        <w:t>for</w:t>
      </w:r>
      <w:r w:rsidR="00855569">
        <w:t xml:space="preserve"> both</w:t>
      </w:r>
      <w:r w:rsidR="00855569" w:rsidRPr="00A26659">
        <w:t xml:space="preserve"> STRP hypothes</w:t>
      </w:r>
      <w:r w:rsidR="00540D9B">
        <w:t>e</w:t>
      </w:r>
      <w:r w:rsidR="00855569" w:rsidRPr="00A26659">
        <w:t xml:space="preserve">s and </w:t>
      </w:r>
      <w:r w:rsidR="007F4CE6">
        <w:t>NC-JT</w:t>
      </w:r>
      <w:r w:rsidR="00855569" w:rsidRPr="00A26659">
        <w:t xml:space="preserve"> hypothesis) are</w:t>
      </w:r>
      <w:r w:rsidR="00855569">
        <w:t xml:space="preserve"> configured in a reporting setting.</w:t>
      </w:r>
    </w:p>
    <w:p w14:paraId="733487EE" w14:textId="0AD02E3B" w:rsidR="00B00480" w:rsidRDefault="00895BAA" w:rsidP="00D27988">
      <w:pPr>
        <w:jc w:val="center"/>
      </w:pPr>
      <w:r>
        <w:object w:dxaOrig="13530" w:dyaOrig="9870" w14:anchorId="740891F3">
          <v:shape id="_x0000_i1027" type="#_x0000_t75" style="width:403pt;height:293.6pt" o:ole="">
            <v:imagedata r:id="rId15" o:title=""/>
          </v:shape>
          <o:OLEObject Type="Embed" ProgID="Visio.Drawing.15" ShapeID="_x0000_i1027" DrawAspect="Content" ObjectID="_1679243815" r:id="rId16"/>
        </w:object>
      </w:r>
    </w:p>
    <w:p w14:paraId="49D8ED7C" w14:textId="71722408" w:rsidR="00B00480" w:rsidRDefault="00B00480" w:rsidP="00B00480">
      <w:pPr>
        <w:pStyle w:val="figure"/>
      </w:pPr>
      <w:r>
        <w:t xml:space="preserve">CMRs and IMRs configuration for </w:t>
      </w:r>
      <w:r w:rsidR="007F4CE6">
        <w:t>NC-JT</w:t>
      </w:r>
      <w:r>
        <w:t xml:space="preserve"> hypothesis and STRP hypothesis</w:t>
      </w:r>
    </w:p>
    <w:p w14:paraId="0A115493" w14:textId="6F8A38D1" w:rsidR="00543DA8" w:rsidRDefault="00254D5F" w:rsidP="00543DA8">
      <w:pPr>
        <w:rPr>
          <w:rFonts w:eastAsiaTheme="minorEastAsia"/>
          <w:lang w:eastAsia="zh-CN"/>
        </w:rPr>
      </w:pPr>
      <w:r w:rsidRPr="32B137BE">
        <w:rPr>
          <w:rFonts w:eastAsiaTheme="minorEastAsia"/>
          <w:lang w:eastAsia="zh-CN"/>
        </w:rPr>
        <w:t>The simulation results</w:t>
      </w:r>
      <w:r w:rsidR="00543DA8" w:rsidRPr="32B137BE">
        <w:rPr>
          <w:rFonts w:eastAsiaTheme="minorEastAsia"/>
          <w:lang w:eastAsia="zh-CN"/>
        </w:rPr>
        <w:t xml:space="preserve"> </w:t>
      </w:r>
      <w:r w:rsidRPr="32B137BE">
        <w:rPr>
          <w:rFonts w:eastAsiaTheme="minorEastAsia"/>
          <w:lang w:eastAsia="zh-CN"/>
        </w:rPr>
        <w:t>are given in the tables below</w:t>
      </w:r>
      <w:r>
        <w:rPr>
          <w:rFonts w:eastAsiaTheme="minorEastAsia"/>
          <w:lang w:eastAsia="zh-CN"/>
        </w:rPr>
        <w:t xml:space="preserve"> and </w:t>
      </w:r>
      <w:r w:rsidR="00543DA8" w:rsidRPr="32B137BE">
        <w:rPr>
          <w:rFonts w:eastAsiaTheme="minorEastAsia"/>
          <w:lang w:eastAsia="zh-CN"/>
        </w:rPr>
        <w:t xml:space="preserve">compared with </w:t>
      </w:r>
      <w:r w:rsidR="0008062E">
        <w:rPr>
          <w:rFonts w:eastAsiaTheme="minorEastAsia"/>
          <w:lang w:eastAsia="zh-CN"/>
        </w:rPr>
        <w:t xml:space="preserve">Scheme </w:t>
      </w:r>
      <w:r w:rsidR="00337D81">
        <w:rPr>
          <w:rFonts w:eastAsiaTheme="minorEastAsia"/>
          <w:lang w:eastAsia="zh-CN"/>
        </w:rPr>
        <w:t>1</w:t>
      </w:r>
      <w:r w:rsidR="00543DA8" w:rsidRPr="32B137BE">
        <w:rPr>
          <w:rFonts w:eastAsiaTheme="minorEastAsia"/>
          <w:lang w:eastAsia="zh-CN"/>
        </w:rPr>
        <w:t xml:space="preserve"> as </w:t>
      </w:r>
      <w:r w:rsidR="008515A0">
        <w:rPr>
          <w:rFonts w:eastAsiaTheme="minorEastAsia"/>
          <w:lang w:eastAsia="zh-CN"/>
        </w:rPr>
        <w:t>the</w:t>
      </w:r>
      <w:r w:rsidR="00543DA8" w:rsidRPr="32B137BE">
        <w:rPr>
          <w:rFonts w:eastAsiaTheme="minorEastAsia"/>
          <w:lang w:eastAsia="zh-CN"/>
        </w:rPr>
        <w:t xml:space="preserve"> baseline. </w:t>
      </w:r>
      <w:r w:rsidR="00337D81">
        <w:rPr>
          <w:rFonts w:eastAsiaTheme="minorEastAsia"/>
          <w:lang w:eastAsia="zh-CN"/>
        </w:rPr>
        <w:t>I</w:t>
      </w:r>
      <w:r w:rsidR="00543DA8" w:rsidRPr="32B137BE">
        <w:rPr>
          <w:rFonts w:eastAsiaTheme="minorEastAsia"/>
          <w:lang w:eastAsia="zh-CN"/>
        </w:rPr>
        <w:t xml:space="preserve">deal backhaul is assumed for MTRP transmission as described in </w:t>
      </w:r>
      <w:r w:rsidR="00543DA8" w:rsidRPr="009E69D4">
        <w:rPr>
          <w:rFonts w:eastAsiaTheme="minorEastAsia"/>
          <w:b/>
          <w:lang w:eastAsia="zh-CN"/>
        </w:rPr>
        <w:t>Appendix A</w:t>
      </w:r>
      <w:r w:rsidR="00543DA8" w:rsidRPr="32B137BE">
        <w:rPr>
          <w:rFonts w:eastAsiaTheme="minorEastAsia"/>
          <w:lang w:eastAsia="zh-CN"/>
        </w:rPr>
        <w:t xml:space="preserve">. We provide UPT comparison for FTP model 1 with RU for </w:t>
      </w:r>
      <w:r w:rsidR="00543DA8">
        <w:rPr>
          <w:rFonts w:eastAsiaTheme="minorEastAsia"/>
          <w:lang w:eastAsia="zh-CN"/>
        </w:rPr>
        <w:t>the</w:t>
      </w:r>
      <w:r w:rsidR="00543DA8" w:rsidRPr="32B137BE">
        <w:rPr>
          <w:rFonts w:eastAsiaTheme="minorEastAsia"/>
          <w:lang w:eastAsia="zh-CN"/>
        </w:rPr>
        <w:t xml:space="preserve"> baseline set</w:t>
      </w:r>
      <w:r w:rsidR="00543DA8">
        <w:rPr>
          <w:rFonts w:eastAsiaTheme="minorEastAsia"/>
          <w:lang w:eastAsia="zh-CN"/>
        </w:rPr>
        <w:t>ting</w:t>
      </w:r>
      <w:r w:rsidR="00543DA8" w:rsidRPr="32B137BE">
        <w:rPr>
          <w:rFonts w:eastAsiaTheme="minorEastAsia"/>
          <w:lang w:eastAsia="zh-CN"/>
        </w:rPr>
        <w:t xml:space="preserve"> to </w:t>
      </w:r>
      <w:r w:rsidR="00816525">
        <w:rPr>
          <w:rFonts w:eastAsiaTheme="minorEastAsia"/>
          <w:lang w:eastAsia="zh-CN"/>
        </w:rPr>
        <w:t>16</w:t>
      </w:r>
      <w:r w:rsidR="00543DA8" w:rsidRPr="32B137BE">
        <w:rPr>
          <w:rFonts w:eastAsiaTheme="minorEastAsia"/>
          <w:lang w:eastAsia="zh-CN"/>
        </w:rPr>
        <w:t xml:space="preserve">% and </w:t>
      </w:r>
      <w:r w:rsidR="00816525">
        <w:rPr>
          <w:rFonts w:eastAsiaTheme="minorEastAsia"/>
          <w:lang w:eastAsia="zh-CN"/>
        </w:rPr>
        <w:t>37</w:t>
      </w:r>
      <w:r w:rsidR="00543DA8" w:rsidRPr="32B137BE">
        <w:rPr>
          <w:rFonts w:eastAsiaTheme="minorEastAsia"/>
          <w:lang w:eastAsia="zh-CN"/>
        </w:rPr>
        <w:t>% for FR</w:t>
      </w:r>
      <w:r w:rsidR="00337D81">
        <w:rPr>
          <w:rFonts w:eastAsiaTheme="minorEastAsia"/>
          <w:lang w:eastAsia="zh-CN"/>
        </w:rPr>
        <w:t>2</w:t>
      </w:r>
      <w:r w:rsidR="00543DA8" w:rsidRPr="32B137BE">
        <w:rPr>
          <w:rFonts w:eastAsiaTheme="minorEastAsia"/>
          <w:lang w:eastAsia="zh-CN"/>
        </w:rPr>
        <w:t xml:space="preserve"> Indoor Hotspot. We set the same packet arrival rate (λ) for </w:t>
      </w:r>
      <w:r w:rsidR="00EE4626">
        <w:rPr>
          <w:rFonts w:eastAsiaTheme="minorEastAsia"/>
          <w:lang w:eastAsia="zh-CN"/>
        </w:rPr>
        <w:t xml:space="preserve">Scheme </w:t>
      </w:r>
      <w:r w:rsidR="00337D81">
        <w:rPr>
          <w:rFonts w:eastAsiaTheme="minorEastAsia"/>
          <w:lang w:eastAsia="zh-CN"/>
        </w:rPr>
        <w:t>2</w:t>
      </w:r>
      <w:r w:rsidR="00543DA8" w:rsidRPr="32B137BE">
        <w:rPr>
          <w:rFonts w:eastAsiaTheme="minorEastAsia"/>
          <w:lang w:eastAsia="zh-CN"/>
        </w:rPr>
        <w:t xml:space="preserve"> and </w:t>
      </w:r>
      <w:r w:rsidR="00EE4626">
        <w:rPr>
          <w:rFonts w:eastAsiaTheme="minorEastAsia"/>
          <w:lang w:eastAsia="zh-CN"/>
        </w:rPr>
        <w:t xml:space="preserve">Scheme </w:t>
      </w:r>
      <w:r w:rsidR="00337D81">
        <w:rPr>
          <w:rFonts w:eastAsiaTheme="minorEastAsia"/>
          <w:lang w:eastAsia="zh-CN"/>
        </w:rPr>
        <w:t>3</w:t>
      </w:r>
      <w:r w:rsidR="00543DA8" w:rsidRPr="32B137BE">
        <w:rPr>
          <w:rFonts w:eastAsiaTheme="minorEastAsia"/>
          <w:lang w:eastAsia="zh-CN"/>
        </w:rPr>
        <w:t xml:space="preserve"> as </w:t>
      </w:r>
      <w:r w:rsidR="00543DA8">
        <w:rPr>
          <w:rFonts w:eastAsiaTheme="minorEastAsia"/>
          <w:lang w:eastAsia="zh-CN"/>
        </w:rPr>
        <w:t>that of</w:t>
      </w:r>
      <w:r w:rsidR="00543DA8" w:rsidRPr="32B137BE">
        <w:rPr>
          <w:rFonts w:eastAsiaTheme="minorEastAsia"/>
          <w:lang w:eastAsia="zh-CN"/>
        </w:rPr>
        <w:t xml:space="preserve"> </w:t>
      </w:r>
      <w:r w:rsidR="005265F6">
        <w:rPr>
          <w:rFonts w:eastAsiaTheme="minorEastAsia"/>
          <w:lang w:eastAsia="zh-CN"/>
        </w:rPr>
        <w:t xml:space="preserve">Scheme </w:t>
      </w:r>
      <w:r w:rsidR="00337D81">
        <w:rPr>
          <w:rFonts w:eastAsiaTheme="minorEastAsia"/>
          <w:lang w:eastAsia="zh-CN"/>
        </w:rPr>
        <w:t>1</w:t>
      </w:r>
      <w:r w:rsidR="00543DA8" w:rsidRPr="32B137BE">
        <w:rPr>
          <w:rFonts w:eastAsiaTheme="minorEastAsia"/>
          <w:lang w:eastAsia="zh-CN"/>
        </w:rPr>
        <w:t>.</w:t>
      </w:r>
      <w:r w:rsidR="000E6F86">
        <w:rPr>
          <w:rFonts w:eastAsiaTheme="minorEastAsia"/>
          <w:lang w:eastAsia="zh-CN"/>
        </w:rPr>
        <w:t xml:space="preserve"> Besides, we also </w:t>
      </w:r>
      <w:r w:rsidR="007F558C">
        <w:rPr>
          <w:rFonts w:eastAsiaTheme="minorEastAsia"/>
          <w:lang w:eastAsia="zh-CN"/>
        </w:rPr>
        <w:t>provide</w:t>
      </w:r>
      <w:r w:rsidR="000E6F86">
        <w:rPr>
          <w:rFonts w:eastAsiaTheme="minorEastAsia"/>
          <w:lang w:eastAsia="zh-CN"/>
        </w:rPr>
        <w:t xml:space="preserve"> </w:t>
      </w:r>
      <w:r w:rsidR="007F558C">
        <w:rPr>
          <w:rFonts w:eastAsiaTheme="minorEastAsia"/>
          <w:lang w:eastAsia="zh-CN"/>
        </w:rPr>
        <w:t>evaluation</w:t>
      </w:r>
      <w:r w:rsidR="000E6F86">
        <w:rPr>
          <w:rFonts w:eastAsiaTheme="minorEastAsia"/>
          <w:lang w:eastAsia="zh-CN"/>
        </w:rPr>
        <w:t xml:space="preserve"> result</w:t>
      </w:r>
      <w:r w:rsidR="007F558C">
        <w:rPr>
          <w:rFonts w:eastAsiaTheme="minorEastAsia"/>
          <w:lang w:eastAsia="zh-CN"/>
        </w:rPr>
        <w:t>s</w:t>
      </w:r>
      <w:r w:rsidR="000E6F86">
        <w:rPr>
          <w:rFonts w:eastAsiaTheme="minorEastAsia"/>
          <w:lang w:eastAsia="zh-CN"/>
        </w:rPr>
        <w:t xml:space="preserve"> </w:t>
      </w:r>
      <w:r w:rsidR="007F558C">
        <w:rPr>
          <w:rFonts w:eastAsiaTheme="minorEastAsia"/>
          <w:lang w:eastAsia="zh-CN"/>
        </w:rPr>
        <w:t>with</w:t>
      </w:r>
      <w:r w:rsidR="000E6F86">
        <w:rPr>
          <w:rFonts w:eastAsiaTheme="minorEastAsia"/>
          <w:lang w:eastAsia="zh-CN"/>
        </w:rPr>
        <w:t xml:space="preserve"> two </w:t>
      </w:r>
      <w:r w:rsidR="007F558C">
        <w:rPr>
          <w:rFonts w:eastAsiaTheme="minorEastAsia"/>
          <w:lang w:eastAsia="zh-CN"/>
        </w:rPr>
        <w:t>different orientations of</w:t>
      </w:r>
      <w:r w:rsidR="000E6F86">
        <w:rPr>
          <w:rFonts w:eastAsiaTheme="minorEastAsia"/>
          <w:lang w:eastAsia="zh-CN"/>
        </w:rPr>
        <w:t xml:space="preserve"> two</w:t>
      </w:r>
      <w:r w:rsidR="00CB3B12">
        <w:rPr>
          <w:rFonts w:eastAsiaTheme="minorEastAsia"/>
          <w:lang w:eastAsia="zh-CN"/>
        </w:rPr>
        <w:t xml:space="preserve"> RX</w:t>
      </w:r>
      <w:r w:rsidR="000E6F86">
        <w:rPr>
          <w:rFonts w:eastAsiaTheme="minorEastAsia"/>
          <w:lang w:eastAsia="zh-CN"/>
        </w:rPr>
        <w:t xml:space="preserve"> panels at </w:t>
      </w:r>
      <w:r w:rsidR="00EB107F">
        <w:rPr>
          <w:rFonts w:eastAsiaTheme="minorEastAsia"/>
          <w:lang w:eastAsia="zh-CN"/>
        </w:rPr>
        <w:t xml:space="preserve">the </w:t>
      </w:r>
      <w:r w:rsidR="00693779">
        <w:rPr>
          <w:rFonts w:eastAsiaTheme="minorEastAsia"/>
          <w:lang w:eastAsia="zh-CN"/>
        </w:rPr>
        <w:t>UE</w:t>
      </w:r>
      <w:r w:rsidR="000E6F86">
        <w:rPr>
          <w:rFonts w:eastAsiaTheme="minorEastAsia"/>
          <w:lang w:eastAsia="zh-CN"/>
        </w:rPr>
        <w:t xml:space="preserve"> side, i.e.,</w:t>
      </w:r>
      <w:r w:rsidR="007F558C">
        <w:rPr>
          <w:rFonts w:eastAsiaTheme="minorEastAsia"/>
          <w:lang w:eastAsia="zh-CN"/>
        </w:rPr>
        <w:t xml:space="preserve"> two panels are oriented</w:t>
      </w:r>
      <w:r w:rsidR="000E6F86">
        <w:rPr>
          <w:rFonts w:eastAsiaTheme="minorEastAsia"/>
          <w:lang w:eastAsia="zh-CN"/>
        </w:rPr>
        <w:t xml:space="preserve"> </w:t>
      </w:r>
      <w:r w:rsidR="000E6F86" w:rsidRPr="000E6F86">
        <w:rPr>
          <w:rFonts w:eastAsiaTheme="minorEastAsia"/>
          <w:lang w:eastAsia="zh-CN"/>
        </w:rPr>
        <w:t>90 and 180 degrees</w:t>
      </w:r>
      <w:r w:rsidR="007F558C">
        <w:rPr>
          <w:rFonts w:eastAsiaTheme="minorEastAsia"/>
          <w:lang w:eastAsia="zh-CN"/>
        </w:rPr>
        <w:t xml:space="preserve"> to each other</w:t>
      </w:r>
      <w:r w:rsidR="000E6F86">
        <w:rPr>
          <w:rFonts w:eastAsiaTheme="minorEastAsia"/>
          <w:lang w:eastAsia="zh-CN"/>
        </w:rPr>
        <w:t>.</w:t>
      </w:r>
      <w:r w:rsidR="008773D4">
        <w:rPr>
          <w:rFonts w:eastAsiaTheme="minorEastAsia"/>
          <w:lang w:eastAsia="zh-CN"/>
        </w:rPr>
        <w:t xml:space="preserve"> For the reporting mechanism, </w:t>
      </w:r>
      <w:r w:rsidR="00492A17">
        <w:rPr>
          <w:rFonts w:eastAsiaTheme="minorEastAsia"/>
          <w:lang w:eastAsia="zh-CN"/>
        </w:rPr>
        <w:t>Option1</w:t>
      </w:r>
      <w:r w:rsidR="00DA4711" w:rsidRPr="00DA4711">
        <w:rPr>
          <w:rFonts w:eastAsiaTheme="minorEastAsia"/>
          <w:lang w:eastAsia="zh-CN"/>
        </w:rPr>
        <w:t xml:space="preserve"> </w:t>
      </w:r>
      <w:r w:rsidR="00DA4711">
        <w:rPr>
          <w:rFonts w:eastAsiaTheme="minorEastAsia"/>
          <w:lang w:eastAsia="zh-CN"/>
        </w:rPr>
        <w:t xml:space="preserve">with X=2, i.e. </w:t>
      </w:r>
      <w:r w:rsidR="00DA4711" w:rsidRPr="00951705">
        <w:rPr>
          <w:bCs/>
          <w:iCs/>
          <w:szCs w:val="20"/>
        </w:rPr>
        <w:t xml:space="preserve">the UE can be configured to report </w:t>
      </w:r>
      <w:r w:rsidR="00DA4711">
        <w:rPr>
          <w:bCs/>
          <w:iCs/>
          <w:szCs w:val="20"/>
        </w:rPr>
        <w:t>2</w:t>
      </w:r>
      <w:r w:rsidR="00DA4711" w:rsidRPr="00951705">
        <w:rPr>
          <w:bCs/>
          <w:iCs/>
          <w:szCs w:val="20"/>
        </w:rPr>
        <w:t xml:space="preserve"> CSIs associated with </w:t>
      </w:r>
      <w:r w:rsidR="001A5FB3">
        <w:rPr>
          <w:bCs/>
          <w:iCs/>
          <w:szCs w:val="20"/>
        </w:rPr>
        <w:t>S</w:t>
      </w:r>
      <w:r w:rsidR="00DA4711" w:rsidRPr="00951705">
        <w:rPr>
          <w:bCs/>
          <w:iCs/>
          <w:szCs w:val="20"/>
        </w:rPr>
        <w:t xml:space="preserve">TRP measurement hypotheses and one CSI associated with </w:t>
      </w:r>
      <w:r w:rsidR="00DA4711">
        <w:rPr>
          <w:bCs/>
          <w:iCs/>
          <w:szCs w:val="20"/>
        </w:rPr>
        <w:t>NC-JT</w:t>
      </w:r>
      <w:r w:rsidR="00DA4711" w:rsidRPr="00951705">
        <w:rPr>
          <w:bCs/>
          <w:iCs/>
          <w:szCs w:val="20"/>
        </w:rPr>
        <w:t xml:space="preserve"> measurement hypothesis</w:t>
      </w:r>
      <w:r w:rsidR="00DA4711">
        <w:rPr>
          <w:bCs/>
          <w:iCs/>
          <w:szCs w:val="20"/>
        </w:rPr>
        <w:t>,</w:t>
      </w:r>
      <w:r w:rsidR="00492A17">
        <w:rPr>
          <w:rFonts w:eastAsiaTheme="minorEastAsia"/>
          <w:lang w:eastAsia="zh-CN"/>
        </w:rPr>
        <w:t xml:space="preserve"> is enabled.</w:t>
      </w:r>
    </w:p>
    <w:p w14:paraId="24B28A49" w14:textId="77777777" w:rsidR="00895BAA" w:rsidRDefault="00895BAA" w:rsidP="00543DA8">
      <w:pPr>
        <w:rPr>
          <w:rFonts w:eastAsiaTheme="minorEastAsia" w:hint="eastAsia"/>
          <w:lang w:eastAsia="zh-CN"/>
        </w:rPr>
      </w:pPr>
    </w:p>
    <w:p w14:paraId="55E651C2" w14:textId="26171042" w:rsidR="00543DA8" w:rsidRDefault="000A597D" w:rsidP="005D3082">
      <w:pPr>
        <w:pStyle w:val="table"/>
      </w:pPr>
      <w:bookmarkStart w:id="19" w:name="_Hlk67411658"/>
      <w:r>
        <w:t xml:space="preserve">Scheme </w:t>
      </w:r>
      <w:r w:rsidR="00543DA8">
        <w:t xml:space="preserve">2 and </w:t>
      </w:r>
      <w:r>
        <w:t xml:space="preserve">Scheme </w:t>
      </w:r>
      <w:r w:rsidR="00543DA8">
        <w:t xml:space="preserve">3 vs. </w:t>
      </w:r>
      <w:r>
        <w:t xml:space="preserve">Scheme </w:t>
      </w:r>
      <w:r w:rsidR="00543DA8">
        <w:t>1 with</w:t>
      </w:r>
      <w:bookmarkEnd w:id="19"/>
      <w:r w:rsidR="00543DA8">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0,1</m:t>
            </m:r>
          </m:sub>
        </m:sSub>
        <m:r>
          <w:rPr>
            <w:rFonts w:ascii="Cambria Math" w:hAnsi="Cambria Math"/>
          </w:rPr>
          <m:t>=</m:t>
        </m:r>
        <m:sSub>
          <m:sSubPr>
            <m:ctrlPr>
              <w:rPr>
                <w:rFonts w:ascii="Cambria Math" w:hAnsi="Cambria Math"/>
              </w:rPr>
            </m:ctrlPr>
          </m:sSubPr>
          <m:e>
            <m:r>
              <m:rPr>
                <m:sty m:val="p"/>
              </m:rPr>
              <w:rPr>
                <w:rFonts w:ascii="Cambria Math" w:hAnsi="Cambria Math"/>
              </w:rPr>
              <m:t>Ω</m:t>
            </m:r>
          </m:e>
          <m:sub>
            <m:r>
              <w:rPr>
                <w:rFonts w:ascii="Cambria Math" w:hAnsi="Cambria Math"/>
              </w:rPr>
              <m:t>0,0</m:t>
            </m:r>
          </m:sub>
        </m:sSub>
        <m:r>
          <w:rPr>
            <w:rFonts w:ascii="Cambria Math" w:hAnsi="Cambria Math"/>
          </w:rPr>
          <m:t>+180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543DA8" w:rsidRPr="00196E2C" w14:paraId="45047358" w14:textId="77777777" w:rsidTr="00895DEF">
        <w:trPr>
          <w:jc w:val="center"/>
        </w:trPr>
        <w:tc>
          <w:tcPr>
            <w:tcW w:w="0" w:type="auto"/>
            <w:shd w:val="clear" w:color="auto" w:fill="auto"/>
            <w:vAlign w:val="center"/>
          </w:tcPr>
          <w:p w14:paraId="7FDB6ED1" w14:textId="77777777" w:rsidR="00543DA8" w:rsidRPr="00196E2C" w:rsidRDefault="00543DA8" w:rsidP="005D3082">
            <w:pPr>
              <w:pStyle w:val="tabletext"/>
            </w:pPr>
          </w:p>
        </w:tc>
        <w:tc>
          <w:tcPr>
            <w:tcW w:w="0" w:type="auto"/>
            <w:vAlign w:val="center"/>
          </w:tcPr>
          <w:p w14:paraId="203744FC" w14:textId="0E9640BF" w:rsidR="00543DA8" w:rsidRPr="00196E2C" w:rsidRDefault="00543DA8" w:rsidP="005D3082">
            <w:pPr>
              <w:pStyle w:val="tabletext"/>
            </w:pPr>
            <w:r w:rsidRPr="00172A2C">
              <w:rPr>
                <w:noProof/>
              </w:rPr>
              <w:t>FR</w:t>
            </w:r>
            <w:r w:rsidR="00895DEF">
              <w:rPr>
                <w:noProof/>
              </w:rPr>
              <w:t>2</w:t>
            </w:r>
            <w:r w:rsidRPr="00196E2C">
              <w:rPr>
                <w:noProof/>
              </w:rPr>
              <w:t xml:space="preserve">, RU for </w:t>
            </w:r>
            <w:r w:rsidR="00BC3BB2">
              <w:rPr>
                <w:noProof/>
              </w:rPr>
              <w:t>Scheme</w:t>
            </w:r>
            <w:r>
              <w:rPr>
                <w:noProof/>
              </w:rPr>
              <w:t>1</w:t>
            </w:r>
          </w:p>
        </w:tc>
        <w:tc>
          <w:tcPr>
            <w:tcW w:w="0" w:type="auto"/>
            <w:shd w:val="clear" w:color="auto" w:fill="auto"/>
            <w:vAlign w:val="center"/>
          </w:tcPr>
          <w:p w14:paraId="035E312C" w14:textId="77777777" w:rsidR="00543DA8" w:rsidRPr="00196E2C" w:rsidRDefault="00543DA8" w:rsidP="005D3082">
            <w:pPr>
              <w:pStyle w:val="tabletext"/>
            </w:pPr>
            <w:r>
              <w:t>Mean UPT</w:t>
            </w:r>
          </w:p>
        </w:tc>
        <w:tc>
          <w:tcPr>
            <w:tcW w:w="0" w:type="auto"/>
            <w:shd w:val="clear" w:color="auto" w:fill="auto"/>
            <w:vAlign w:val="center"/>
          </w:tcPr>
          <w:p w14:paraId="4F910C3F" w14:textId="77777777" w:rsidR="00543DA8" w:rsidRPr="00196E2C" w:rsidRDefault="00543DA8" w:rsidP="005D3082">
            <w:pPr>
              <w:pStyle w:val="tabletext"/>
            </w:pPr>
            <w:r>
              <w:t>5% UPT</w:t>
            </w:r>
          </w:p>
        </w:tc>
        <w:tc>
          <w:tcPr>
            <w:tcW w:w="0" w:type="auto"/>
            <w:vAlign w:val="center"/>
          </w:tcPr>
          <w:p w14:paraId="0A8FAD9F" w14:textId="77777777" w:rsidR="00543DA8" w:rsidRPr="00196E2C" w:rsidRDefault="00543DA8" w:rsidP="005D3082">
            <w:pPr>
              <w:pStyle w:val="tabletext"/>
            </w:pPr>
            <w:r>
              <w:t>50% UPT</w:t>
            </w:r>
          </w:p>
        </w:tc>
      </w:tr>
      <w:tr w:rsidR="00543DA8" w:rsidRPr="00196E2C" w14:paraId="2CCE6597" w14:textId="77777777" w:rsidTr="00895DEF">
        <w:trPr>
          <w:jc w:val="center"/>
        </w:trPr>
        <w:tc>
          <w:tcPr>
            <w:tcW w:w="0" w:type="auto"/>
            <w:shd w:val="clear" w:color="auto" w:fill="auto"/>
            <w:vAlign w:val="center"/>
          </w:tcPr>
          <w:p w14:paraId="56C9D4DA" w14:textId="60A76665" w:rsidR="00543DA8" w:rsidRPr="00196E2C" w:rsidRDefault="00BC3BB2" w:rsidP="005D3082">
            <w:pPr>
              <w:pStyle w:val="tabletext"/>
            </w:pPr>
            <w:r>
              <w:t>Scheme</w:t>
            </w:r>
            <w:r w:rsidR="00543DA8">
              <w:t>1</w:t>
            </w:r>
          </w:p>
        </w:tc>
        <w:tc>
          <w:tcPr>
            <w:tcW w:w="0" w:type="auto"/>
            <w:vAlign w:val="center"/>
          </w:tcPr>
          <w:p w14:paraId="17F79FE4" w14:textId="23B508B2" w:rsidR="00543DA8" w:rsidRPr="00196E2C" w:rsidRDefault="00816525" w:rsidP="005D3082">
            <w:pPr>
              <w:pStyle w:val="tabletext"/>
            </w:pPr>
            <w:r>
              <w:t>16</w:t>
            </w:r>
            <w:r w:rsidR="00543DA8">
              <w:t>%/</w:t>
            </w:r>
            <w:r>
              <w:t>37</w:t>
            </w:r>
            <w:r w:rsidR="00543DA8">
              <w:t>%</w:t>
            </w:r>
          </w:p>
        </w:tc>
        <w:tc>
          <w:tcPr>
            <w:tcW w:w="0" w:type="auto"/>
            <w:shd w:val="clear" w:color="auto" w:fill="auto"/>
            <w:vAlign w:val="center"/>
          </w:tcPr>
          <w:p w14:paraId="11BDA880" w14:textId="2ACFF877" w:rsidR="00543DA8" w:rsidRPr="00196E2C" w:rsidRDefault="00543DA8" w:rsidP="005D3082">
            <w:pPr>
              <w:pStyle w:val="tabletext"/>
            </w:pPr>
            <w:r>
              <w:t>0.0</w:t>
            </w:r>
            <w:r w:rsidR="00816525">
              <w:t>0</w:t>
            </w:r>
            <w:r>
              <w:t>%</w:t>
            </w:r>
          </w:p>
        </w:tc>
        <w:tc>
          <w:tcPr>
            <w:tcW w:w="0" w:type="auto"/>
            <w:shd w:val="clear" w:color="auto" w:fill="auto"/>
            <w:vAlign w:val="center"/>
          </w:tcPr>
          <w:p w14:paraId="33F5F298" w14:textId="077BC2E1" w:rsidR="00543DA8" w:rsidRPr="00196E2C" w:rsidRDefault="00543DA8" w:rsidP="005D3082">
            <w:pPr>
              <w:pStyle w:val="tabletext"/>
            </w:pPr>
            <w:r>
              <w:t>0.0</w:t>
            </w:r>
            <w:r w:rsidR="00816525">
              <w:t>0</w:t>
            </w:r>
            <w:r>
              <w:t>%</w:t>
            </w:r>
          </w:p>
        </w:tc>
        <w:tc>
          <w:tcPr>
            <w:tcW w:w="0" w:type="auto"/>
            <w:vAlign w:val="center"/>
          </w:tcPr>
          <w:p w14:paraId="7D687E9E" w14:textId="31EFD674" w:rsidR="00543DA8" w:rsidRPr="00196E2C" w:rsidRDefault="00543DA8" w:rsidP="005D3082">
            <w:pPr>
              <w:pStyle w:val="tabletext"/>
            </w:pPr>
            <w:r>
              <w:t>0.0</w:t>
            </w:r>
            <w:r w:rsidR="00816525">
              <w:t>0</w:t>
            </w:r>
            <w:r>
              <w:t>%</w:t>
            </w:r>
          </w:p>
        </w:tc>
      </w:tr>
      <w:tr w:rsidR="00543DA8" w:rsidRPr="00196E2C" w14:paraId="28C31567" w14:textId="77777777" w:rsidTr="00895DEF">
        <w:trPr>
          <w:jc w:val="center"/>
        </w:trPr>
        <w:tc>
          <w:tcPr>
            <w:tcW w:w="0" w:type="auto"/>
            <w:shd w:val="clear" w:color="auto" w:fill="auto"/>
            <w:vAlign w:val="center"/>
          </w:tcPr>
          <w:p w14:paraId="051C24CE" w14:textId="2F45B705" w:rsidR="00543DA8" w:rsidRPr="00196E2C" w:rsidRDefault="00BC3BB2" w:rsidP="005D3082">
            <w:pPr>
              <w:pStyle w:val="tabletext"/>
            </w:pPr>
            <w:r>
              <w:t>Scheme</w:t>
            </w:r>
            <w:r w:rsidR="00543DA8">
              <w:t>2</w:t>
            </w:r>
          </w:p>
        </w:tc>
        <w:tc>
          <w:tcPr>
            <w:tcW w:w="0" w:type="auto"/>
            <w:vMerge w:val="restart"/>
            <w:vAlign w:val="center"/>
          </w:tcPr>
          <w:p w14:paraId="23BCA93C" w14:textId="0B2B5AF3" w:rsidR="00543DA8" w:rsidRPr="00196E2C" w:rsidRDefault="0084380B" w:rsidP="005D3082">
            <w:pPr>
              <w:pStyle w:val="tabletext"/>
            </w:pPr>
            <w:r>
              <w:t>16</w:t>
            </w:r>
            <w:r w:rsidR="00543DA8">
              <w:t>%</w:t>
            </w:r>
          </w:p>
        </w:tc>
        <w:tc>
          <w:tcPr>
            <w:tcW w:w="0" w:type="auto"/>
            <w:shd w:val="clear" w:color="auto" w:fill="auto"/>
            <w:vAlign w:val="center"/>
          </w:tcPr>
          <w:p w14:paraId="17B537B2" w14:textId="2736FDC8" w:rsidR="00543DA8" w:rsidRPr="00196E2C" w:rsidRDefault="00543DA8" w:rsidP="005D3082">
            <w:pPr>
              <w:pStyle w:val="tabletext"/>
            </w:pPr>
            <w:r>
              <w:t>0.</w:t>
            </w:r>
            <w:r w:rsidR="0084380B">
              <w:t>003</w:t>
            </w:r>
            <w:r>
              <w:t>%</w:t>
            </w:r>
          </w:p>
        </w:tc>
        <w:tc>
          <w:tcPr>
            <w:tcW w:w="0" w:type="auto"/>
            <w:shd w:val="clear" w:color="auto" w:fill="auto"/>
            <w:vAlign w:val="center"/>
          </w:tcPr>
          <w:p w14:paraId="1E26536D" w14:textId="141EC310" w:rsidR="00543DA8" w:rsidRPr="00196E2C" w:rsidRDefault="0084380B" w:rsidP="005D3082">
            <w:pPr>
              <w:pStyle w:val="tabletext"/>
            </w:pPr>
            <w:r>
              <w:t>-1</w:t>
            </w:r>
            <w:r w:rsidR="00543DA8">
              <w:t>.</w:t>
            </w:r>
            <w:r>
              <w:t>3</w:t>
            </w:r>
            <w:r w:rsidR="00543DA8">
              <w:t>0%</w:t>
            </w:r>
          </w:p>
        </w:tc>
        <w:tc>
          <w:tcPr>
            <w:tcW w:w="0" w:type="auto"/>
            <w:vAlign w:val="center"/>
          </w:tcPr>
          <w:p w14:paraId="3F5B3312" w14:textId="0A70141A" w:rsidR="00543DA8" w:rsidRPr="00196E2C" w:rsidRDefault="0084380B" w:rsidP="005D3082">
            <w:pPr>
              <w:pStyle w:val="tabletext"/>
            </w:pPr>
            <w:r>
              <w:t>0</w:t>
            </w:r>
            <w:r w:rsidR="00543DA8">
              <w:t>.</w:t>
            </w:r>
            <w:r>
              <w:t>0</w:t>
            </w:r>
            <w:r w:rsidR="00543DA8">
              <w:t>0%</w:t>
            </w:r>
          </w:p>
        </w:tc>
      </w:tr>
      <w:tr w:rsidR="00543DA8" w:rsidRPr="00196E2C" w14:paraId="7F3400E3" w14:textId="77777777" w:rsidTr="00895DEF">
        <w:trPr>
          <w:jc w:val="center"/>
        </w:trPr>
        <w:tc>
          <w:tcPr>
            <w:tcW w:w="0" w:type="auto"/>
            <w:shd w:val="clear" w:color="auto" w:fill="auto"/>
            <w:vAlign w:val="center"/>
          </w:tcPr>
          <w:p w14:paraId="5F18DE6B" w14:textId="1056FD38" w:rsidR="00543DA8" w:rsidRPr="00196E2C" w:rsidRDefault="00BC3BB2" w:rsidP="005D3082">
            <w:pPr>
              <w:pStyle w:val="tabletext"/>
            </w:pPr>
            <w:r>
              <w:t>Scheme</w:t>
            </w:r>
            <w:r w:rsidR="00543DA8">
              <w:t>3</w:t>
            </w:r>
          </w:p>
        </w:tc>
        <w:tc>
          <w:tcPr>
            <w:tcW w:w="0" w:type="auto"/>
            <w:vMerge/>
            <w:vAlign w:val="center"/>
          </w:tcPr>
          <w:p w14:paraId="58198C15" w14:textId="77777777" w:rsidR="00543DA8" w:rsidRPr="00196E2C" w:rsidRDefault="00543DA8" w:rsidP="005D3082">
            <w:pPr>
              <w:pStyle w:val="tabletext"/>
            </w:pPr>
          </w:p>
        </w:tc>
        <w:tc>
          <w:tcPr>
            <w:tcW w:w="0" w:type="auto"/>
            <w:shd w:val="clear" w:color="auto" w:fill="auto"/>
            <w:vAlign w:val="center"/>
          </w:tcPr>
          <w:p w14:paraId="671FD9F8" w14:textId="20C82D36" w:rsidR="00543DA8" w:rsidRPr="00196E2C" w:rsidRDefault="00543DA8" w:rsidP="005D3082">
            <w:pPr>
              <w:pStyle w:val="tabletext"/>
            </w:pPr>
            <w:r>
              <w:t>-</w:t>
            </w:r>
            <w:r w:rsidR="0084380B">
              <w:t>0</w:t>
            </w:r>
            <w:r>
              <w:t>.</w:t>
            </w:r>
            <w:r w:rsidR="0084380B">
              <w:t>02</w:t>
            </w:r>
            <w:r>
              <w:t>7%</w:t>
            </w:r>
          </w:p>
        </w:tc>
        <w:tc>
          <w:tcPr>
            <w:tcW w:w="0" w:type="auto"/>
            <w:shd w:val="clear" w:color="auto" w:fill="auto"/>
            <w:vAlign w:val="center"/>
          </w:tcPr>
          <w:p w14:paraId="4BF9DEDA" w14:textId="1A12E45F" w:rsidR="00543DA8" w:rsidRPr="00196E2C" w:rsidRDefault="00543DA8" w:rsidP="005D3082">
            <w:pPr>
              <w:pStyle w:val="tabletext"/>
            </w:pPr>
            <w:r>
              <w:t>-</w:t>
            </w:r>
            <w:r w:rsidR="0084380B">
              <w:t>0</w:t>
            </w:r>
            <w:r>
              <w:t>.</w:t>
            </w:r>
            <w:r w:rsidR="0084380B">
              <w:t>25</w:t>
            </w:r>
            <w:r>
              <w:t>%</w:t>
            </w:r>
          </w:p>
        </w:tc>
        <w:tc>
          <w:tcPr>
            <w:tcW w:w="0" w:type="auto"/>
            <w:vAlign w:val="center"/>
          </w:tcPr>
          <w:p w14:paraId="4BE73047" w14:textId="728A61A7" w:rsidR="00543DA8" w:rsidRPr="00196E2C" w:rsidRDefault="0084380B" w:rsidP="005D3082">
            <w:pPr>
              <w:pStyle w:val="tabletext"/>
            </w:pPr>
            <w:r>
              <w:t>0</w:t>
            </w:r>
            <w:r w:rsidR="00543DA8">
              <w:t>.</w:t>
            </w:r>
            <w:r>
              <w:t>00</w:t>
            </w:r>
            <w:r w:rsidR="00543DA8">
              <w:t>%</w:t>
            </w:r>
          </w:p>
        </w:tc>
      </w:tr>
      <w:tr w:rsidR="00543DA8" w:rsidRPr="00196E2C" w14:paraId="6C989C21" w14:textId="77777777" w:rsidTr="00895DEF">
        <w:trPr>
          <w:jc w:val="center"/>
        </w:trPr>
        <w:tc>
          <w:tcPr>
            <w:tcW w:w="0" w:type="auto"/>
            <w:shd w:val="clear" w:color="auto" w:fill="auto"/>
            <w:vAlign w:val="center"/>
          </w:tcPr>
          <w:p w14:paraId="0912F04A" w14:textId="6363A950" w:rsidR="00543DA8" w:rsidRPr="00196E2C" w:rsidRDefault="00BC3BB2" w:rsidP="005D3082">
            <w:pPr>
              <w:pStyle w:val="tabletext"/>
            </w:pPr>
            <w:r>
              <w:t>Scheme</w:t>
            </w:r>
            <w:r w:rsidR="00543DA8">
              <w:t>2</w:t>
            </w:r>
          </w:p>
        </w:tc>
        <w:tc>
          <w:tcPr>
            <w:tcW w:w="0" w:type="auto"/>
            <w:vMerge w:val="restart"/>
            <w:vAlign w:val="center"/>
          </w:tcPr>
          <w:p w14:paraId="3699090C" w14:textId="4E50AC5C" w:rsidR="00543DA8" w:rsidRPr="00196E2C" w:rsidRDefault="0084380B" w:rsidP="005D3082">
            <w:pPr>
              <w:pStyle w:val="tabletext"/>
            </w:pPr>
            <w:r>
              <w:t>37</w:t>
            </w:r>
            <w:r w:rsidR="00543DA8">
              <w:t>%</w:t>
            </w:r>
          </w:p>
        </w:tc>
        <w:tc>
          <w:tcPr>
            <w:tcW w:w="0" w:type="auto"/>
            <w:shd w:val="clear" w:color="auto" w:fill="auto"/>
            <w:vAlign w:val="center"/>
          </w:tcPr>
          <w:p w14:paraId="27FCD3BF" w14:textId="4993CE45" w:rsidR="00543DA8" w:rsidRPr="00196E2C" w:rsidRDefault="0084380B" w:rsidP="005D3082">
            <w:pPr>
              <w:pStyle w:val="tabletext"/>
            </w:pPr>
            <w:r>
              <w:t>-</w:t>
            </w:r>
            <w:r w:rsidR="00543DA8">
              <w:t>0.0</w:t>
            </w:r>
            <w:r>
              <w:t>5</w:t>
            </w:r>
            <w:r w:rsidR="00543DA8">
              <w:t>%</w:t>
            </w:r>
          </w:p>
        </w:tc>
        <w:tc>
          <w:tcPr>
            <w:tcW w:w="0" w:type="auto"/>
            <w:shd w:val="clear" w:color="auto" w:fill="auto"/>
            <w:vAlign w:val="center"/>
          </w:tcPr>
          <w:p w14:paraId="29541DAE" w14:textId="27BE75FC" w:rsidR="00543DA8" w:rsidRPr="00196E2C" w:rsidRDefault="0084380B" w:rsidP="005D3082">
            <w:pPr>
              <w:pStyle w:val="tabletext"/>
            </w:pPr>
            <w:r>
              <w:t>-</w:t>
            </w:r>
            <w:r w:rsidR="00543DA8">
              <w:t>0.</w:t>
            </w:r>
            <w:r>
              <w:t>78</w:t>
            </w:r>
            <w:r w:rsidR="00543DA8">
              <w:t>%</w:t>
            </w:r>
          </w:p>
        </w:tc>
        <w:tc>
          <w:tcPr>
            <w:tcW w:w="0" w:type="auto"/>
            <w:vAlign w:val="center"/>
          </w:tcPr>
          <w:p w14:paraId="1B036724" w14:textId="47304096" w:rsidR="00543DA8" w:rsidRPr="00196E2C" w:rsidRDefault="00543DA8" w:rsidP="005D3082">
            <w:pPr>
              <w:pStyle w:val="tabletext"/>
            </w:pPr>
            <w:r>
              <w:t>0.</w:t>
            </w:r>
            <w:r w:rsidR="0084380B">
              <w:t>00</w:t>
            </w:r>
            <w:r>
              <w:t>%</w:t>
            </w:r>
          </w:p>
        </w:tc>
      </w:tr>
      <w:tr w:rsidR="00543DA8" w:rsidRPr="00196E2C" w14:paraId="723C0261" w14:textId="77777777" w:rsidTr="00895DEF">
        <w:trPr>
          <w:jc w:val="center"/>
        </w:trPr>
        <w:tc>
          <w:tcPr>
            <w:tcW w:w="0" w:type="auto"/>
            <w:shd w:val="clear" w:color="auto" w:fill="auto"/>
            <w:vAlign w:val="center"/>
          </w:tcPr>
          <w:p w14:paraId="35AA85D7" w14:textId="5998C096" w:rsidR="00543DA8" w:rsidRPr="00196E2C" w:rsidRDefault="00BC3BB2" w:rsidP="005D3082">
            <w:pPr>
              <w:pStyle w:val="tabletext"/>
            </w:pPr>
            <w:r>
              <w:t>Scheme</w:t>
            </w:r>
            <w:r w:rsidR="00543DA8">
              <w:t>3</w:t>
            </w:r>
          </w:p>
        </w:tc>
        <w:tc>
          <w:tcPr>
            <w:tcW w:w="0" w:type="auto"/>
            <w:vMerge/>
            <w:vAlign w:val="center"/>
          </w:tcPr>
          <w:p w14:paraId="69DD59A7" w14:textId="77777777" w:rsidR="00543DA8" w:rsidRPr="00196E2C" w:rsidRDefault="00543DA8" w:rsidP="005D3082">
            <w:pPr>
              <w:pStyle w:val="tabletext"/>
            </w:pPr>
          </w:p>
        </w:tc>
        <w:tc>
          <w:tcPr>
            <w:tcW w:w="0" w:type="auto"/>
            <w:shd w:val="clear" w:color="auto" w:fill="auto"/>
            <w:vAlign w:val="center"/>
          </w:tcPr>
          <w:p w14:paraId="6BC53F9F" w14:textId="3E3F9E12" w:rsidR="00543DA8" w:rsidRPr="00196E2C" w:rsidRDefault="00543DA8" w:rsidP="005D3082">
            <w:pPr>
              <w:pStyle w:val="tabletext"/>
            </w:pPr>
            <w:r>
              <w:t>-</w:t>
            </w:r>
            <w:r w:rsidR="0084380B">
              <w:t>0</w:t>
            </w:r>
            <w:r>
              <w:t>.</w:t>
            </w:r>
            <w:r w:rsidR="0084380B">
              <w:t>04</w:t>
            </w:r>
            <w:r>
              <w:t>%</w:t>
            </w:r>
          </w:p>
        </w:tc>
        <w:tc>
          <w:tcPr>
            <w:tcW w:w="0" w:type="auto"/>
            <w:shd w:val="clear" w:color="auto" w:fill="auto"/>
            <w:vAlign w:val="center"/>
          </w:tcPr>
          <w:p w14:paraId="09269C71" w14:textId="12A1C797" w:rsidR="00543DA8" w:rsidRPr="00196E2C" w:rsidRDefault="00543DA8" w:rsidP="005D3082">
            <w:pPr>
              <w:pStyle w:val="tabletext"/>
            </w:pPr>
            <w:r>
              <w:t>-</w:t>
            </w:r>
            <w:r w:rsidR="0084380B">
              <w:t>0</w:t>
            </w:r>
            <w:r>
              <w:t>.5</w:t>
            </w:r>
            <w:r w:rsidR="0084380B">
              <w:t>7</w:t>
            </w:r>
            <w:r>
              <w:t>%</w:t>
            </w:r>
          </w:p>
        </w:tc>
        <w:tc>
          <w:tcPr>
            <w:tcW w:w="0" w:type="auto"/>
            <w:vAlign w:val="center"/>
          </w:tcPr>
          <w:p w14:paraId="294C6143" w14:textId="717990E5" w:rsidR="00543DA8" w:rsidRPr="00196E2C" w:rsidRDefault="0084380B" w:rsidP="005D3082">
            <w:pPr>
              <w:pStyle w:val="tabletext"/>
            </w:pPr>
            <w:r>
              <w:t>0</w:t>
            </w:r>
            <w:r w:rsidR="00543DA8">
              <w:t>.</w:t>
            </w:r>
            <w:r>
              <w:t>00</w:t>
            </w:r>
            <w:r w:rsidR="00543DA8">
              <w:t>%</w:t>
            </w:r>
          </w:p>
        </w:tc>
      </w:tr>
    </w:tbl>
    <w:p w14:paraId="0334488A" w14:textId="77777777" w:rsidR="00543DA8" w:rsidRDefault="00543DA8" w:rsidP="00543DA8">
      <w:pPr>
        <w:rPr>
          <w:rFonts w:eastAsiaTheme="minorEastAsia"/>
          <w:lang w:eastAsia="zh-CN"/>
        </w:rPr>
      </w:pPr>
    </w:p>
    <w:p w14:paraId="07CF8F02" w14:textId="4629415D" w:rsidR="00543DA8" w:rsidRDefault="000A597D" w:rsidP="005D3082">
      <w:pPr>
        <w:pStyle w:val="table"/>
      </w:pPr>
      <w:r>
        <w:lastRenderedPageBreak/>
        <w:t>Scheme 2 and Scheme 3 vs. Scheme 1</w:t>
      </w:r>
      <w:r w:rsidR="000E6F86" w:rsidRPr="000E6F86">
        <w:t xml:space="preserve"> with</w:t>
      </w:r>
      <w:r w:rsidR="00324B9F">
        <w:t xml:space="preserve"> </w:t>
      </w:r>
      <m:oMath>
        <m:sSub>
          <m:sSubPr>
            <m:ctrlPr>
              <w:rPr>
                <w:rFonts w:ascii="Cambria Math" w:hAnsi="Cambria Math"/>
              </w:rPr>
            </m:ctrlPr>
          </m:sSubPr>
          <m:e>
            <m:r>
              <m:rPr>
                <m:sty m:val="p"/>
              </m:rPr>
              <w:rPr>
                <w:rFonts w:ascii="Cambria Math" w:hAnsi="Cambria Math"/>
              </w:rPr>
              <m:t>Ω</m:t>
            </m:r>
          </m:e>
          <m:sub>
            <m:r>
              <w:rPr>
                <w:rFonts w:ascii="Cambria Math" w:hAnsi="Cambria Math"/>
              </w:rPr>
              <m:t>0,1</m:t>
            </m:r>
          </m:sub>
        </m:sSub>
        <m:r>
          <w:rPr>
            <w:rFonts w:ascii="Cambria Math" w:hAnsi="Cambria Math"/>
          </w:rPr>
          <m:t>=</m:t>
        </m:r>
        <m:sSub>
          <m:sSubPr>
            <m:ctrlPr>
              <w:rPr>
                <w:rFonts w:ascii="Cambria Math" w:hAnsi="Cambria Math"/>
              </w:rPr>
            </m:ctrlPr>
          </m:sSubPr>
          <m:e>
            <m:r>
              <m:rPr>
                <m:sty m:val="p"/>
              </m:rPr>
              <w:rPr>
                <w:rFonts w:ascii="Cambria Math" w:hAnsi="Cambria Math"/>
              </w:rPr>
              <m:t>Ω</m:t>
            </m:r>
          </m:e>
          <m:sub>
            <m:r>
              <w:rPr>
                <w:rFonts w:ascii="Cambria Math" w:hAnsi="Cambria Math"/>
              </w:rPr>
              <m:t>0,0</m:t>
            </m:r>
          </m:sub>
        </m:sSub>
        <m:r>
          <w:rPr>
            <w:rFonts w:ascii="Cambria Math" w:hAnsi="Cambria Math"/>
          </w:rPr>
          <m:t>+90</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005"/>
        <w:gridCol w:w="1100"/>
        <w:gridCol w:w="911"/>
        <w:gridCol w:w="1011"/>
      </w:tblGrid>
      <w:tr w:rsidR="00543DA8" w:rsidRPr="00196E2C" w14:paraId="09E03AC8" w14:textId="77777777" w:rsidTr="00895DEF">
        <w:trPr>
          <w:jc w:val="center"/>
        </w:trPr>
        <w:tc>
          <w:tcPr>
            <w:tcW w:w="0" w:type="auto"/>
            <w:shd w:val="clear" w:color="auto" w:fill="auto"/>
            <w:vAlign w:val="center"/>
          </w:tcPr>
          <w:p w14:paraId="40ADEE09" w14:textId="77777777" w:rsidR="00543DA8" w:rsidRPr="00196E2C" w:rsidRDefault="00543DA8" w:rsidP="005D3082">
            <w:pPr>
              <w:pStyle w:val="tabletext"/>
            </w:pPr>
          </w:p>
        </w:tc>
        <w:tc>
          <w:tcPr>
            <w:tcW w:w="0" w:type="auto"/>
            <w:vAlign w:val="center"/>
          </w:tcPr>
          <w:p w14:paraId="6B91A37A" w14:textId="1477999F" w:rsidR="00543DA8" w:rsidRPr="00196E2C" w:rsidRDefault="00543DA8" w:rsidP="005D3082">
            <w:pPr>
              <w:pStyle w:val="tabletext"/>
            </w:pPr>
            <w:r w:rsidRPr="00172A2C">
              <w:rPr>
                <w:noProof/>
              </w:rPr>
              <w:t>FR</w:t>
            </w:r>
            <w:r w:rsidR="00895DEF">
              <w:rPr>
                <w:noProof/>
              </w:rPr>
              <w:t>2</w:t>
            </w:r>
            <w:r w:rsidRPr="00196E2C">
              <w:rPr>
                <w:noProof/>
              </w:rPr>
              <w:t xml:space="preserve">, RU for </w:t>
            </w:r>
            <w:r w:rsidR="00BC3BB2">
              <w:rPr>
                <w:noProof/>
              </w:rPr>
              <w:t>Scheme</w:t>
            </w:r>
            <w:r>
              <w:rPr>
                <w:noProof/>
              </w:rPr>
              <w:t>1</w:t>
            </w:r>
          </w:p>
        </w:tc>
        <w:tc>
          <w:tcPr>
            <w:tcW w:w="0" w:type="auto"/>
            <w:shd w:val="clear" w:color="auto" w:fill="auto"/>
            <w:vAlign w:val="center"/>
          </w:tcPr>
          <w:p w14:paraId="4D397688" w14:textId="77777777" w:rsidR="00543DA8" w:rsidRPr="00196E2C" w:rsidRDefault="00543DA8" w:rsidP="005D3082">
            <w:pPr>
              <w:pStyle w:val="tabletext"/>
            </w:pPr>
            <w:r>
              <w:t>Mean UPT</w:t>
            </w:r>
          </w:p>
        </w:tc>
        <w:tc>
          <w:tcPr>
            <w:tcW w:w="0" w:type="auto"/>
            <w:shd w:val="clear" w:color="auto" w:fill="auto"/>
            <w:vAlign w:val="center"/>
          </w:tcPr>
          <w:p w14:paraId="308518F2" w14:textId="77777777" w:rsidR="00543DA8" w:rsidRPr="00196E2C" w:rsidRDefault="00543DA8" w:rsidP="005D3082">
            <w:pPr>
              <w:pStyle w:val="tabletext"/>
            </w:pPr>
            <w:r>
              <w:t>5% UPT</w:t>
            </w:r>
          </w:p>
        </w:tc>
        <w:tc>
          <w:tcPr>
            <w:tcW w:w="0" w:type="auto"/>
            <w:vAlign w:val="center"/>
          </w:tcPr>
          <w:p w14:paraId="7D1AD813" w14:textId="77777777" w:rsidR="00543DA8" w:rsidRPr="00196E2C" w:rsidRDefault="00543DA8" w:rsidP="005D3082">
            <w:pPr>
              <w:pStyle w:val="tabletext"/>
            </w:pPr>
            <w:r>
              <w:t>50% UPT</w:t>
            </w:r>
          </w:p>
        </w:tc>
      </w:tr>
      <w:tr w:rsidR="00543DA8" w:rsidRPr="00196E2C" w14:paraId="0DEC3895" w14:textId="77777777" w:rsidTr="00895DEF">
        <w:trPr>
          <w:jc w:val="center"/>
        </w:trPr>
        <w:tc>
          <w:tcPr>
            <w:tcW w:w="0" w:type="auto"/>
            <w:shd w:val="clear" w:color="auto" w:fill="auto"/>
            <w:vAlign w:val="center"/>
          </w:tcPr>
          <w:p w14:paraId="7A3BB117" w14:textId="68FBF96C" w:rsidR="00543DA8" w:rsidRPr="00196E2C" w:rsidRDefault="00BC3BB2" w:rsidP="005D3082">
            <w:pPr>
              <w:pStyle w:val="tabletext"/>
            </w:pPr>
            <w:r>
              <w:t>Scheme</w:t>
            </w:r>
            <w:r w:rsidR="00543DA8">
              <w:t>1</w:t>
            </w:r>
          </w:p>
        </w:tc>
        <w:tc>
          <w:tcPr>
            <w:tcW w:w="0" w:type="auto"/>
            <w:vAlign w:val="center"/>
          </w:tcPr>
          <w:p w14:paraId="5F05C686" w14:textId="2AC26A92" w:rsidR="00543DA8" w:rsidRPr="00196E2C" w:rsidRDefault="0084380B" w:rsidP="005D3082">
            <w:pPr>
              <w:pStyle w:val="tabletext"/>
            </w:pPr>
            <w:r>
              <w:t>16</w:t>
            </w:r>
            <w:r w:rsidR="00543DA8">
              <w:t>%/</w:t>
            </w:r>
            <w:r>
              <w:t>37</w:t>
            </w:r>
            <w:r w:rsidR="00543DA8">
              <w:t>%</w:t>
            </w:r>
          </w:p>
        </w:tc>
        <w:tc>
          <w:tcPr>
            <w:tcW w:w="0" w:type="auto"/>
            <w:shd w:val="clear" w:color="auto" w:fill="auto"/>
            <w:vAlign w:val="center"/>
          </w:tcPr>
          <w:p w14:paraId="7B9DF697" w14:textId="299FEC3C" w:rsidR="00543DA8" w:rsidRPr="00196E2C" w:rsidRDefault="00543DA8" w:rsidP="005D3082">
            <w:pPr>
              <w:pStyle w:val="tabletext"/>
            </w:pPr>
            <w:r>
              <w:t>0.0</w:t>
            </w:r>
            <w:r w:rsidR="0084380B">
              <w:t>0</w:t>
            </w:r>
            <w:r>
              <w:t>%</w:t>
            </w:r>
          </w:p>
        </w:tc>
        <w:tc>
          <w:tcPr>
            <w:tcW w:w="0" w:type="auto"/>
            <w:shd w:val="clear" w:color="auto" w:fill="auto"/>
            <w:vAlign w:val="center"/>
          </w:tcPr>
          <w:p w14:paraId="7609FEFB" w14:textId="77368F83" w:rsidR="00543DA8" w:rsidRPr="00196E2C" w:rsidRDefault="00543DA8" w:rsidP="005D3082">
            <w:pPr>
              <w:pStyle w:val="tabletext"/>
            </w:pPr>
            <w:r>
              <w:t>0.0</w:t>
            </w:r>
            <w:r w:rsidR="0084380B">
              <w:t>0</w:t>
            </w:r>
            <w:r>
              <w:t>%</w:t>
            </w:r>
          </w:p>
        </w:tc>
        <w:tc>
          <w:tcPr>
            <w:tcW w:w="0" w:type="auto"/>
            <w:vAlign w:val="center"/>
          </w:tcPr>
          <w:p w14:paraId="7887D466" w14:textId="032C8D01" w:rsidR="00543DA8" w:rsidRPr="00196E2C" w:rsidRDefault="00543DA8" w:rsidP="005D3082">
            <w:pPr>
              <w:pStyle w:val="tabletext"/>
            </w:pPr>
            <w:r>
              <w:t>0.</w:t>
            </w:r>
            <w:r w:rsidR="0084380B">
              <w:t>0</w:t>
            </w:r>
            <w:r>
              <w:t>0%</w:t>
            </w:r>
          </w:p>
        </w:tc>
      </w:tr>
      <w:tr w:rsidR="00543DA8" w:rsidRPr="00196E2C" w14:paraId="57FD4BF7" w14:textId="77777777" w:rsidTr="00895DEF">
        <w:trPr>
          <w:jc w:val="center"/>
        </w:trPr>
        <w:tc>
          <w:tcPr>
            <w:tcW w:w="0" w:type="auto"/>
            <w:shd w:val="clear" w:color="auto" w:fill="auto"/>
            <w:vAlign w:val="center"/>
          </w:tcPr>
          <w:p w14:paraId="3A43526B" w14:textId="0565CDFA" w:rsidR="00543DA8" w:rsidRPr="00196E2C" w:rsidRDefault="00BC3BB2" w:rsidP="005D3082">
            <w:pPr>
              <w:pStyle w:val="tabletext"/>
            </w:pPr>
            <w:r>
              <w:t>Scheme</w:t>
            </w:r>
            <w:r w:rsidR="00543DA8">
              <w:t>2</w:t>
            </w:r>
          </w:p>
        </w:tc>
        <w:tc>
          <w:tcPr>
            <w:tcW w:w="0" w:type="auto"/>
            <w:vMerge w:val="restart"/>
            <w:vAlign w:val="center"/>
          </w:tcPr>
          <w:p w14:paraId="43BDA5BE" w14:textId="310360C0" w:rsidR="00543DA8" w:rsidRPr="00196E2C" w:rsidRDefault="0084380B" w:rsidP="005D3082">
            <w:pPr>
              <w:pStyle w:val="tabletext"/>
            </w:pPr>
            <w:r>
              <w:t>16</w:t>
            </w:r>
            <w:r w:rsidR="00543DA8">
              <w:t>%</w:t>
            </w:r>
          </w:p>
        </w:tc>
        <w:tc>
          <w:tcPr>
            <w:tcW w:w="0" w:type="auto"/>
            <w:shd w:val="clear" w:color="auto" w:fill="auto"/>
            <w:vAlign w:val="center"/>
          </w:tcPr>
          <w:p w14:paraId="5D8C3FD1" w14:textId="24E23762" w:rsidR="00543DA8" w:rsidRPr="00196E2C" w:rsidRDefault="0084380B" w:rsidP="005D3082">
            <w:pPr>
              <w:pStyle w:val="tabletext"/>
            </w:pPr>
            <w:r>
              <w:t>-</w:t>
            </w:r>
            <w:r w:rsidR="00543DA8">
              <w:t>0.</w:t>
            </w:r>
            <w:r>
              <w:t>04</w:t>
            </w:r>
            <w:r w:rsidR="00543DA8">
              <w:t>%</w:t>
            </w:r>
          </w:p>
        </w:tc>
        <w:tc>
          <w:tcPr>
            <w:tcW w:w="0" w:type="auto"/>
            <w:shd w:val="clear" w:color="auto" w:fill="auto"/>
            <w:vAlign w:val="center"/>
          </w:tcPr>
          <w:p w14:paraId="68790DF0" w14:textId="51A6B75B" w:rsidR="00543DA8" w:rsidRPr="00196E2C" w:rsidRDefault="0084380B" w:rsidP="005D3082">
            <w:pPr>
              <w:pStyle w:val="tabletext"/>
            </w:pPr>
            <w:r>
              <w:t>0</w:t>
            </w:r>
            <w:r w:rsidR="00543DA8">
              <w:t>.</w:t>
            </w:r>
            <w:r>
              <w:t>00</w:t>
            </w:r>
            <w:r w:rsidR="00543DA8">
              <w:t>%</w:t>
            </w:r>
          </w:p>
        </w:tc>
        <w:tc>
          <w:tcPr>
            <w:tcW w:w="0" w:type="auto"/>
            <w:vAlign w:val="center"/>
          </w:tcPr>
          <w:p w14:paraId="0718A84D" w14:textId="6265FDE3" w:rsidR="00543DA8" w:rsidRPr="00196E2C" w:rsidRDefault="00543DA8" w:rsidP="005D3082">
            <w:pPr>
              <w:pStyle w:val="tabletext"/>
            </w:pPr>
            <w:r>
              <w:t>0.</w:t>
            </w:r>
            <w:r w:rsidR="0084380B">
              <w:t>00</w:t>
            </w:r>
            <w:r>
              <w:t>%</w:t>
            </w:r>
          </w:p>
        </w:tc>
      </w:tr>
      <w:tr w:rsidR="00543DA8" w:rsidRPr="00196E2C" w14:paraId="070EF7CF" w14:textId="77777777" w:rsidTr="00895DEF">
        <w:trPr>
          <w:jc w:val="center"/>
        </w:trPr>
        <w:tc>
          <w:tcPr>
            <w:tcW w:w="0" w:type="auto"/>
            <w:shd w:val="clear" w:color="auto" w:fill="auto"/>
            <w:vAlign w:val="center"/>
          </w:tcPr>
          <w:p w14:paraId="2B583333" w14:textId="44E8E265" w:rsidR="00543DA8" w:rsidRPr="00196E2C" w:rsidRDefault="00BC3BB2" w:rsidP="005D3082">
            <w:pPr>
              <w:pStyle w:val="tabletext"/>
            </w:pPr>
            <w:r>
              <w:t>Scheme</w:t>
            </w:r>
            <w:r w:rsidR="00543DA8">
              <w:t>3</w:t>
            </w:r>
          </w:p>
        </w:tc>
        <w:tc>
          <w:tcPr>
            <w:tcW w:w="0" w:type="auto"/>
            <w:vMerge/>
            <w:vAlign w:val="center"/>
          </w:tcPr>
          <w:p w14:paraId="71B0F7A7" w14:textId="77777777" w:rsidR="00543DA8" w:rsidRPr="00196E2C" w:rsidRDefault="00543DA8" w:rsidP="005D3082">
            <w:pPr>
              <w:pStyle w:val="tabletext"/>
            </w:pPr>
          </w:p>
        </w:tc>
        <w:tc>
          <w:tcPr>
            <w:tcW w:w="0" w:type="auto"/>
            <w:shd w:val="clear" w:color="auto" w:fill="auto"/>
            <w:vAlign w:val="center"/>
          </w:tcPr>
          <w:p w14:paraId="2D19B07D" w14:textId="3B6E948C" w:rsidR="00543DA8" w:rsidRPr="00196E2C" w:rsidRDefault="00543DA8" w:rsidP="005D3082">
            <w:pPr>
              <w:pStyle w:val="tabletext"/>
            </w:pPr>
            <w:r>
              <w:t>-</w:t>
            </w:r>
            <w:r w:rsidR="0084380B">
              <w:t>0</w:t>
            </w:r>
            <w:r>
              <w:t>.0</w:t>
            </w:r>
            <w:r w:rsidR="0084380B">
              <w:t>9</w:t>
            </w:r>
            <w:r>
              <w:t>%</w:t>
            </w:r>
          </w:p>
        </w:tc>
        <w:tc>
          <w:tcPr>
            <w:tcW w:w="0" w:type="auto"/>
            <w:shd w:val="clear" w:color="auto" w:fill="auto"/>
            <w:vAlign w:val="center"/>
          </w:tcPr>
          <w:p w14:paraId="4D9477C3" w14:textId="15B93ABF" w:rsidR="00543DA8" w:rsidRPr="00196E2C" w:rsidRDefault="00543DA8" w:rsidP="005D3082">
            <w:pPr>
              <w:pStyle w:val="tabletext"/>
            </w:pPr>
            <w:r>
              <w:t>-</w:t>
            </w:r>
            <w:r w:rsidR="0084380B">
              <w:t>1</w:t>
            </w:r>
            <w:r>
              <w:t>.</w:t>
            </w:r>
            <w:r w:rsidR="0084380B">
              <w:t>28</w:t>
            </w:r>
            <w:r>
              <w:t>%</w:t>
            </w:r>
          </w:p>
        </w:tc>
        <w:tc>
          <w:tcPr>
            <w:tcW w:w="0" w:type="auto"/>
            <w:vAlign w:val="center"/>
          </w:tcPr>
          <w:p w14:paraId="53C35133" w14:textId="3E15560B" w:rsidR="00543DA8" w:rsidRPr="00196E2C" w:rsidRDefault="0084380B" w:rsidP="005D3082">
            <w:pPr>
              <w:pStyle w:val="tabletext"/>
            </w:pPr>
            <w:r>
              <w:t>0</w:t>
            </w:r>
            <w:r w:rsidR="00543DA8">
              <w:t>.0</w:t>
            </w:r>
            <w:r>
              <w:t>0</w:t>
            </w:r>
            <w:r w:rsidR="00543DA8">
              <w:t>%</w:t>
            </w:r>
          </w:p>
        </w:tc>
      </w:tr>
      <w:tr w:rsidR="00543DA8" w:rsidRPr="00196E2C" w14:paraId="7ACEFE10" w14:textId="77777777" w:rsidTr="00895DEF">
        <w:trPr>
          <w:jc w:val="center"/>
        </w:trPr>
        <w:tc>
          <w:tcPr>
            <w:tcW w:w="0" w:type="auto"/>
            <w:shd w:val="clear" w:color="auto" w:fill="auto"/>
            <w:vAlign w:val="center"/>
          </w:tcPr>
          <w:p w14:paraId="6445715A" w14:textId="45753969" w:rsidR="00543DA8" w:rsidRPr="00196E2C" w:rsidRDefault="00BC3BB2" w:rsidP="005D3082">
            <w:pPr>
              <w:pStyle w:val="tabletext"/>
            </w:pPr>
            <w:r>
              <w:t>Scheme</w:t>
            </w:r>
            <w:r w:rsidR="00543DA8">
              <w:t>2</w:t>
            </w:r>
          </w:p>
        </w:tc>
        <w:tc>
          <w:tcPr>
            <w:tcW w:w="0" w:type="auto"/>
            <w:vMerge w:val="restart"/>
            <w:vAlign w:val="center"/>
          </w:tcPr>
          <w:p w14:paraId="571A6987" w14:textId="47CB4839" w:rsidR="00543DA8" w:rsidRPr="00196E2C" w:rsidRDefault="0084380B" w:rsidP="005D3082">
            <w:pPr>
              <w:pStyle w:val="tabletext"/>
            </w:pPr>
            <w:r>
              <w:t>37</w:t>
            </w:r>
            <w:r w:rsidR="00543DA8">
              <w:t>%</w:t>
            </w:r>
          </w:p>
        </w:tc>
        <w:tc>
          <w:tcPr>
            <w:tcW w:w="0" w:type="auto"/>
            <w:shd w:val="clear" w:color="auto" w:fill="auto"/>
            <w:vAlign w:val="center"/>
          </w:tcPr>
          <w:p w14:paraId="2B4F4619" w14:textId="48ADF21A" w:rsidR="00543DA8" w:rsidRPr="00196E2C" w:rsidRDefault="00543DA8" w:rsidP="005D3082">
            <w:pPr>
              <w:pStyle w:val="tabletext"/>
            </w:pPr>
            <w:r>
              <w:t>0.3</w:t>
            </w:r>
            <w:r w:rsidR="0084380B">
              <w:t>7</w:t>
            </w:r>
            <w:r>
              <w:t>%</w:t>
            </w:r>
          </w:p>
        </w:tc>
        <w:tc>
          <w:tcPr>
            <w:tcW w:w="0" w:type="auto"/>
            <w:shd w:val="clear" w:color="auto" w:fill="auto"/>
            <w:vAlign w:val="center"/>
          </w:tcPr>
          <w:p w14:paraId="1B40EFB2" w14:textId="30F38B9D" w:rsidR="00543DA8" w:rsidRPr="00196E2C" w:rsidRDefault="00543DA8" w:rsidP="005D3082">
            <w:pPr>
              <w:pStyle w:val="tabletext"/>
            </w:pPr>
            <w:r>
              <w:t>-1.</w:t>
            </w:r>
            <w:r w:rsidR="0084380B">
              <w:t>45</w:t>
            </w:r>
            <w:r>
              <w:t>%</w:t>
            </w:r>
          </w:p>
        </w:tc>
        <w:tc>
          <w:tcPr>
            <w:tcW w:w="0" w:type="auto"/>
            <w:vAlign w:val="center"/>
          </w:tcPr>
          <w:p w14:paraId="25384580" w14:textId="77777777" w:rsidR="00543DA8" w:rsidRPr="00196E2C" w:rsidRDefault="00543DA8" w:rsidP="005D3082">
            <w:pPr>
              <w:pStyle w:val="tabletext"/>
            </w:pPr>
            <w:r>
              <w:t>0.00%</w:t>
            </w:r>
          </w:p>
        </w:tc>
      </w:tr>
      <w:tr w:rsidR="00543DA8" w:rsidRPr="00196E2C" w14:paraId="6A296259" w14:textId="77777777" w:rsidTr="00895DEF">
        <w:trPr>
          <w:jc w:val="center"/>
        </w:trPr>
        <w:tc>
          <w:tcPr>
            <w:tcW w:w="0" w:type="auto"/>
            <w:shd w:val="clear" w:color="auto" w:fill="auto"/>
            <w:vAlign w:val="center"/>
          </w:tcPr>
          <w:p w14:paraId="71F59F59" w14:textId="4FB7415D" w:rsidR="00543DA8" w:rsidRPr="00196E2C" w:rsidRDefault="00BC3BB2" w:rsidP="005D3082">
            <w:pPr>
              <w:pStyle w:val="tabletext"/>
            </w:pPr>
            <w:r>
              <w:t>Scheme</w:t>
            </w:r>
            <w:r w:rsidR="00543DA8">
              <w:t>3</w:t>
            </w:r>
          </w:p>
        </w:tc>
        <w:tc>
          <w:tcPr>
            <w:tcW w:w="0" w:type="auto"/>
            <w:vMerge/>
            <w:vAlign w:val="center"/>
          </w:tcPr>
          <w:p w14:paraId="76EF1D21" w14:textId="77777777" w:rsidR="00543DA8" w:rsidRPr="00196E2C" w:rsidRDefault="00543DA8" w:rsidP="005D3082">
            <w:pPr>
              <w:pStyle w:val="tabletext"/>
            </w:pPr>
          </w:p>
        </w:tc>
        <w:tc>
          <w:tcPr>
            <w:tcW w:w="0" w:type="auto"/>
            <w:shd w:val="clear" w:color="auto" w:fill="auto"/>
            <w:vAlign w:val="center"/>
          </w:tcPr>
          <w:p w14:paraId="4E3D684F" w14:textId="74BD5AC7" w:rsidR="00543DA8" w:rsidRPr="00196E2C" w:rsidRDefault="0084380B" w:rsidP="005D3082">
            <w:pPr>
              <w:pStyle w:val="tabletext"/>
            </w:pPr>
            <w:r>
              <w:t>0</w:t>
            </w:r>
            <w:r w:rsidR="00543DA8">
              <w:t>.</w:t>
            </w:r>
            <w:r>
              <w:t>08</w:t>
            </w:r>
            <w:r w:rsidR="00543DA8">
              <w:t>%</w:t>
            </w:r>
          </w:p>
        </w:tc>
        <w:tc>
          <w:tcPr>
            <w:tcW w:w="0" w:type="auto"/>
            <w:shd w:val="clear" w:color="auto" w:fill="auto"/>
            <w:vAlign w:val="center"/>
          </w:tcPr>
          <w:p w14:paraId="24D77924" w14:textId="583CC8B9" w:rsidR="00543DA8" w:rsidRPr="00196E2C" w:rsidRDefault="0084380B" w:rsidP="005D3082">
            <w:pPr>
              <w:pStyle w:val="tabletext"/>
            </w:pPr>
            <w:r>
              <w:t>0</w:t>
            </w:r>
            <w:r w:rsidR="00543DA8">
              <w:t>.</w:t>
            </w:r>
            <w:r>
              <w:t>39</w:t>
            </w:r>
            <w:r w:rsidR="00543DA8">
              <w:t>%</w:t>
            </w:r>
          </w:p>
        </w:tc>
        <w:tc>
          <w:tcPr>
            <w:tcW w:w="0" w:type="auto"/>
            <w:vAlign w:val="center"/>
          </w:tcPr>
          <w:p w14:paraId="794F16C4" w14:textId="38D134AD" w:rsidR="00543DA8" w:rsidRPr="00196E2C" w:rsidRDefault="0084380B" w:rsidP="005D3082">
            <w:pPr>
              <w:pStyle w:val="tabletext"/>
            </w:pPr>
            <w:r>
              <w:t>2.44</w:t>
            </w:r>
            <w:r w:rsidR="00543DA8">
              <w:t>%</w:t>
            </w:r>
          </w:p>
        </w:tc>
      </w:tr>
    </w:tbl>
    <w:p w14:paraId="790F70AE" w14:textId="77777777" w:rsidR="00543DA8" w:rsidRDefault="00543DA8" w:rsidP="00543DA8">
      <w:pPr>
        <w:pStyle w:val="bullet1"/>
        <w:numPr>
          <w:ilvl w:val="0"/>
          <w:numId w:val="0"/>
        </w:numPr>
      </w:pPr>
    </w:p>
    <w:p w14:paraId="2B078B67" w14:textId="49802502" w:rsidR="005F0606" w:rsidRDefault="00543DA8" w:rsidP="005F0606">
      <w:pPr>
        <w:rPr>
          <w:rFonts w:eastAsiaTheme="minorEastAsia"/>
        </w:rPr>
      </w:pPr>
      <w:r w:rsidRPr="32B137BE">
        <w:rPr>
          <w:rFonts w:eastAsiaTheme="minorEastAsia"/>
          <w:lang w:eastAsia="zh-CN"/>
        </w:rPr>
        <w:t xml:space="preserve">According to simulation results, </w:t>
      </w:r>
      <w:r w:rsidR="00A6322D">
        <w:rPr>
          <w:rFonts w:eastAsiaTheme="minorEastAsia"/>
          <w:lang w:eastAsia="zh-CN"/>
        </w:rPr>
        <w:t xml:space="preserve">Scheme </w:t>
      </w:r>
      <w:r w:rsidR="0014502D">
        <w:rPr>
          <w:rFonts w:eastAsiaTheme="minorEastAsia"/>
          <w:lang w:eastAsia="zh-CN"/>
        </w:rPr>
        <w:t xml:space="preserve">1, </w:t>
      </w:r>
      <w:r w:rsidR="00A6322D">
        <w:rPr>
          <w:rFonts w:eastAsiaTheme="minorEastAsia"/>
          <w:lang w:eastAsia="zh-CN"/>
        </w:rPr>
        <w:t>Scheme</w:t>
      </w:r>
      <w:r w:rsidR="00A6322D" w:rsidRPr="32B137BE">
        <w:rPr>
          <w:rFonts w:eastAsiaTheme="minorEastAsia"/>
          <w:lang w:eastAsia="zh-CN"/>
        </w:rPr>
        <w:t xml:space="preserve"> </w:t>
      </w:r>
      <w:r w:rsidRPr="32B137BE">
        <w:rPr>
          <w:rFonts w:eastAsiaTheme="minorEastAsia"/>
          <w:lang w:eastAsia="zh-CN"/>
        </w:rPr>
        <w:t>2</w:t>
      </w:r>
      <w:r w:rsidR="00A83E3A">
        <w:rPr>
          <w:rFonts w:eastAsiaTheme="minorEastAsia"/>
          <w:lang w:eastAsia="zh-CN"/>
        </w:rPr>
        <w:t>,</w:t>
      </w:r>
      <w:r w:rsidR="0014502D">
        <w:rPr>
          <w:rFonts w:eastAsiaTheme="minorEastAsia"/>
          <w:lang w:eastAsia="zh-CN"/>
        </w:rPr>
        <w:t xml:space="preserve"> and </w:t>
      </w:r>
      <w:r w:rsidR="00A6322D">
        <w:rPr>
          <w:rFonts w:eastAsiaTheme="minorEastAsia"/>
          <w:lang w:eastAsia="zh-CN"/>
        </w:rPr>
        <w:t xml:space="preserve">Scheme </w:t>
      </w:r>
      <w:r w:rsidR="0014502D">
        <w:rPr>
          <w:rFonts w:eastAsiaTheme="minorEastAsia"/>
          <w:lang w:eastAsia="zh-CN"/>
        </w:rPr>
        <w:t>3</w:t>
      </w:r>
      <w:r w:rsidRPr="32B137BE">
        <w:rPr>
          <w:rFonts w:eastAsiaTheme="minorEastAsia"/>
          <w:lang w:eastAsia="zh-CN"/>
        </w:rPr>
        <w:t xml:space="preserve"> </w:t>
      </w:r>
      <w:r>
        <w:rPr>
          <w:rFonts w:eastAsiaTheme="minorEastAsia"/>
          <w:lang w:eastAsia="zh-CN"/>
        </w:rPr>
        <w:t xml:space="preserve">can achieve similar </w:t>
      </w:r>
      <w:r w:rsidRPr="32B137BE">
        <w:rPr>
          <w:rFonts w:eastAsiaTheme="minorEastAsia"/>
          <w:lang w:eastAsia="zh-CN"/>
        </w:rPr>
        <w:t xml:space="preserve">performance </w:t>
      </w:r>
      <w:r>
        <w:rPr>
          <w:rFonts w:eastAsiaTheme="minorEastAsia"/>
          <w:lang w:eastAsia="zh-CN"/>
        </w:rPr>
        <w:t>but with</w:t>
      </w:r>
      <w:r w:rsidR="0014502D">
        <w:rPr>
          <w:rFonts w:eastAsiaTheme="minorEastAsia"/>
          <w:lang w:eastAsia="zh-CN"/>
        </w:rPr>
        <w:t xml:space="preserve"> different number of CSI</w:t>
      </w:r>
      <w:r w:rsidR="004149D3">
        <w:rPr>
          <w:rFonts w:eastAsiaTheme="minorEastAsia"/>
          <w:lang w:eastAsia="zh-CN"/>
        </w:rPr>
        <w:t>-</w:t>
      </w:r>
      <w:r w:rsidR="0014502D">
        <w:rPr>
          <w:rFonts w:eastAsiaTheme="minorEastAsia"/>
          <w:lang w:eastAsia="zh-CN"/>
        </w:rPr>
        <w:t>RS</w:t>
      </w:r>
      <w:r w:rsidR="004149D3">
        <w:rPr>
          <w:rFonts w:eastAsiaTheme="minorEastAsia"/>
          <w:lang w:eastAsia="zh-CN"/>
        </w:rPr>
        <w:t xml:space="preserve"> resources and CSI-IM resources</w:t>
      </w:r>
      <w:r w:rsidRPr="32B137BE">
        <w:rPr>
          <w:rFonts w:eastAsiaTheme="minorEastAsia"/>
          <w:lang w:eastAsia="zh-CN"/>
        </w:rPr>
        <w:t xml:space="preserve">. </w:t>
      </w:r>
      <w:r w:rsidRPr="32B137BE">
        <w:rPr>
          <w:rFonts w:eastAsiaTheme="minorEastAsia"/>
        </w:rPr>
        <w:t xml:space="preserve">Therefore, in our view, </w:t>
      </w:r>
      <w:r w:rsidR="005F0606">
        <w:rPr>
          <w:rFonts w:eastAsiaTheme="minorEastAsia"/>
        </w:rPr>
        <w:t xml:space="preserve">the note </w:t>
      </w:r>
      <w:r w:rsidR="007F6891">
        <w:rPr>
          <w:rFonts w:eastAsiaTheme="minorEastAsia"/>
        </w:rPr>
        <w:t>“</w:t>
      </w:r>
      <w:r w:rsidR="005F0606" w:rsidRPr="005F0606">
        <w:rPr>
          <w:rFonts w:eastAsiaTheme="minorEastAsia"/>
        </w:rPr>
        <w:t xml:space="preserve">CMRs in each CMR group can be used for both </w:t>
      </w:r>
      <w:r w:rsidR="007F4CE6">
        <w:rPr>
          <w:rFonts w:eastAsiaTheme="minorEastAsia"/>
        </w:rPr>
        <w:t>NC-JT</w:t>
      </w:r>
      <w:r w:rsidR="005F0606" w:rsidRPr="005F0606">
        <w:rPr>
          <w:rFonts w:eastAsiaTheme="minorEastAsia"/>
        </w:rPr>
        <w:t xml:space="preserve"> and </w:t>
      </w:r>
      <w:r w:rsidR="000A597D">
        <w:rPr>
          <w:rFonts w:eastAsiaTheme="minorEastAsia"/>
        </w:rPr>
        <w:t>STRP</w:t>
      </w:r>
      <w:r w:rsidR="005F0606" w:rsidRPr="005F0606">
        <w:rPr>
          <w:rFonts w:eastAsiaTheme="minorEastAsia"/>
        </w:rPr>
        <w:t xml:space="preserve"> measurement hypotheses</w:t>
      </w:r>
      <w:r w:rsidR="007F6891">
        <w:rPr>
          <w:rFonts w:eastAsiaTheme="minorEastAsia"/>
        </w:rPr>
        <w:t>” in the agreement</w:t>
      </w:r>
      <w:r w:rsidR="005F0606">
        <w:rPr>
          <w:rFonts w:eastAsiaTheme="minorEastAsia"/>
        </w:rPr>
        <w:t xml:space="preserve"> can apply for</w:t>
      </w:r>
      <w:r w:rsidR="007F6891">
        <w:rPr>
          <w:rFonts w:eastAsiaTheme="minorEastAsia"/>
        </w:rPr>
        <w:t xml:space="preserve"> both</w:t>
      </w:r>
      <w:r w:rsidR="005F0606">
        <w:rPr>
          <w:rFonts w:eastAsiaTheme="minorEastAsia"/>
        </w:rPr>
        <w:t xml:space="preserve"> FR1 and FR2</w:t>
      </w:r>
      <w:r w:rsidRPr="32B137BE">
        <w:rPr>
          <w:rFonts w:eastAsiaTheme="minorEastAsia"/>
        </w:rPr>
        <w:t>.</w:t>
      </w:r>
      <w:r w:rsidR="005F0606">
        <w:rPr>
          <w:rFonts w:eastAsiaTheme="minorEastAsia"/>
        </w:rPr>
        <w:t xml:space="preserve"> Beside</w:t>
      </w:r>
      <w:r w:rsidR="00A83E3A">
        <w:rPr>
          <w:rFonts w:eastAsiaTheme="minorEastAsia"/>
        </w:rPr>
        <w:t>s</w:t>
      </w:r>
      <w:r w:rsidR="005F0606">
        <w:rPr>
          <w:rFonts w:eastAsiaTheme="minorEastAsia"/>
        </w:rPr>
        <w:t>, m</w:t>
      </w:r>
      <w:r w:rsidR="005F0606" w:rsidRPr="005F0606">
        <w:rPr>
          <w:rFonts w:eastAsiaTheme="minorEastAsia"/>
        </w:rPr>
        <w:t>inimiz</w:t>
      </w:r>
      <w:r w:rsidR="00EA0286">
        <w:rPr>
          <w:rFonts w:eastAsiaTheme="minorEastAsia"/>
        </w:rPr>
        <w:t>ing</w:t>
      </w:r>
      <w:r w:rsidR="005F0606" w:rsidRPr="005F0606">
        <w:rPr>
          <w:rFonts w:eastAsiaTheme="minorEastAsia"/>
        </w:rPr>
        <w:t xml:space="preserve"> CSI-IM resource for </w:t>
      </w:r>
      <w:r w:rsidR="00FC0327">
        <w:rPr>
          <w:rFonts w:eastAsiaTheme="minorEastAsia"/>
        </w:rPr>
        <w:t>a MTRP</w:t>
      </w:r>
      <w:r w:rsidR="005F0606" w:rsidRPr="005F0606">
        <w:rPr>
          <w:rFonts w:eastAsiaTheme="minorEastAsia"/>
        </w:rPr>
        <w:t xml:space="preserve"> CSI measurement</w:t>
      </w:r>
      <w:r w:rsidR="005F0606">
        <w:rPr>
          <w:rFonts w:eastAsiaTheme="minorEastAsia"/>
        </w:rPr>
        <w:t xml:space="preserve"> </w:t>
      </w:r>
      <w:r w:rsidR="007F6891">
        <w:rPr>
          <w:rFonts w:eastAsiaTheme="minorEastAsia"/>
        </w:rPr>
        <w:t>is desired</w:t>
      </w:r>
      <w:r w:rsidR="005F0606">
        <w:rPr>
          <w:rFonts w:eastAsiaTheme="minorEastAsia"/>
        </w:rPr>
        <w:t xml:space="preserve"> </w:t>
      </w:r>
      <w:r w:rsidR="00EA0286">
        <w:rPr>
          <w:rFonts w:eastAsiaTheme="minorEastAsia"/>
        </w:rPr>
        <w:t>as there is</w:t>
      </w:r>
      <w:r w:rsidR="005F0606">
        <w:rPr>
          <w:rFonts w:eastAsiaTheme="minorEastAsia"/>
        </w:rPr>
        <w:t xml:space="preserve"> </w:t>
      </w:r>
      <w:r w:rsidR="005F0606" w:rsidRPr="005F0606">
        <w:rPr>
          <w:rFonts w:eastAsiaTheme="minorEastAsia"/>
        </w:rPr>
        <w:t xml:space="preserve">negligible performance </w:t>
      </w:r>
      <w:r w:rsidR="007F6891">
        <w:rPr>
          <w:rFonts w:eastAsiaTheme="minorEastAsia"/>
        </w:rPr>
        <w:t>difference</w:t>
      </w:r>
      <w:r w:rsidR="005F0606">
        <w:rPr>
          <w:rFonts w:eastAsiaTheme="minorEastAsia"/>
        </w:rPr>
        <w:t xml:space="preserve"> </w:t>
      </w:r>
      <w:r w:rsidR="007F6891">
        <w:rPr>
          <w:rFonts w:eastAsiaTheme="minorEastAsia"/>
        </w:rPr>
        <w:t>when</w:t>
      </w:r>
      <w:r w:rsidR="005F0606">
        <w:rPr>
          <w:rFonts w:eastAsiaTheme="minorEastAsia"/>
        </w:rPr>
        <w:t xml:space="preserve"> c</w:t>
      </w:r>
      <w:r w:rsidR="005F0606" w:rsidRPr="005F0606">
        <w:rPr>
          <w:rFonts w:eastAsiaTheme="minorEastAsia"/>
        </w:rPr>
        <w:t>onfiguring only one CSI-IM resource</w:t>
      </w:r>
      <w:r w:rsidR="005F0606">
        <w:rPr>
          <w:rFonts w:eastAsiaTheme="minorEastAsia"/>
        </w:rPr>
        <w:t xml:space="preserve">, i.e. </w:t>
      </w:r>
      <w:r w:rsidR="007F6891">
        <w:rPr>
          <w:rFonts w:eastAsiaTheme="minorEastAsia"/>
        </w:rPr>
        <w:t>Scheme 3</w:t>
      </w:r>
      <w:r w:rsidR="005F0606">
        <w:rPr>
          <w:rFonts w:eastAsiaTheme="minorEastAsia"/>
        </w:rPr>
        <w:t>.</w:t>
      </w:r>
    </w:p>
    <w:p w14:paraId="52175B65" w14:textId="77777777" w:rsidR="00D06D70" w:rsidRDefault="00D06D70" w:rsidP="002C1F74">
      <w:pPr>
        <w:pStyle w:val="observation"/>
      </w:pPr>
    </w:p>
    <w:p w14:paraId="1EA65D70" w14:textId="5CA687D8" w:rsidR="002C1F74" w:rsidRPr="00D06D70" w:rsidRDefault="00D06D70" w:rsidP="00D06D70">
      <w:pPr>
        <w:pStyle w:val="bullet1"/>
        <w:rPr>
          <w:i/>
        </w:rPr>
      </w:pPr>
      <w:r w:rsidRPr="00D06D70">
        <w:rPr>
          <w:i/>
        </w:rPr>
        <w:t xml:space="preserve">There is almost no performance loss, which the CMRs for </w:t>
      </w:r>
      <w:r w:rsidR="007F4CE6">
        <w:rPr>
          <w:i/>
        </w:rPr>
        <w:t>NC-JT</w:t>
      </w:r>
      <w:r w:rsidRPr="00D06D70">
        <w:rPr>
          <w:i/>
        </w:rPr>
        <w:t xml:space="preserve"> hypothesis </w:t>
      </w:r>
      <w:r w:rsidR="00333549">
        <w:rPr>
          <w:i/>
        </w:rPr>
        <w:t>are</w:t>
      </w:r>
      <w:r w:rsidRPr="00D06D70">
        <w:rPr>
          <w:i/>
        </w:rPr>
        <w:t xml:space="preserve"> used for STRP hypothes</w:t>
      </w:r>
      <w:r w:rsidR="00BA0DAE">
        <w:rPr>
          <w:i/>
        </w:rPr>
        <w:t>e</w:t>
      </w:r>
      <w:r w:rsidRPr="00D06D70">
        <w:rPr>
          <w:i/>
        </w:rPr>
        <w:t>s for FR2.</w:t>
      </w:r>
    </w:p>
    <w:p w14:paraId="6C7609E2" w14:textId="161B71F1" w:rsidR="00D06D70" w:rsidRPr="00D06D70" w:rsidRDefault="00D06D70" w:rsidP="00D06D70">
      <w:pPr>
        <w:pStyle w:val="bullet1"/>
        <w:rPr>
          <w:i/>
        </w:rPr>
      </w:pPr>
      <w:r w:rsidRPr="00D06D70">
        <w:rPr>
          <w:i/>
        </w:rPr>
        <w:t>Configuring only one CSI-IM resource</w:t>
      </w:r>
      <w:r w:rsidR="009E74F9">
        <w:rPr>
          <w:i/>
        </w:rPr>
        <w:t xml:space="preserve"> for </w:t>
      </w:r>
      <w:r w:rsidR="007F4CE6">
        <w:rPr>
          <w:i/>
        </w:rPr>
        <w:t>NC-JT</w:t>
      </w:r>
      <w:r w:rsidR="009E74F9">
        <w:rPr>
          <w:i/>
        </w:rPr>
        <w:t xml:space="preserve"> hypothesis measurement and STRP hypothes</w:t>
      </w:r>
      <w:r w:rsidR="00F54724">
        <w:rPr>
          <w:i/>
        </w:rPr>
        <w:t>e</w:t>
      </w:r>
      <w:r w:rsidR="009E74F9">
        <w:rPr>
          <w:i/>
        </w:rPr>
        <w:t>s</w:t>
      </w:r>
      <w:r w:rsidR="009E74F9" w:rsidRPr="009E74F9">
        <w:rPr>
          <w:i/>
        </w:rPr>
        <w:t xml:space="preserve"> </w:t>
      </w:r>
      <w:r w:rsidR="009E74F9">
        <w:rPr>
          <w:i/>
        </w:rPr>
        <w:t>measurement</w:t>
      </w:r>
      <w:r w:rsidRPr="00D06D70">
        <w:rPr>
          <w:i/>
        </w:rPr>
        <w:t xml:space="preserve"> cause negligible performance </w:t>
      </w:r>
      <w:r w:rsidR="00444654">
        <w:rPr>
          <w:i/>
        </w:rPr>
        <w:t>difference</w:t>
      </w:r>
      <w:r w:rsidR="009E74F9">
        <w:rPr>
          <w:i/>
        </w:rPr>
        <w:t>, when N = 1 and Ks = 2.</w:t>
      </w:r>
    </w:p>
    <w:p w14:paraId="23D6863D" w14:textId="77777777" w:rsidR="00046237" w:rsidRDefault="00046237" w:rsidP="00046237">
      <w:pPr>
        <w:pStyle w:val="proposal"/>
      </w:pPr>
    </w:p>
    <w:p w14:paraId="77E88F60" w14:textId="7F39A775" w:rsidR="00046237" w:rsidRDefault="000F340B" w:rsidP="32B137BE">
      <w:pPr>
        <w:pStyle w:val="bullet1"/>
        <w:rPr>
          <w:i/>
          <w:iCs/>
        </w:rPr>
      </w:pPr>
      <w:bookmarkStart w:id="20" w:name="_Hlk61898833"/>
      <w:r w:rsidRPr="000F340B">
        <w:rPr>
          <w:rFonts w:eastAsiaTheme="minorEastAsia"/>
          <w:i/>
          <w:iCs/>
        </w:rPr>
        <w:t xml:space="preserve">CMRs in each CMR group can be used for both </w:t>
      </w:r>
      <w:r w:rsidR="007F4CE6">
        <w:rPr>
          <w:rFonts w:eastAsiaTheme="minorEastAsia"/>
          <w:i/>
          <w:iCs/>
        </w:rPr>
        <w:t>NC-JT</w:t>
      </w:r>
      <w:r w:rsidRPr="000F340B">
        <w:rPr>
          <w:rFonts w:eastAsiaTheme="minorEastAsia"/>
          <w:i/>
          <w:iCs/>
        </w:rPr>
        <w:t xml:space="preserve"> and </w:t>
      </w:r>
      <w:r w:rsidR="000A597D">
        <w:rPr>
          <w:rFonts w:eastAsiaTheme="minorEastAsia"/>
          <w:i/>
          <w:iCs/>
        </w:rPr>
        <w:t>STRP</w:t>
      </w:r>
      <w:r w:rsidRPr="000F340B">
        <w:rPr>
          <w:rFonts w:eastAsiaTheme="minorEastAsia"/>
          <w:i/>
          <w:iCs/>
        </w:rPr>
        <w:t xml:space="preserve"> measurement hypotheses</w:t>
      </w:r>
      <w:r>
        <w:rPr>
          <w:rFonts w:eastAsiaTheme="minorEastAsia"/>
          <w:i/>
          <w:iCs/>
        </w:rPr>
        <w:t xml:space="preserve"> for</w:t>
      </w:r>
      <w:r w:rsidRPr="000F340B">
        <w:rPr>
          <w:rFonts w:eastAsiaTheme="minorEastAsia"/>
          <w:i/>
          <w:iCs/>
        </w:rPr>
        <w:t xml:space="preserve"> FR1 and FR2</w:t>
      </w:r>
      <w:r w:rsidR="32B137BE" w:rsidRPr="32B137BE">
        <w:rPr>
          <w:i/>
          <w:iCs/>
        </w:rPr>
        <w:t>.</w:t>
      </w:r>
      <w:bookmarkEnd w:id="20"/>
    </w:p>
    <w:p w14:paraId="6DC03861" w14:textId="023FC87E" w:rsidR="00C6370B" w:rsidRDefault="00C6370B" w:rsidP="00C6370B">
      <w:pPr>
        <w:pStyle w:val="proposal"/>
      </w:pPr>
    </w:p>
    <w:p w14:paraId="422DD3C7" w14:textId="4BA5CEE9" w:rsidR="0065742D" w:rsidRPr="009A4E0F" w:rsidRDefault="00B3719F" w:rsidP="0065742D">
      <w:pPr>
        <w:pStyle w:val="bullet1"/>
        <w:rPr>
          <w:i/>
        </w:rPr>
      </w:pPr>
      <w:r>
        <w:rPr>
          <w:i/>
        </w:rPr>
        <w:t>For N=1 and Ks=2, s</w:t>
      </w:r>
      <w:r w:rsidR="00C6370B" w:rsidRPr="00C6370B">
        <w:rPr>
          <w:i/>
        </w:rPr>
        <w:t xml:space="preserve">upport </w:t>
      </w:r>
      <w:r>
        <w:rPr>
          <w:i/>
        </w:rPr>
        <w:t>configuring one</w:t>
      </w:r>
      <w:r w:rsidR="00C6370B" w:rsidRPr="00C6370B">
        <w:rPr>
          <w:i/>
        </w:rPr>
        <w:t xml:space="preserve"> CSI-IM resource for </w:t>
      </w:r>
      <w:r w:rsidR="00FC0327">
        <w:rPr>
          <w:i/>
        </w:rPr>
        <w:t>MTRP</w:t>
      </w:r>
      <w:r w:rsidR="00C6370B" w:rsidRPr="00C6370B">
        <w:rPr>
          <w:i/>
        </w:rPr>
        <w:t xml:space="preserve"> CSI measurement.</w:t>
      </w:r>
    </w:p>
    <w:p w14:paraId="3367866C" w14:textId="5F4B23FC" w:rsidR="003643C3" w:rsidRDefault="003643C3" w:rsidP="003643C3">
      <w:pPr>
        <w:pStyle w:val="title2"/>
      </w:pPr>
      <w:r w:rsidRPr="003643C3">
        <w:t>Reporting mechanism</w:t>
      </w:r>
    </w:p>
    <w:p w14:paraId="181C1FCE" w14:textId="0FC9C8CE" w:rsidR="003643C3" w:rsidRDefault="32B137BE" w:rsidP="32B137BE">
      <w:pPr>
        <w:rPr>
          <w:rFonts w:eastAsiaTheme="minorEastAsia"/>
          <w:lang w:eastAsia="zh-CN"/>
        </w:rPr>
      </w:pPr>
      <w:r w:rsidRPr="32B137BE">
        <w:rPr>
          <w:rFonts w:eastAsiaTheme="minorEastAsia"/>
          <w:lang w:eastAsia="zh-CN"/>
        </w:rPr>
        <w:t>T</w:t>
      </w:r>
      <w:r w:rsidR="00F2303D">
        <w:rPr>
          <w:rFonts w:eastAsiaTheme="minorEastAsia"/>
          <w:lang w:eastAsia="zh-CN"/>
        </w:rPr>
        <w:t>wo</w:t>
      </w:r>
      <w:r w:rsidRPr="32B137BE">
        <w:rPr>
          <w:rFonts w:eastAsiaTheme="minorEastAsia"/>
          <w:lang w:eastAsia="zh-CN"/>
        </w:rPr>
        <w:t xml:space="preserve"> reporting mechanisms were </w:t>
      </w:r>
      <w:r w:rsidR="00F2303D">
        <w:rPr>
          <w:rFonts w:eastAsiaTheme="minorEastAsia"/>
          <w:lang w:eastAsia="zh-CN"/>
        </w:rPr>
        <w:t>agreed</w:t>
      </w:r>
      <w:r w:rsidRPr="32B137BE">
        <w:rPr>
          <w:rFonts w:eastAsiaTheme="minorEastAsia"/>
          <w:lang w:eastAsia="zh-CN"/>
        </w:rPr>
        <w:t xml:space="preserve"> in the previous meeting:</w:t>
      </w:r>
    </w:p>
    <w:p w14:paraId="09FCD17E" w14:textId="659E1D54" w:rsidR="003643C3" w:rsidRPr="00B85055" w:rsidRDefault="00F2303D" w:rsidP="00357732">
      <w:pPr>
        <w:pStyle w:val="bullet2"/>
      </w:pPr>
      <w:r>
        <w:t>Option</w:t>
      </w:r>
      <w:r w:rsidR="32B137BE">
        <w:t xml:space="preserve">1: </w:t>
      </w:r>
      <w:r w:rsidR="00357732">
        <w:t xml:space="preserve">the UE can be configured to report X CSIs associated with </w:t>
      </w:r>
      <w:r w:rsidR="00E42F79">
        <w:t>S</w:t>
      </w:r>
      <w:r w:rsidR="00357732">
        <w:t xml:space="preserve">TRP measurement hypotheses and one CSI associated with </w:t>
      </w:r>
      <w:r w:rsidR="007F4CE6">
        <w:t>NC-JT</w:t>
      </w:r>
      <w:r w:rsidR="00357732">
        <w:t xml:space="preserve"> measurement hypothesis</w:t>
      </w:r>
      <w:r w:rsidR="00357732">
        <w:rPr>
          <w:rFonts w:hint="eastAsia"/>
        </w:rPr>
        <w:t>,</w:t>
      </w:r>
      <w:r w:rsidR="00357732">
        <w:t xml:space="preserve"> where X = 0, 1, 2.</w:t>
      </w:r>
    </w:p>
    <w:p w14:paraId="6095D8E1" w14:textId="62633FC5" w:rsidR="00A8495B" w:rsidRDefault="00F2303D" w:rsidP="00371207">
      <w:pPr>
        <w:pStyle w:val="bullet2"/>
      </w:pPr>
      <w:r>
        <w:t>Option</w:t>
      </w:r>
      <w:r w:rsidR="003643C3" w:rsidRPr="00B85055">
        <w:t xml:space="preserve">2: </w:t>
      </w:r>
      <w:bookmarkStart w:id="21" w:name="_Hlk67476376"/>
      <w:r w:rsidR="00357732" w:rsidRPr="00357732">
        <w:t xml:space="preserve">the UE can be configured to report one CSI associated with the best one among </w:t>
      </w:r>
      <w:r w:rsidR="007F4CE6">
        <w:t>NC-JT</w:t>
      </w:r>
      <w:r w:rsidR="00357732" w:rsidRPr="00357732">
        <w:t xml:space="preserve"> and </w:t>
      </w:r>
      <w:r w:rsidR="00966592">
        <w:t>S</w:t>
      </w:r>
      <w:r w:rsidR="00357732" w:rsidRPr="00357732">
        <w:t>TRP measurement hypotheses</w:t>
      </w:r>
      <w:bookmarkEnd w:id="21"/>
      <w:r w:rsidR="00357732">
        <w:t>.</w:t>
      </w:r>
    </w:p>
    <w:p w14:paraId="06C4FFEE" w14:textId="30581A50" w:rsidR="003643C3" w:rsidRDefault="00704C3A" w:rsidP="00C22621">
      <w:pPr>
        <w:pStyle w:val="bullet2"/>
        <w:numPr>
          <w:ilvl w:val="0"/>
          <w:numId w:val="0"/>
        </w:numPr>
        <w:rPr>
          <w:rFonts w:eastAsiaTheme="minorEastAsia"/>
        </w:rPr>
      </w:pPr>
      <w:r w:rsidRPr="32B137BE">
        <w:rPr>
          <w:rFonts w:eastAsiaTheme="minorEastAsia"/>
        </w:rPr>
        <w:t>For</w:t>
      </w:r>
      <w:r>
        <w:rPr>
          <w:rFonts w:eastAsiaTheme="minorEastAsia"/>
        </w:rPr>
        <w:t xml:space="preserve"> Option1</w:t>
      </w:r>
      <w:r w:rsidRPr="32B137BE">
        <w:rPr>
          <w:rFonts w:eastAsiaTheme="minorEastAsia"/>
        </w:rPr>
        <w:t xml:space="preserve">, </w:t>
      </w:r>
      <w:r w:rsidR="00D13C0B">
        <w:rPr>
          <w:rFonts w:eastAsiaTheme="minorEastAsia"/>
        </w:rPr>
        <w:t>the</w:t>
      </w:r>
      <w:r w:rsidR="004C3755">
        <w:rPr>
          <w:rFonts w:eastAsiaTheme="minorEastAsia"/>
        </w:rPr>
        <w:t xml:space="preserve"> CSI</w:t>
      </w:r>
      <w:r w:rsidR="00D13C0B">
        <w:rPr>
          <w:rFonts w:eastAsiaTheme="minorEastAsia"/>
        </w:rPr>
        <w:t xml:space="preserve"> hypotheses reported by UE </w:t>
      </w:r>
      <w:r w:rsidR="00334DF5">
        <w:rPr>
          <w:rFonts w:eastAsiaTheme="minorEastAsia"/>
        </w:rPr>
        <w:t>are</w:t>
      </w:r>
      <w:r w:rsidR="00D13C0B">
        <w:rPr>
          <w:rFonts w:eastAsiaTheme="minorEastAsia"/>
        </w:rPr>
        <w:t xml:space="preserve"> aligned between </w:t>
      </w:r>
      <w:r w:rsidR="004C3755">
        <w:rPr>
          <w:rFonts w:eastAsiaTheme="minorEastAsia"/>
        </w:rPr>
        <w:t>network</w:t>
      </w:r>
      <w:r w:rsidR="00D13C0B">
        <w:rPr>
          <w:rFonts w:eastAsiaTheme="minorEastAsia"/>
        </w:rPr>
        <w:t xml:space="preserve"> and UE because the</w:t>
      </w:r>
      <w:r w:rsidR="001B702C">
        <w:rPr>
          <w:rFonts w:eastAsiaTheme="minorEastAsia"/>
        </w:rPr>
        <w:t xml:space="preserve"> value of</w:t>
      </w:r>
      <w:r w:rsidR="00D13C0B">
        <w:rPr>
          <w:rFonts w:eastAsiaTheme="minorEastAsia"/>
        </w:rPr>
        <w:t xml:space="preserve"> X is configured by </w:t>
      </w:r>
      <w:r w:rsidR="00EB107F">
        <w:rPr>
          <w:rFonts w:eastAsiaTheme="minorEastAsia"/>
        </w:rPr>
        <w:t xml:space="preserve">the </w:t>
      </w:r>
      <w:r w:rsidR="001B702C">
        <w:rPr>
          <w:rFonts w:eastAsiaTheme="minorEastAsia"/>
        </w:rPr>
        <w:t>network</w:t>
      </w:r>
      <w:r w:rsidR="00D13C0B">
        <w:rPr>
          <w:rFonts w:eastAsiaTheme="minorEastAsia"/>
        </w:rPr>
        <w:t>.</w:t>
      </w:r>
      <w:r w:rsidR="00AD2842">
        <w:rPr>
          <w:rFonts w:eastAsiaTheme="minorEastAsia"/>
        </w:rPr>
        <w:t xml:space="preserve"> </w:t>
      </w:r>
      <w:r w:rsidR="009A6416">
        <w:rPr>
          <w:rFonts w:eastAsiaTheme="minorEastAsia"/>
        </w:rPr>
        <w:t xml:space="preserve">However, </w:t>
      </w:r>
      <w:r w:rsidR="009A6416" w:rsidRPr="009A6416">
        <w:rPr>
          <w:rFonts w:eastAsiaTheme="minorEastAsia"/>
        </w:rPr>
        <w:t>the</w:t>
      </w:r>
      <w:r w:rsidR="004C3755">
        <w:rPr>
          <w:rFonts w:eastAsiaTheme="minorEastAsia"/>
        </w:rPr>
        <w:t xml:space="preserve"> CSI</w:t>
      </w:r>
      <w:r w:rsidR="009A6416" w:rsidRPr="009A6416">
        <w:rPr>
          <w:rFonts w:eastAsiaTheme="minorEastAsia"/>
        </w:rPr>
        <w:t xml:space="preserve"> hypothes</w:t>
      </w:r>
      <w:r w:rsidR="00334DF5">
        <w:rPr>
          <w:rFonts w:eastAsiaTheme="minorEastAsia"/>
        </w:rPr>
        <w:t>i</w:t>
      </w:r>
      <w:r w:rsidR="009A6416" w:rsidRPr="009A6416">
        <w:rPr>
          <w:rFonts w:eastAsiaTheme="minorEastAsia"/>
        </w:rPr>
        <w:t>s reported by UE is</w:t>
      </w:r>
      <w:r w:rsidR="009A6416">
        <w:rPr>
          <w:rFonts w:eastAsiaTheme="minorEastAsia"/>
        </w:rPr>
        <w:t xml:space="preserve"> </w:t>
      </w:r>
      <w:r w:rsidR="001B702C">
        <w:rPr>
          <w:rFonts w:eastAsiaTheme="minorEastAsia"/>
        </w:rPr>
        <w:t xml:space="preserve">not known </w:t>
      </w:r>
      <w:proofErr w:type="spellStart"/>
      <w:r w:rsidR="001B702C">
        <w:rPr>
          <w:rFonts w:eastAsiaTheme="minorEastAsia"/>
        </w:rPr>
        <w:t>apriori</w:t>
      </w:r>
      <w:proofErr w:type="spellEnd"/>
      <w:r w:rsidR="001B702C">
        <w:rPr>
          <w:rFonts w:eastAsiaTheme="minorEastAsia"/>
        </w:rPr>
        <w:t xml:space="preserve"> to </w:t>
      </w:r>
      <w:proofErr w:type="spellStart"/>
      <w:r w:rsidR="001B702C">
        <w:rPr>
          <w:rFonts w:eastAsiaTheme="minorEastAsia"/>
        </w:rPr>
        <w:t>gNB</w:t>
      </w:r>
      <w:proofErr w:type="spellEnd"/>
      <w:r w:rsidR="009A6416">
        <w:rPr>
          <w:rFonts w:eastAsiaTheme="minorEastAsia"/>
        </w:rPr>
        <w:t xml:space="preserve"> for option2.</w:t>
      </w:r>
      <w:r w:rsidR="003A05A5">
        <w:rPr>
          <w:rFonts w:eastAsiaTheme="minorEastAsia"/>
        </w:rPr>
        <w:t xml:space="preserve"> </w:t>
      </w:r>
      <w:r w:rsidR="004C3755">
        <w:rPr>
          <w:rFonts w:eastAsiaTheme="minorEastAsia"/>
        </w:rPr>
        <w:t>That is</w:t>
      </w:r>
      <w:r w:rsidR="003643C3" w:rsidRPr="32B137BE">
        <w:rPr>
          <w:rFonts w:eastAsiaTheme="minorEastAsia"/>
        </w:rPr>
        <w:t xml:space="preserve">, </w:t>
      </w:r>
      <w:r w:rsidR="001B702C">
        <w:rPr>
          <w:rFonts w:eastAsiaTheme="minorEastAsia"/>
        </w:rPr>
        <w:t>i</w:t>
      </w:r>
      <w:r w:rsidR="003643C3" w:rsidRPr="32B137BE">
        <w:rPr>
          <w:rFonts w:eastAsiaTheme="minorEastAsia"/>
        </w:rPr>
        <w:t xml:space="preserve">f the UE determines </w:t>
      </w:r>
      <w:r w:rsidR="00E90514">
        <w:rPr>
          <w:rFonts w:eastAsiaTheme="minorEastAsia"/>
        </w:rPr>
        <w:t xml:space="preserve">that </w:t>
      </w:r>
      <w:r w:rsidR="003643C3" w:rsidRPr="32B137BE">
        <w:rPr>
          <w:rFonts w:eastAsiaTheme="minorEastAsia"/>
        </w:rPr>
        <w:t xml:space="preserve">DPS transmission </w:t>
      </w:r>
      <w:r w:rsidR="00E90514">
        <w:rPr>
          <w:rFonts w:eastAsiaTheme="minorEastAsia"/>
        </w:rPr>
        <w:t xml:space="preserve">can </w:t>
      </w:r>
      <w:r w:rsidR="003643C3" w:rsidRPr="32B137BE">
        <w:rPr>
          <w:rFonts w:eastAsiaTheme="minorEastAsia"/>
        </w:rPr>
        <w:t xml:space="preserve">provide the best performance, it will report the DPS CSI. If the UE selects NC-JT CSI, it will feedback </w:t>
      </w:r>
      <w:r w:rsidR="00544A18" w:rsidRPr="32B137BE">
        <w:rPr>
          <w:rFonts w:eastAsiaTheme="minorEastAsia"/>
        </w:rPr>
        <w:t>NC-JT</w:t>
      </w:r>
      <w:r w:rsidR="004C3755">
        <w:rPr>
          <w:rFonts w:eastAsiaTheme="minorEastAsia"/>
        </w:rPr>
        <w:t xml:space="preserve"> hypothesis in the</w:t>
      </w:r>
      <w:r w:rsidR="003643C3" w:rsidRPr="32B137BE">
        <w:rPr>
          <w:rFonts w:eastAsiaTheme="minorEastAsia"/>
        </w:rPr>
        <w:t xml:space="preserve"> CSI report</w:t>
      </w:r>
      <w:r w:rsidR="005513CF" w:rsidRPr="32B137BE">
        <w:rPr>
          <w:rFonts w:eastAsiaTheme="minorEastAsia"/>
        </w:rPr>
        <w:t>(</w:t>
      </w:r>
      <w:r w:rsidR="003643C3" w:rsidRPr="32B137BE">
        <w:rPr>
          <w:rFonts w:eastAsiaTheme="minorEastAsia"/>
        </w:rPr>
        <w:t>s</w:t>
      </w:r>
      <w:r w:rsidR="005513CF" w:rsidRPr="32B137BE">
        <w:rPr>
          <w:rFonts w:eastAsiaTheme="minorEastAsia"/>
        </w:rPr>
        <w:t>)</w:t>
      </w:r>
      <w:r w:rsidR="003643C3" w:rsidRPr="32B137BE">
        <w:rPr>
          <w:rFonts w:eastAsiaTheme="minorEastAsia"/>
        </w:rPr>
        <w:t xml:space="preserve">. Moreover, while reporting DPS CSI, </w:t>
      </w:r>
      <w:bookmarkStart w:id="22" w:name="_Hlk61355356"/>
      <w:r w:rsidR="003643C3" w:rsidRPr="32B137BE">
        <w:rPr>
          <w:rFonts w:eastAsiaTheme="minorEastAsia"/>
        </w:rPr>
        <w:t>the UE may also need to indicate</w:t>
      </w:r>
      <w:r w:rsidR="004C3755">
        <w:rPr>
          <w:rFonts w:eastAsiaTheme="minorEastAsia"/>
        </w:rPr>
        <w:t xml:space="preserve"> the network the selected</w:t>
      </w:r>
      <w:r w:rsidR="003643C3" w:rsidRPr="32B137BE">
        <w:rPr>
          <w:rFonts w:eastAsiaTheme="minorEastAsia"/>
        </w:rPr>
        <w:t xml:space="preserve"> TRP for transmission </w:t>
      </w:r>
      <w:r w:rsidR="00C76A2E">
        <w:rPr>
          <w:rFonts w:eastAsiaTheme="minorEastAsia"/>
        </w:rPr>
        <w:t>to</w:t>
      </w:r>
      <w:r w:rsidR="003643C3" w:rsidRPr="32B137BE">
        <w:rPr>
          <w:rFonts w:eastAsiaTheme="minorEastAsia"/>
        </w:rPr>
        <w:t xml:space="preserve"> avoid unwanted interference from the TRP.</w:t>
      </w:r>
      <w:bookmarkEnd w:id="22"/>
    </w:p>
    <w:p w14:paraId="42420C33" w14:textId="77777777" w:rsidR="001B4FD8" w:rsidRDefault="001B4FD8" w:rsidP="001B4FD8">
      <w:pPr>
        <w:pStyle w:val="observation"/>
      </w:pPr>
    </w:p>
    <w:p w14:paraId="39A213E7" w14:textId="4F63B073" w:rsidR="00704C3A" w:rsidRDefault="004A609F" w:rsidP="004A609F">
      <w:pPr>
        <w:pStyle w:val="boldbullet1"/>
        <w:rPr>
          <w:b w:val="0"/>
          <w:i/>
        </w:rPr>
      </w:pPr>
      <w:r w:rsidRPr="004A609F">
        <w:rPr>
          <w:b w:val="0"/>
          <w:i/>
        </w:rPr>
        <w:t xml:space="preserve">When </w:t>
      </w:r>
      <w:r w:rsidR="009A6416" w:rsidRPr="004A609F">
        <w:rPr>
          <w:b w:val="0"/>
          <w:i/>
        </w:rPr>
        <w:t xml:space="preserve">the UE </w:t>
      </w:r>
      <w:r w:rsidR="001B702C">
        <w:rPr>
          <w:b w:val="0"/>
          <w:i/>
        </w:rPr>
        <w:t>is</w:t>
      </w:r>
      <w:r w:rsidR="009A6416" w:rsidRPr="004A609F">
        <w:rPr>
          <w:b w:val="0"/>
          <w:i/>
        </w:rPr>
        <w:t xml:space="preserve"> configured to report one CSI associated with the best one among </w:t>
      </w:r>
      <w:r w:rsidR="007F4CE6">
        <w:rPr>
          <w:b w:val="0"/>
          <w:i/>
        </w:rPr>
        <w:t>NC-JT</w:t>
      </w:r>
      <w:r w:rsidR="009A6416" w:rsidRPr="004A609F">
        <w:rPr>
          <w:b w:val="0"/>
          <w:i/>
        </w:rPr>
        <w:t xml:space="preserve"> and STRP measurement hypotheses</w:t>
      </w:r>
      <w:r w:rsidRPr="004A609F">
        <w:rPr>
          <w:b w:val="0"/>
          <w:i/>
        </w:rPr>
        <w:t>, the UE</w:t>
      </w:r>
      <w:r>
        <w:rPr>
          <w:b w:val="0"/>
          <w:i/>
        </w:rPr>
        <w:t xml:space="preserve"> need</w:t>
      </w:r>
      <w:bookmarkStart w:id="23" w:name="_Hlk67491229"/>
      <w:r w:rsidR="00995D84">
        <w:rPr>
          <w:b w:val="0"/>
          <w:i/>
        </w:rPr>
        <w:t>s</w:t>
      </w:r>
      <w:r w:rsidRPr="004A609F">
        <w:rPr>
          <w:b w:val="0"/>
          <w:i/>
        </w:rPr>
        <w:t xml:space="preserve"> </w:t>
      </w:r>
      <w:r w:rsidR="00995D84">
        <w:rPr>
          <w:b w:val="0"/>
          <w:i/>
        </w:rPr>
        <w:t>to indicate</w:t>
      </w:r>
      <w:r w:rsidR="00444AFE">
        <w:rPr>
          <w:b w:val="0"/>
          <w:i/>
        </w:rPr>
        <w:t xml:space="preserve"> the selected CSI</w:t>
      </w:r>
      <w:r w:rsidRPr="004A609F">
        <w:rPr>
          <w:b w:val="0"/>
          <w:i/>
        </w:rPr>
        <w:t xml:space="preserve"> hypothesis</w:t>
      </w:r>
      <w:bookmarkEnd w:id="23"/>
      <w:r w:rsidR="00A01339">
        <w:rPr>
          <w:b w:val="0"/>
          <w:i/>
        </w:rPr>
        <w:t xml:space="preserve"> to TRP</w:t>
      </w:r>
      <w:r>
        <w:rPr>
          <w:b w:val="0"/>
          <w:i/>
        </w:rPr>
        <w:t>.</w:t>
      </w:r>
    </w:p>
    <w:p w14:paraId="35D6D39C" w14:textId="06E7D3A8" w:rsidR="009D17FA" w:rsidRDefault="00FF00FE" w:rsidP="00AA143D">
      <w:pPr>
        <w:rPr>
          <w:rFonts w:eastAsiaTheme="minorEastAsia"/>
          <w:lang w:eastAsia="zh-CN"/>
        </w:rPr>
      </w:pPr>
      <w:r>
        <w:rPr>
          <w:rFonts w:eastAsiaTheme="minorEastAsia" w:hint="eastAsia"/>
          <w:lang w:eastAsia="zh-CN"/>
        </w:rPr>
        <w:t>W</w:t>
      </w:r>
      <w:r>
        <w:rPr>
          <w:rFonts w:eastAsiaTheme="minorEastAsia"/>
          <w:lang w:eastAsia="zh-CN"/>
        </w:rPr>
        <w:t xml:space="preserve">ith </w:t>
      </w:r>
      <w:r w:rsidR="00EB107F">
        <w:rPr>
          <w:rFonts w:eastAsiaTheme="minorEastAsia"/>
          <w:lang w:eastAsia="zh-CN"/>
        </w:rPr>
        <w:t xml:space="preserve">the </w:t>
      </w:r>
      <w:r>
        <w:rPr>
          <w:rFonts w:eastAsiaTheme="minorEastAsia"/>
          <w:lang w:eastAsia="zh-CN"/>
        </w:rPr>
        <w:t xml:space="preserve">above understanding, </w:t>
      </w:r>
      <w:r w:rsidR="00C65E3C">
        <w:rPr>
          <w:rFonts w:eastAsiaTheme="minorEastAsia"/>
          <w:lang w:eastAsia="zh-CN"/>
        </w:rPr>
        <w:t>a CSI report for Option</w:t>
      </w:r>
      <w:r w:rsidR="00EB7E91">
        <w:rPr>
          <w:rFonts w:eastAsiaTheme="minorEastAsia"/>
          <w:lang w:eastAsia="zh-CN"/>
        </w:rPr>
        <w:t>2</w:t>
      </w:r>
      <w:r w:rsidR="00C65E3C">
        <w:rPr>
          <w:rFonts w:eastAsiaTheme="minorEastAsia"/>
          <w:lang w:eastAsia="zh-CN"/>
        </w:rPr>
        <w:t xml:space="preserve"> may </w:t>
      </w:r>
      <w:r>
        <w:rPr>
          <w:rFonts w:eastAsiaTheme="minorEastAsia"/>
          <w:lang w:eastAsia="zh-CN"/>
        </w:rPr>
        <w:t xml:space="preserve">need to report </w:t>
      </w:r>
      <w:r w:rsidRPr="00EB7E91">
        <w:rPr>
          <w:rFonts w:eastAsiaTheme="minorEastAsia"/>
          <w:lang w:eastAsia="zh-CN"/>
        </w:rPr>
        <w:t>the</w:t>
      </w:r>
      <w:r w:rsidR="00BF1670">
        <w:rPr>
          <w:rFonts w:eastAsiaTheme="minorEastAsia"/>
          <w:lang w:eastAsia="zh-CN"/>
        </w:rPr>
        <w:t xml:space="preserve"> selected CSI</w:t>
      </w:r>
      <w:r w:rsidRPr="00EB7E91">
        <w:rPr>
          <w:rFonts w:eastAsiaTheme="minorEastAsia"/>
          <w:lang w:eastAsia="zh-CN"/>
        </w:rPr>
        <w:t xml:space="preserve"> hypothesis</w:t>
      </w:r>
      <w:r>
        <w:rPr>
          <w:rFonts w:eastAsiaTheme="minorEastAsia"/>
          <w:lang w:eastAsia="zh-CN"/>
        </w:rPr>
        <w:t xml:space="preserve">, while </w:t>
      </w:r>
      <w:r w:rsidR="00C65E3C">
        <w:rPr>
          <w:rFonts w:eastAsiaTheme="minorEastAsia"/>
          <w:lang w:eastAsia="zh-CN"/>
        </w:rPr>
        <w:t>a CSI report for Option</w:t>
      </w:r>
      <w:r w:rsidR="00EB7E91">
        <w:rPr>
          <w:rFonts w:eastAsiaTheme="minorEastAsia"/>
          <w:lang w:eastAsia="zh-CN"/>
        </w:rPr>
        <w:t>1</w:t>
      </w:r>
      <w:r w:rsidR="00C65E3C">
        <w:rPr>
          <w:rFonts w:eastAsiaTheme="minorEastAsia"/>
          <w:lang w:eastAsia="zh-CN"/>
        </w:rPr>
        <w:t xml:space="preserve"> </w:t>
      </w:r>
      <w:r>
        <w:rPr>
          <w:rFonts w:eastAsiaTheme="minorEastAsia"/>
          <w:lang w:eastAsia="zh-CN"/>
        </w:rPr>
        <w:t>does not</w:t>
      </w:r>
      <w:r w:rsidR="00EB7E91">
        <w:rPr>
          <w:rFonts w:eastAsiaTheme="minorEastAsia"/>
          <w:lang w:eastAsia="zh-CN"/>
        </w:rPr>
        <w:t xml:space="preserve"> need </w:t>
      </w:r>
      <w:r w:rsidR="00EB7E91" w:rsidRPr="00EB7E91">
        <w:rPr>
          <w:rFonts w:eastAsiaTheme="minorEastAsia"/>
          <w:lang w:eastAsia="zh-CN"/>
        </w:rPr>
        <w:t>an indicator to indicate the hypothesis</w:t>
      </w:r>
      <w:r w:rsidR="00197414">
        <w:rPr>
          <w:rFonts w:eastAsiaTheme="minorEastAsia"/>
          <w:lang w:eastAsia="zh-CN"/>
        </w:rPr>
        <w:t>.</w:t>
      </w:r>
      <w:r w:rsidR="00EB7E91">
        <w:rPr>
          <w:rFonts w:eastAsiaTheme="minorEastAsia"/>
          <w:lang w:eastAsia="zh-CN"/>
        </w:rPr>
        <w:t xml:space="preserve"> </w:t>
      </w:r>
      <w:r>
        <w:rPr>
          <w:rFonts w:eastAsiaTheme="minorEastAsia"/>
          <w:lang w:eastAsia="zh-CN"/>
        </w:rPr>
        <w:t>T</w:t>
      </w:r>
      <w:r w:rsidR="00EB7E91">
        <w:rPr>
          <w:rFonts w:eastAsiaTheme="minorEastAsia"/>
          <w:lang w:eastAsia="zh-CN"/>
        </w:rPr>
        <w:t xml:space="preserve">he CSI report format </w:t>
      </w:r>
      <w:r w:rsidR="00197414">
        <w:rPr>
          <w:rFonts w:eastAsiaTheme="minorEastAsia"/>
          <w:lang w:eastAsia="zh-CN"/>
        </w:rPr>
        <w:t xml:space="preserve">for Option2 </w:t>
      </w:r>
      <w:r w:rsidR="00EB7E91">
        <w:rPr>
          <w:rFonts w:eastAsiaTheme="minorEastAsia"/>
          <w:lang w:eastAsia="zh-CN"/>
        </w:rPr>
        <w:t xml:space="preserve">can be optimized by </w:t>
      </w:r>
      <w:r w:rsidR="007E74D7">
        <w:rPr>
          <w:rFonts w:eastAsiaTheme="minorEastAsia"/>
          <w:lang w:eastAsia="zh-CN"/>
        </w:rPr>
        <w:t>field</w:t>
      </w:r>
      <w:r w:rsidR="00B3236C">
        <w:rPr>
          <w:rFonts w:eastAsiaTheme="minorEastAsia"/>
          <w:lang w:eastAsia="zh-CN"/>
        </w:rPr>
        <w:t xml:space="preserve"> design</w:t>
      </w:r>
      <w:r w:rsidR="007E74D7">
        <w:rPr>
          <w:rFonts w:eastAsiaTheme="minorEastAsia"/>
          <w:lang w:eastAsia="zh-CN"/>
        </w:rPr>
        <w:t>, e.g., RI field/CRI field</w:t>
      </w:r>
      <w:r w:rsidR="00CB638E">
        <w:rPr>
          <w:rFonts w:eastAsiaTheme="minorEastAsia"/>
          <w:lang w:eastAsia="zh-CN"/>
        </w:rPr>
        <w:t xml:space="preserve"> to minimize the UCI payload size</w:t>
      </w:r>
      <w:r w:rsidR="00C65E3C">
        <w:rPr>
          <w:rFonts w:eastAsiaTheme="minorEastAsia"/>
          <w:lang w:eastAsia="zh-CN"/>
        </w:rPr>
        <w:t>.</w:t>
      </w:r>
      <w:r w:rsidR="00BA3BED">
        <w:rPr>
          <w:rFonts w:eastAsiaTheme="minorEastAsia"/>
          <w:lang w:eastAsia="zh-CN"/>
        </w:rPr>
        <w:t xml:space="preserve"> Thus, the CSI report</w:t>
      </w:r>
      <w:r w:rsidR="001B702C">
        <w:rPr>
          <w:rFonts w:eastAsiaTheme="minorEastAsia"/>
          <w:lang w:eastAsia="zh-CN"/>
        </w:rPr>
        <w:t>ing</w:t>
      </w:r>
      <w:r w:rsidR="00BA3BED">
        <w:rPr>
          <w:rFonts w:eastAsiaTheme="minorEastAsia"/>
          <w:lang w:eastAsia="zh-CN"/>
        </w:rPr>
        <w:t xml:space="preserve"> format/UCI </w:t>
      </w:r>
      <w:r w:rsidR="00BF31E7">
        <w:rPr>
          <w:rFonts w:eastAsiaTheme="minorEastAsia"/>
          <w:lang w:eastAsia="zh-CN"/>
        </w:rPr>
        <w:t>can be</w:t>
      </w:r>
      <w:r w:rsidR="00BA3BED">
        <w:rPr>
          <w:rFonts w:eastAsiaTheme="minorEastAsia"/>
          <w:lang w:eastAsia="zh-CN"/>
        </w:rPr>
        <w:t xml:space="preserve"> optimized separately for Option1 and Option2.</w:t>
      </w:r>
    </w:p>
    <w:p w14:paraId="6EEC46FD" w14:textId="77777777" w:rsidR="00BA3BED" w:rsidRDefault="00BA3BED" w:rsidP="00BA3BED">
      <w:pPr>
        <w:pStyle w:val="proposal"/>
      </w:pPr>
    </w:p>
    <w:p w14:paraId="587AAB8C" w14:textId="7C2DC85A" w:rsidR="00BA3BED" w:rsidRDefault="00BA3BED" w:rsidP="00BA3BED">
      <w:pPr>
        <w:pStyle w:val="bullet1"/>
        <w:rPr>
          <w:i/>
        </w:rPr>
      </w:pPr>
      <w:r w:rsidRPr="00DB040C">
        <w:rPr>
          <w:i/>
        </w:rPr>
        <w:t>Support the CSI report</w:t>
      </w:r>
      <w:r w:rsidR="001B702C">
        <w:rPr>
          <w:i/>
        </w:rPr>
        <w:t>ing</w:t>
      </w:r>
      <w:r w:rsidRPr="00DB040C">
        <w:rPr>
          <w:i/>
        </w:rPr>
        <w:t xml:space="preserve"> format/UCI is optimized separately for Option1 and Option2.</w:t>
      </w:r>
    </w:p>
    <w:p w14:paraId="01285069" w14:textId="06AF92FA" w:rsidR="00FF00FE" w:rsidRDefault="00FF00FE" w:rsidP="00FF00FE">
      <w:pPr>
        <w:rPr>
          <w:rFonts w:eastAsiaTheme="minorEastAsia"/>
          <w:lang w:eastAsia="zh-CN"/>
        </w:rPr>
      </w:pPr>
      <w:r>
        <w:rPr>
          <w:rFonts w:eastAsiaTheme="minorEastAsia"/>
        </w:rPr>
        <w:t xml:space="preserve">For </w:t>
      </w:r>
      <w:r w:rsidRPr="32B137BE">
        <w:rPr>
          <w:rFonts w:eastAsiaTheme="minorEastAsia"/>
        </w:rPr>
        <w:t>the</w:t>
      </w:r>
      <w:r w:rsidR="00FD1515">
        <w:rPr>
          <w:rFonts w:eastAsiaTheme="minorEastAsia"/>
        </w:rPr>
        <w:t xml:space="preserve"> CSI</w:t>
      </w:r>
      <w:r w:rsidRPr="32B137BE">
        <w:rPr>
          <w:rFonts w:eastAsiaTheme="minorEastAsia"/>
        </w:rPr>
        <w:t xml:space="preserve"> hypothesis </w:t>
      </w:r>
      <w:r w:rsidRPr="00282485">
        <w:rPr>
          <w:rFonts w:eastAsiaTheme="minorEastAsia"/>
        </w:rPr>
        <w:t>indicat</w:t>
      </w:r>
      <w:r w:rsidR="006B18DD">
        <w:rPr>
          <w:rFonts w:eastAsiaTheme="minorEastAsia"/>
        </w:rPr>
        <w:t>ion</w:t>
      </w:r>
      <w:r>
        <w:rPr>
          <w:rFonts w:eastAsiaTheme="minorEastAsia"/>
        </w:rPr>
        <w:t>, a separate field in a CSI report to report recommended hypothesis</w:t>
      </w:r>
      <w:r w:rsidR="002C7311">
        <w:rPr>
          <w:rFonts w:eastAsiaTheme="minorEastAsia"/>
        </w:rPr>
        <w:t xml:space="preserve"> is </w:t>
      </w:r>
      <w:r w:rsidR="00EB107F">
        <w:rPr>
          <w:rFonts w:eastAsiaTheme="minorEastAsia"/>
        </w:rPr>
        <w:t xml:space="preserve">a </w:t>
      </w:r>
      <w:r w:rsidR="002C7311">
        <w:rPr>
          <w:rFonts w:eastAsiaTheme="minorEastAsia"/>
        </w:rPr>
        <w:t>clean design</w:t>
      </w:r>
      <w:r>
        <w:rPr>
          <w:rFonts w:eastAsiaTheme="minorEastAsia"/>
        </w:rPr>
        <w:t>, e.g., add a bit to indicate the hypothesis that</w:t>
      </w:r>
      <w:r w:rsidR="00C40D6F">
        <w:rPr>
          <w:rFonts w:eastAsiaTheme="minorEastAsia"/>
        </w:rPr>
        <w:t xml:space="preserve"> the</w:t>
      </w:r>
      <w:r>
        <w:rPr>
          <w:rFonts w:eastAsiaTheme="minorEastAsia"/>
        </w:rPr>
        <w:t xml:space="preserve"> UE</w:t>
      </w:r>
      <w:r w:rsidR="00C40D6F">
        <w:rPr>
          <w:rFonts w:eastAsiaTheme="minorEastAsia"/>
        </w:rPr>
        <w:t xml:space="preserve"> is</w:t>
      </w:r>
      <w:r>
        <w:rPr>
          <w:rFonts w:eastAsiaTheme="minorEastAsia"/>
          <w:lang w:eastAsia="zh-CN"/>
        </w:rPr>
        <w:t xml:space="preserve"> report</w:t>
      </w:r>
      <w:r w:rsidR="00C40D6F">
        <w:rPr>
          <w:rFonts w:eastAsiaTheme="minorEastAsia"/>
          <w:lang w:eastAsia="zh-CN"/>
        </w:rPr>
        <w:t>ing</w:t>
      </w:r>
      <w:r>
        <w:rPr>
          <w:rFonts w:eastAsiaTheme="minorEastAsia"/>
          <w:lang w:eastAsia="zh-CN"/>
        </w:rPr>
        <w:t xml:space="preserve">. </w:t>
      </w:r>
    </w:p>
    <w:p w14:paraId="02A1828C" w14:textId="77777777" w:rsidR="00FF00FE" w:rsidRDefault="00FF00FE" w:rsidP="00FF00FE">
      <w:pPr>
        <w:pStyle w:val="proposal"/>
      </w:pPr>
    </w:p>
    <w:p w14:paraId="4AC7FBC7" w14:textId="7A504F3E" w:rsidR="00FF00FE" w:rsidRPr="00CB5B1C" w:rsidRDefault="00FF00FE" w:rsidP="00331BCF">
      <w:pPr>
        <w:pStyle w:val="bullet1"/>
        <w:rPr>
          <w:i/>
        </w:rPr>
      </w:pPr>
      <w:r w:rsidRPr="004314F4">
        <w:rPr>
          <w:i/>
        </w:rPr>
        <w:t>Support adding a separate field in a CSI report to report recommended hypothesis</w:t>
      </w:r>
      <w:r w:rsidR="00C40D6F">
        <w:rPr>
          <w:i/>
        </w:rPr>
        <w:t xml:space="preserve"> for Option2</w:t>
      </w:r>
      <w:r>
        <w:rPr>
          <w:i/>
        </w:rPr>
        <w:t>.</w:t>
      </w:r>
    </w:p>
    <w:p w14:paraId="099C7A34" w14:textId="5534B97F" w:rsidR="00BF6872" w:rsidRDefault="004E13CC" w:rsidP="00331BCF">
      <w:pPr>
        <w:rPr>
          <w:rFonts w:eastAsiaTheme="minorEastAsia"/>
          <w:lang w:eastAsia="zh-CN"/>
        </w:rPr>
      </w:pPr>
      <w:r>
        <w:rPr>
          <w:rFonts w:eastAsiaTheme="minorEastAsia"/>
          <w:lang w:eastAsia="zh-CN"/>
        </w:rPr>
        <w:t xml:space="preserve">For legacy definition of a STRP CSI report format, when </w:t>
      </w:r>
      <w:proofErr w:type="spellStart"/>
      <w:r w:rsidR="00A12F1D">
        <w:rPr>
          <w:rFonts w:eastAsiaTheme="minorEastAsia"/>
          <w:lang w:eastAsia="zh-CN"/>
        </w:rPr>
        <w:t>subband</w:t>
      </w:r>
      <w:proofErr w:type="spellEnd"/>
      <w:r w:rsidR="00A12F1D">
        <w:rPr>
          <w:rFonts w:eastAsiaTheme="minorEastAsia"/>
          <w:lang w:eastAsia="zh-CN"/>
        </w:rPr>
        <w:t xml:space="preserve"> </w:t>
      </w:r>
      <w:r>
        <w:rPr>
          <w:rFonts w:eastAsiaTheme="minorEastAsia"/>
          <w:lang w:eastAsia="zh-CN"/>
        </w:rPr>
        <w:t>PMI and</w:t>
      </w:r>
      <w:r w:rsidR="00A12F1D">
        <w:rPr>
          <w:rFonts w:eastAsiaTheme="minorEastAsia"/>
          <w:lang w:eastAsia="zh-CN"/>
        </w:rPr>
        <w:t xml:space="preserve">/or </w:t>
      </w:r>
      <w:proofErr w:type="spellStart"/>
      <w:r w:rsidR="00A12F1D">
        <w:rPr>
          <w:rFonts w:eastAsiaTheme="minorEastAsia"/>
          <w:lang w:eastAsia="zh-CN"/>
        </w:rPr>
        <w:t>subband</w:t>
      </w:r>
      <w:proofErr w:type="spellEnd"/>
      <w:r>
        <w:rPr>
          <w:rFonts w:eastAsiaTheme="minorEastAsia"/>
          <w:lang w:eastAsia="zh-CN"/>
        </w:rPr>
        <w:t xml:space="preserve"> CQI </w:t>
      </w:r>
      <w:r w:rsidR="00EB107F">
        <w:rPr>
          <w:rFonts w:eastAsiaTheme="minorEastAsia"/>
          <w:lang w:eastAsia="zh-CN"/>
        </w:rPr>
        <w:t>is</w:t>
      </w:r>
      <w:r>
        <w:rPr>
          <w:rFonts w:eastAsiaTheme="minorEastAsia"/>
          <w:lang w:eastAsia="zh-CN"/>
        </w:rPr>
        <w:t xml:space="preserve"> </w:t>
      </w:r>
      <w:r w:rsidR="00A12F1D">
        <w:rPr>
          <w:rFonts w:eastAsiaTheme="minorEastAsia"/>
          <w:lang w:eastAsia="zh-CN"/>
        </w:rPr>
        <w:t>configured</w:t>
      </w:r>
      <w:r>
        <w:rPr>
          <w:rFonts w:eastAsiaTheme="minorEastAsia"/>
          <w:lang w:eastAsia="zh-CN"/>
        </w:rPr>
        <w:t>, a CSI report ha</w:t>
      </w:r>
      <w:r w:rsidR="00FC0327">
        <w:rPr>
          <w:rFonts w:eastAsiaTheme="minorEastAsia"/>
          <w:lang w:eastAsia="zh-CN"/>
        </w:rPr>
        <w:t>s</w:t>
      </w:r>
      <w:r>
        <w:rPr>
          <w:rFonts w:eastAsiaTheme="minorEastAsia"/>
          <w:lang w:eastAsia="zh-CN"/>
        </w:rPr>
        <w:t xml:space="preserve"> two part</w:t>
      </w:r>
      <w:r w:rsidR="002C7311">
        <w:rPr>
          <w:rFonts w:eastAsiaTheme="minorEastAsia"/>
          <w:lang w:eastAsia="zh-CN"/>
        </w:rPr>
        <w:t>s</w:t>
      </w:r>
      <w:r>
        <w:rPr>
          <w:rFonts w:eastAsiaTheme="minorEastAsia"/>
          <w:lang w:eastAsia="zh-CN"/>
        </w:rPr>
        <w:t>. MTRP CSI report format can reuse the legacy format to reduce the spec</w:t>
      </w:r>
      <w:r w:rsidR="00A12F1D">
        <w:rPr>
          <w:rFonts w:eastAsiaTheme="minorEastAsia"/>
          <w:lang w:eastAsia="zh-CN"/>
        </w:rPr>
        <w:t>ification impact</w:t>
      </w:r>
      <w:r>
        <w:rPr>
          <w:rFonts w:eastAsiaTheme="minorEastAsia"/>
          <w:lang w:eastAsia="zh-CN"/>
        </w:rPr>
        <w:t>.</w:t>
      </w:r>
      <w:r w:rsidR="001D29BC">
        <w:rPr>
          <w:rFonts w:eastAsiaTheme="minorEastAsia"/>
          <w:lang w:eastAsia="zh-CN"/>
        </w:rPr>
        <w:t xml:space="preserve"> </w:t>
      </w:r>
      <w:r w:rsidR="002E7E1C">
        <w:rPr>
          <w:rFonts w:eastAsiaTheme="minorEastAsia"/>
          <w:lang w:eastAsia="zh-CN"/>
        </w:rPr>
        <w:t xml:space="preserve">For </w:t>
      </w:r>
      <w:r w:rsidR="002E7E1C">
        <w:rPr>
          <w:rFonts w:eastAsiaTheme="minorEastAsia"/>
          <w:lang w:eastAsia="zh-CN"/>
        </w:rPr>
        <w:lastRenderedPageBreak/>
        <w:t>the two</w:t>
      </w:r>
      <w:r w:rsidR="00A12F1D">
        <w:rPr>
          <w:rFonts w:eastAsiaTheme="minorEastAsia"/>
          <w:lang w:eastAsia="zh-CN"/>
        </w:rPr>
        <w:t>-</w:t>
      </w:r>
      <w:r w:rsidR="002E7E1C">
        <w:rPr>
          <w:rFonts w:eastAsiaTheme="minorEastAsia"/>
          <w:lang w:eastAsia="zh-CN"/>
        </w:rPr>
        <w:t xml:space="preserve">part structure, </w:t>
      </w:r>
      <w:r w:rsidR="002E7E1C" w:rsidRPr="002E7E1C">
        <w:rPr>
          <w:rFonts w:eastAsiaTheme="minorEastAsia"/>
          <w:lang w:eastAsia="zh-CN"/>
        </w:rPr>
        <w:t xml:space="preserve">Part 1 </w:t>
      </w:r>
      <w:r w:rsidR="00A12F1D">
        <w:rPr>
          <w:rFonts w:eastAsiaTheme="minorEastAsia"/>
          <w:lang w:eastAsia="zh-CN"/>
        </w:rPr>
        <w:t>with</w:t>
      </w:r>
      <w:r w:rsidR="002E7E1C" w:rsidRPr="002E7E1C">
        <w:rPr>
          <w:rFonts w:eastAsiaTheme="minorEastAsia"/>
          <w:lang w:eastAsia="zh-CN"/>
        </w:rPr>
        <w:t xml:space="preserve"> fixed payload size </w:t>
      </w:r>
      <w:r w:rsidR="00A12F1D">
        <w:rPr>
          <w:rFonts w:eastAsiaTheme="minorEastAsia"/>
          <w:lang w:eastAsia="zh-CN"/>
        </w:rPr>
        <w:t>can</w:t>
      </w:r>
      <w:r w:rsidR="002E7E1C" w:rsidRPr="002E7E1C">
        <w:rPr>
          <w:rFonts w:eastAsiaTheme="minorEastAsia"/>
          <w:lang w:eastAsia="zh-CN"/>
        </w:rPr>
        <w:t xml:space="preserve"> identify the number of information bits in Part 2.</w:t>
      </w:r>
      <w:r w:rsidR="002E7E1C">
        <w:rPr>
          <w:rFonts w:eastAsiaTheme="minorEastAsia"/>
          <w:lang w:eastAsia="zh-CN"/>
        </w:rPr>
        <w:t xml:space="preserve"> Thus, </w:t>
      </w:r>
      <w:r w:rsidR="009C5EB0">
        <w:rPr>
          <w:rFonts w:eastAsiaTheme="minorEastAsia"/>
          <w:lang w:eastAsia="zh-CN"/>
        </w:rPr>
        <w:t>f</w:t>
      </w:r>
      <w:r w:rsidR="009C5EB0" w:rsidRPr="009C5EB0">
        <w:rPr>
          <w:rFonts w:eastAsiaTheme="minorEastAsia"/>
          <w:lang w:eastAsia="zh-CN"/>
        </w:rPr>
        <w:t>or this purpose</w:t>
      </w:r>
      <w:r w:rsidR="009C5EB0">
        <w:rPr>
          <w:rFonts w:eastAsiaTheme="minorEastAsia"/>
          <w:lang w:eastAsia="zh-CN"/>
        </w:rPr>
        <w:t xml:space="preserve">, </w:t>
      </w:r>
      <w:r w:rsidR="002E7E1C">
        <w:rPr>
          <w:rFonts w:eastAsiaTheme="minorEastAsia"/>
          <w:lang w:eastAsia="zh-CN"/>
        </w:rPr>
        <w:t>some quantities for all</w:t>
      </w:r>
      <w:r w:rsidR="00A12F1D">
        <w:rPr>
          <w:rFonts w:eastAsiaTheme="minorEastAsia"/>
          <w:lang w:eastAsia="zh-CN"/>
        </w:rPr>
        <w:t xml:space="preserve"> CSI</w:t>
      </w:r>
      <w:r w:rsidR="002E7E1C">
        <w:rPr>
          <w:rFonts w:eastAsiaTheme="minorEastAsia"/>
          <w:lang w:eastAsia="zh-CN"/>
        </w:rPr>
        <w:t xml:space="preserve"> hypothes</w:t>
      </w:r>
      <w:r w:rsidR="00FC0327">
        <w:rPr>
          <w:rFonts w:eastAsiaTheme="minorEastAsia"/>
          <w:lang w:eastAsia="zh-CN"/>
        </w:rPr>
        <w:t>e</w:t>
      </w:r>
      <w:r w:rsidR="002E7E1C">
        <w:rPr>
          <w:rFonts w:eastAsiaTheme="minorEastAsia"/>
          <w:lang w:eastAsia="zh-CN"/>
        </w:rPr>
        <w:t>s must exist in Part1, e.g., RI/</w:t>
      </w:r>
      <w:r w:rsidR="00CF1933">
        <w:rPr>
          <w:rFonts w:eastAsiaTheme="minorEastAsia"/>
          <w:lang w:eastAsia="zh-CN"/>
        </w:rPr>
        <w:t>some information of PMI</w:t>
      </w:r>
      <w:r w:rsidR="00331BCF">
        <w:rPr>
          <w:rFonts w:eastAsiaTheme="minorEastAsia"/>
          <w:lang w:eastAsia="zh-CN"/>
        </w:rPr>
        <w:t xml:space="preserve">, to </w:t>
      </w:r>
      <w:r w:rsidR="00331BCF" w:rsidRPr="002E7E1C">
        <w:rPr>
          <w:rFonts w:eastAsiaTheme="minorEastAsia"/>
          <w:lang w:eastAsia="zh-CN"/>
        </w:rPr>
        <w:t>identify the number of information bits in Part 2</w:t>
      </w:r>
      <w:r w:rsidR="00CF1933">
        <w:rPr>
          <w:rFonts w:eastAsiaTheme="minorEastAsia"/>
          <w:lang w:eastAsia="zh-CN"/>
        </w:rPr>
        <w:t>.</w:t>
      </w:r>
      <w:r w:rsidR="00E3777B">
        <w:rPr>
          <w:rFonts w:eastAsiaTheme="minorEastAsia"/>
          <w:lang w:eastAsia="zh-CN"/>
        </w:rPr>
        <w:t xml:space="preserve"> </w:t>
      </w:r>
      <w:bookmarkStart w:id="24" w:name="OLE_LINK1"/>
      <w:bookmarkStart w:id="25" w:name="OLE_LINK2"/>
      <w:r w:rsidR="00A47A0F">
        <w:rPr>
          <w:rFonts w:eastAsiaTheme="minorEastAsia"/>
          <w:lang w:eastAsia="zh-CN"/>
        </w:rPr>
        <w:fldChar w:fldCharType="begin"/>
      </w:r>
      <w:r w:rsidR="00A47A0F">
        <w:rPr>
          <w:rFonts w:eastAsiaTheme="minorEastAsia"/>
          <w:lang w:eastAsia="zh-CN"/>
        </w:rPr>
        <w:instrText xml:space="preserve"> REF _Ref67930264 \r \h </w:instrText>
      </w:r>
      <w:r w:rsidR="00A47A0F">
        <w:rPr>
          <w:rFonts w:eastAsiaTheme="minorEastAsia"/>
          <w:lang w:eastAsia="zh-CN"/>
        </w:rPr>
      </w:r>
      <w:r w:rsidR="00A47A0F">
        <w:rPr>
          <w:rFonts w:eastAsiaTheme="minorEastAsia"/>
          <w:lang w:eastAsia="zh-CN"/>
        </w:rPr>
        <w:fldChar w:fldCharType="separate"/>
      </w:r>
      <w:r w:rsidR="00CB5B1C">
        <w:rPr>
          <w:rFonts w:eastAsiaTheme="minorEastAsia"/>
          <w:lang w:eastAsia="zh-CN"/>
        </w:rPr>
        <w:t>Table 3</w:t>
      </w:r>
      <w:r w:rsidR="00A47A0F">
        <w:rPr>
          <w:rFonts w:eastAsiaTheme="minorEastAsia"/>
          <w:lang w:eastAsia="zh-CN"/>
        </w:rPr>
        <w:fldChar w:fldCharType="end"/>
      </w:r>
      <w:r w:rsidR="00E2492B">
        <w:rPr>
          <w:rFonts w:eastAsiaTheme="minorEastAsia"/>
          <w:lang w:eastAsia="zh-CN"/>
        </w:rPr>
        <w:t xml:space="preserve"> and </w:t>
      </w:r>
      <w:r w:rsidR="00A47A0F">
        <w:rPr>
          <w:rFonts w:eastAsiaTheme="minorEastAsia"/>
          <w:lang w:eastAsia="zh-CN"/>
        </w:rPr>
        <w:fldChar w:fldCharType="begin"/>
      </w:r>
      <w:r w:rsidR="00A47A0F">
        <w:rPr>
          <w:rFonts w:eastAsiaTheme="minorEastAsia"/>
          <w:lang w:eastAsia="zh-CN"/>
        </w:rPr>
        <w:instrText xml:space="preserve"> REF _Ref67930275 \r \h </w:instrText>
      </w:r>
      <w:r w:rsidR="00A47A0F">
        <w:rPr>
          <w:rFonts w:eastAsiaTheme="minorEastAsia"/>
          <w:lang w:eastAsia="zh-CN"/>
        </w:rPr>
      </w:r>
      <w:r w:rsidR="00A47A0F">
        <w:rPr>
          <w:rFonts w:eastAsiaTheme="minorEastAsia"/>
          <w:lang w:eastAsia="zh-CN"/>
        </w:rPr>
        <w:fldChar w:fldCharType="separate"/>
      </w:r>
      <w:r w:rsidR="00CB5B1C">
        <w:rPr>
          <w:rFonts w:eastAsiaTheme="minorEastAsia"/>
          <w:lang w:eastAsia="zh-CN"/>
        </w:rPr>
        <w:t>Table 4</w:t>
      </w:r>
      <w:r w:rsidR="00A47A0F">
        <w:rPr>
          <w:rFonts w:eastAsiaTheme="minorEastAsia"/>
          <w:lang w:eastAsia="zh-CN"/>
        </w:rPr>
        <w:fldChar w:fldCharType="end"/>
      </w:r>
      <w:r w:rsidR="00A47A0F">
        <w:rPr>
          <w:rFonts w:eastAsiaTheme="minorEastAsia"/>
          <w:lang w:eastAsia="zh-CN"/>
        </w:rPr>
        <w:t xml:space="preserve"> </w:t>
      </w:r>
      <w:r w:rsidR="00C94AD7">
        <w:rPr>
          <w:rFonts w:eastAsiaTheme="minorEastAsia"/>
          <w:lang w:eastAsia="zh-CN"/>
        </w:rPr>
        <w:t xml:space="preserve">show </w:t>
      </w:r>
      <w:r w:rsidR="00157A01">
        <w:rPr>
          <w:rFonts w:eastAsiaTheme="minorEastAsia"/>
          <w:lang w:eastAsia="zh-CN"/>
        </w:rPr>
        <w:t>simple</w:t>
      </w:r>
      <w:r w:rsidR="00D25CED">
        <w:rPr>
          <w:rFonts w:eastAsiaTheme="minorEastAsia"/>
          <w:lang w:eastAsia="zh-CN"/>
        </w:rPr>
        <w:t xml:space="preserve"> design</w:t>
      </w:r>
      <w:r w:rsidR="00157A01">
        <w:rPr>
          <w:rFonts w:eastAsiaTheme="minorEastAsia"/>
          <w:lang w:eastAsia="zh-CN"/>
        </w:rPr>
        <w:t>s</w:t>
      </w:r>
      <w:r w:rsidR="00E2492B">
        <w:rPr>
          <w:rFonts w:eastAsiaTheme="minorEastAsia"/>
          <w:lang w:eastAsia="zh-CN"/>
        </w:rPr>
        <w:t xml:space="preserve"> for Option1 and Option2, respectively</w:t>
      </w:r>
      <w:r w:rsidR="00C94AD7">
        <w:rPr>
          <w:rFonts w:eastAsiaTheme="minorEastAsia"/>
          <w:lang w:eastAsia="zh-CN"/>
        </w:rPr>
        <w:t>.</w:t>
      </w:r>
      <w:bookmarkEnd w:id="24"/>
      <w:bookmarkEnd w:id="25"/>
    </w:p>
    <w:p w14:paraId="62BD0D3C" w14:textId="77777777" w:rsidR="00753C73" w:rsidRDefault="00753C73" w:rsidP="00331BCF">
      <w:pPr>
        <w:rPr>
          <w:rFonts w:eastAsiaTheme="minorEastAsia" w:hint="eastAsia"/>
          <w:lang w:eastAsia="zh-CN"/>
        </w:rPr>
      </w:pPr>
    </w:p>
    <w:p w14:paraId="26B9499D" w14:textId="338CDE7B" w:rsidR="00B6736B" w:rsidRDefault="001938B4" w:rsidP="005D3082">
      <w:pPr>
        <w:pStyle w:val="table"/>
      </w:pPr>
      <w:bookmarkStart w:id="26" w:name="_Ref67930264"/>
      <w:r w:rsidRPr="001938B4">
        <w:t xml:space="preserve">CSI </w:t>
      </w:r>
      <w:r w:rsidR="00445BD0">
        <w:t>quantities</w:t>
      </w:r>
      <w:r w:rsidRPr="001938B4">
        <w:t xml:space="preserve"> of one CSI report for Option1, when </w:t>
      </w:r>
      <w:proofErr w:type="spellStart"/>
      <w:r w:rsidR="00284A46">
        <w:t>subband</w:t>
      </w:r>
      <w:proofErr w:type="spellEnd"/>
      <w:r w:rsidRPr="001938B4">
        <w:t xml:space="preserve"> CQI and PMI</w:t>
      </w:r>
      <w:bookmarkStart w:id="27" w:name="_Ref67922510"/>
      <w:bookmarkEnd w:id="26"/>
      <w:r w:rsidR="00AC7B32">
        <w:t xml:space="preserve"> are configured</w:t>
      </w:r>
    </w:p>
    <w:tbl>
      <w:tblPr>
        <w:tblW w:w="0" w:type="auto"/>
        <w:jc w:val="center"/>
        <w:tblLook w:val="04A0" w:firstRow="1" w:lastRow="0" w:firstColumn="1" w:lastColumn="0" w:noHBand="0" w:noVBand="1"/>
      </w:tblPr>
      <w:tblGrid>
        <w:gridCol w:w="1527"/>
        <w:gridCol w:w="2311"/>
        <w:gridCol w:w="3527"/>
      </w:tblGrid>
      <w:tr w:rsidR="001938B4" w:rsidRPr="001938B4" w14:paraId="554E16A6" w14:textId="77777777" w:rsidTr="0053571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A94268" w14:textId="48F31366" w:rsidR="001938B4" w:rsidRPr="001938B4" w:rsidRDefault="001938B4" w:rsidP="001938B4">
            <w:pPr>
              <w:spacing w:after="0"/>
              <w:jc w:val="center"/>
              <w:rPr>
                <w:rFonts w:eastAsiaTheme="minorEastAsia"/>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9658305" w14:textId="2322477E" w:rsidR="001938B4" w:rsidRPr="001938B4" w:rsidRDefault="00C34035" w:rsidP="001938B4">
            <w:pPr>
              <w:spacing w:after="0"/>
              <w:jc w:val="center"/>
              <w:rPr>
                <w:rFonts w:eastAsiaTheme="minorEastAsia"/>
                <w:lang w:eastAsia="zh-CN"/>
              </w:rPr>
            </w:pPr>
            <w:r>
              <w:rPr>
                <w:rFonts w:eastAsiaTheme="minorEastAsia"/>
                <w:lang w:eastAsia="zh-CN"/>
              </w:rPr>
              <w:t>CSI</w:t>
            </w:r>
            <w:r w:rsidR="001938B4" w:rsidRPr="001938B4">
              <w:rPr>
                <w:rFonts w:eastAsiaTheme="minorEastAsia" w:hint="eastAsia"/>
                <w:lang w:eastAsia="zh-CN"/>
              </w:rPr>
              <w:t xml:space="preserve">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6603E98" w14:textId="4BAB658D" w:rsidR="001938B4" w:rsidRPr="001938B4" w:rsidRDefault="001938B4" w:rsidP="001938B4">
            <w:pPr>
              <w:spacing w:after="0"/>
              <w:jc w:val="center"/>
              <w:rPr>
                <w:rFonts w:eastAsiaTheme="minorEastAsia"/>
                <w:lang w:eastAsia="zh-CN"/>
              </w:rPr>
            </w:pPr>
            <w:r w:rsidRPr="001938B4">
              <w:rPr>
                <w:rFonts w:eastAsiaTheme="minorEastAsia" w:hint="eastAsia"/>
                <w:lang w:eastAsia="zh-CN"/>
              </w:rPr>
              <w:t xml:space="preserve">CSI </w:t>
            </w:r>
            <w:r w:rsidR="00445BD0">
              <w:t>quantities</w:t>
            </w:r>
            <w:r w:rsidR="00445BD0" w:rsidRPr="001938B4">
              <w:t xml:space="preserve"> </w:t>
            </w:r>
            <w:r w:rsidRPr="001938B4">
              <w:rPr>
                <w:rFonts w:eastAsiaTheme="minorEastAsia" w:hint="eastAsia"/>
                <w:lang w:eastAsia="zh-CN"/>
              </w:rPr>
              <w:t xml:space="preserve">for </w:t>
            </w:r>
            <w:r w:rsidR="00C34035">
              <w:rPr>
                <w:rFonts w:eastAsiaTheme="minorEastAsia"/>
                <w:lang w:eastAsia="zh-CN"/>
              </w:rPr>
              <w:t xml:space="preserve">CSI </w:t>
            </w:r>
            <w:r w:rsidRPr="001938B4">
              <w:rPr>
                <w:rFonts w:eastAsiaTheme="minorEastAsia" w:hint="eastAsia"/>
                <w:lang w:eastAsia="zh-CN"/>
              </w:rPr>
              <w:t>hypothesis</w:t>
            </w:r>
          </w:p>
        </w:tc>
      </w:tr>
      <w:tr w:rsidR="00C34035" w:rsidRPr="001938B4" w14:paraId="5CA0FD22" w14:textId="77777777" w:rsidTr="0053571B">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FC7B872" w14:textId="77777777"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CSI report Part1</w:t>
            </w:r>
          </w:p>
        </w:tc>
        <w:tc>
          <w:tcPr>
            <w:tcW w:w="0" w:type="auto"/>
            <w:vMerge w:val="restart"/>
            <w:tcBorders>
              <w:top w:val="nil"/>
              <w:left w:val="nil"/>
              <w:right w:val="single" w:sz="4" w:space="0" w:color="auto"/>
            </w:tcBorders>
            <w:shd w:val="clear" w:color="auto" w:fill="auto"/>
            <w:noWrap/>
            <w:vAlign w:val="center"/>
            <w:hideMark/>
          </w:tcPr>
          <w:p w14:paraId="1BFBB499" w14:textId="3DFA2D3E" w:rsidR="00C34035" w:rsidRPr="001938B4" w:rsidRDefault="00C34035" w:rsidP="001938B4">
            <w:pPr>
              <w:spacing w:after="0"/>
              <w:jc w:val="center"/>
              <w:rPr>
                <w:rFonts w:eastAsiaTheme="minorEastAsia"/>
                <w:lang w:eastAsia="zh-CN"/>
              </w:rPr>
            </w:pPr>
            <w:r w:rsidRPr="00556D4C">
              <w:rPr>
                <w:rFonts w:eastAsiaTheme="minorEastAsia"/>
                <w:lang w:eastAsia="zh-CN"/>
              </w:rPr>
              <w:t>CSI for STRP hypothesis</w:t>
            </w:r>
          </w:p>
        </w:tc>
        <w:tc>
          <w:tcPr>
            <w:tcW w:w="0" w:type="auto"/>
            <w:tcBorders>
              <w:top w:val="nil"/>
              <w:left w:val="nil"/>
              <w:bottom w:val="single" w:sz="4" w:space="0" w:color="auto"/>
              <w:right w:val="single" w:sz="4" w:space="0" w:color="auto"/>
            </w:tcBorders>
            <w:shd w:val="clear" w:color="auto" w:fill="auto"/>
            <w:noWrap/>
            <w:vAlign w:val="center"/>
            <w:hideMark/>
          </w:tcPr>
          <w:p w14:paraId="224C1A7D" w14:textId="5A7A09A4" w:rsidR="00C34035" w:rsidRPr="001938B4" w:rsidRDefault="00C34035" w:rsidP="001938B4">
            <w:pPr>
              <w:spacing w:after="0"/>
              <w:jc w:val="center"/>
              <w:rPr>
                <w:rFonts w:eastAsiaTheme="minorEastAsia"/>
                <w:lang w:eastAsia="zh-CN"/>
              </w:rPr>
            </w:pPr>
            <w:r>
              <w:rPr>
                <w:rFonts w:eastAsiaTheme="minorEastAsia"/>
                <w:lang w:eastAsia="zh-CN"/>
              </w:rPr>
              <w:t>X</w:t>
            </w:r>
            <w:r w:rsidRPr="001938B4">
              <w:rPr>
                <w:rFonts w:eastAsiaTheme="minorEastAsia" w:hint="eastAsia"/>
                <w:lang w:eastAsia="zh-CN"/>
              </w:rPr>
              <w:t xml:space="preserve"> CRI</w:t>
            </w:r>
            <w:r>
              <w:rPr>
                <w:rFonts w:eastAsiaTheme="minorEastAsia"/>
                <w:lang w:eastAsia="zh-CN"/>
              </w:rPr>
              <w:t>(s)</w:t>
            </w:r>
            <w:r w:rsidRPr="001938B4">
              <w:rPr>
                <w:rFonts w:eastAsiaTheme="minorEastAsia" w:hint="eastAsia"/>
                <w:lang w:eastAsia="zh-CN"/>
              </w:rPr>
              <w:t>, if reported</w:t>
            </w:r>
          </w:p>
        </w:tc>
      </w:tr>
      <w:tr w:rsidR="00C34035" w:rsidRPr="001938B4" w14:paraId="7656C161"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53A802AC" w14:textId="77777777" w:rsidR="00C34035" w:rsidRPr="001938B4" w:rsidRDefault="00C34035"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6F7B55FA" w14:textId="77777777" w:rsidR="00C34035" w:rsidRPr="001938B4" w:rsidRDefault="00C34035"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699E3B53" w14:textId="42CECEA8"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X RI</w:t>
            </w:r>
            <w:r>
              <w:rPr>
                <w:rFonts w:eastAsiaTheme="minorEastAsia"/>
                <w:lang w:eastAsia="zh-CN"/>
              </w:rPr>
              <w:t>(s)</w:t>
            </w:r>
            <w:r w:rsidRPr="001938B4">
              <w:rPr>
                <w:rFonts w:eastAsiaTheme="minorEastAsia" w:hint="eastAsia"/>
                <w:lang w:eastAsia="zh-CN"/>
              </w:rPr>
              <w:t>, if reported</w:t>
            </w:r>
          </w:p>
        </w:tc>
      </w:tr>
      <w:tr w:rsidR="00C34035" w:rsidRPr="001938B4" w14:paraId="55820A28"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533D750B" w14:textId="77777777" w:rsidR="00C34035" w:rsidRPr="001938B4" w:rsidRDefault="00C34035"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77C01B6E" w14:textId="77777777" w:rsidR="00C34035" w:rsidRPr="001938B4" w:rsidRDefault="00C34035"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1FE95581" w14:textId="12383CC5"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 xml:space="preserve">X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w:t>
            </w:r>
            <w:r>
              <w:rPr>
                <w:rFonts w:eastAsiaTheme="minorEastAsia"/>
                <w:lang w:eastAsia="zh-CN"/>
              </w:rPr>
              <w:t xml:space="preserve"> the</w:t>
            </w:r>
            <w:r w:rsidRPr="001938B4">
              <w:rPr>
                <w:rFonts w:eastAsiaTheme="minorEastAsia" w:hint="eastAsia"/>
                <w:lang w:eastAsia="zh-CN"/>
              </w:rPr>
              <w:t xml:space="preserve"> first TB</w:t>
            </w:r>
          </w:p>
        </w:tc>
      </w:tr>
      <w:tr w:rsidR="00C34035" w:rsidRPr="001938B4" w14:paraId="028CDE3C"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09D92B38" w14:textId="77777777" w:rsidR="00C34035" w:rsidRPr="001938B4" w:rsidRDefault="00C34035" w:rsidP="001938B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tcPr>
          <w:p w14:paraId="6B5BC175" w14:textId="77777777" w:rsidR="00C34035" w:rsidRPr="001938B4" w:rsidRDefault="00C34035"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3A199599" w14:textId="49BA0E08"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 xml:space="preserve">X </w:t>
            </w:r>
            <w:r>
              <w:rPr>
                <w:rFonts w:eastAsiaTheme="minorEastAsia"/>
                <w:lang w:eastAsia="zh-CN"/>
              </w:rPr>
              <w:t xml:space="preserve">sets of </w:t>
            </w:r>
            <w:proofErr w:type="spellStart"/>
            <w:r>
              <w:rPr>
                <w:rFonts w:eastAsiaTheme="minorEastAsia"/>
                <w:lang w:eastAsia="zh-CN"/>
              </w:rPr>
              <w:t>s</w:t>
            </w:r>
            <w:r>
              <w:rPr>
                <w:rFonts w:eastAsiaTheme="minorEastAsia" w:hint="eastAsia"/>
                <w:lang w:eastAsia="zh-CN"/>
              </w:rPr>
              <w:t>ubband</w:t>
            </w:r>
            <w:proofErr w:type="spellEnd"/>
            <w:r w:rsidRPr="001938B4">
              <w:rPr>
                <w:rFonts w:eastAsiaTheme="minorEastAsia" w:hint="eastAsia"/>
                <w:lang w:eastAsia="zh-CN"/>
              </w:rPr>
              <w:t xml:space="preserve"> CQI for </w:t>
            </w:r>
            <w:r>
              <w:rPr>
                <w:rFonts w:eastAsiaTheme="minorEastAsia"/>
                <w:lang w:eastAsia="zh-CN"/>
              </w:rPr>
              <w:t xml:space="preserve">the </w:t>
            </w:r>
            <w:r w:rsidRPr="001938B4">
              <w:rPr>
                <w:rFonts w:eastAsiaTheme="minorEastAsia" w:hint="eastAsia"/>
                <w:lang w:eastAsia="zh-CN"/>
              </w:rPr>
              <w:t>first TB</w:t>
            </w:r>
          </w:p>
        </w:tc>
      </w:tr>
      <w:tr w:rsidR="00C34035" w:rsidRPr="001938B4" w14:paraId="1FC6FB02"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shd w:val="clear" w:color="auto" w:fill="auto"/>
            <w:noWrap/>
            <w:vAlign w:val="center"/>
          </w:tcPr>
          <w:p w14:paraId="486190FC" w14:textId="77777777" w:rsidR="00C34035" w:rsidRPr="001938B4" w:rsidRDefault="00C34035" w:rsidP="001938B4">
            <w:pPr>
              <w:spacing w:after="0"/>
              <w:jc w:val="center"/>
              <w:rPr>
                <w:rFonts w:eastAsiaTheme="minorEastAsia"/>
                <w:lang w:eastAsia="zh-CN"/>
              </w:rPr>
            </w:pPr>
          </w:p>
        </w:tc>
        <w:tc>
          <w:tcPr>
            <w:tcW w:w="0" w:type="auto"/>
            <w:vMerge w:val="restart"/>
            <w:tcBorders>
              <w:top w:val="nil"/>
              <w:left w:val="nil"/>
              <w:right w:val="single" w:sz="4" w:space="0" w:color="auto"/>
            </w:tcBorders>
            <w:shd w:val="clear" w:color="auto" w:fill="auto"/>
            <w:noWrap/>
            <w:vAlign w:val="center"/>
          </w:tcPr>
          <w:p w14:paraId="6203E225" w14:textId="605C6C61" w:rsidR="00C34035" w:rsidRPr="001938B4" w:rsidRDefault="00C34035" w:rsidP="001938B4">
            <w:pPr>
              <w:spacing w:after="0"/>
              <w:jc w:val="center"/>
              <w:rPr>
                <w:rFonts w:eastAsiaTheme="minorEastAsia"/>
                <w:lang w:eastAsia="zh-CN"/>
              </w:rPr>
            </w:pPr>
            <w:r w:rsidRPr="00556D4C">
              <w:rPr>
                <w:rFonts w:eastAsiaTheme="minorEastAsia"/>
                <w:lang w:eastAsia="zh-CN"/>
              </w:rPr>
              <w:t xml:space="preserve">CSI for </w:t>
            </w:r>
            <w:r w:rsidR="001B7C1E">
              <w:rPr>
                <w:rFonts w:eastAsiaTheme="minorEastAsia"/>
                <w:lang w:eastAsia="zh-CN"/>
              </w:rPr>
              <w:t>NC-JT</w:t>
            </w:r>
            <w:r w:rsidRPr="00556D4C">
              <w:rPr>
                <w:rFonts w:eastAsiaTheme="minorEastAsia"/>
                <w:lang w:eastAsia="zh-CN"/>
              </w:rPr>
              <w:t xml:space="preserve"> hypothesis</w:t>
            </w:r>
          </w:p>
        </w:tc>
        <w:tc>
          <w:tcPr>
            <w:tcW w:w="0" w:type="auto"/>
            <w:tcBorders>
              <w:top w:val="nil"/>
              <w:left w:val="nil"/>
              <w:bottom w:val="single" w:sz="4" w:space="0" w:color="auto"/>
              <w:right w:val="single" w:sz="4" w:space="0" w:color="auto"/>
            </w:tcBorders>
            <w:shd w:val="clear" w:color="auto" w:fill="auto"/>
            <w:noWrap/>
            <w:vAlign w:val="center"/>
          </w:tcPr>
          <w:p w14:paraId="4A079409" w14:textId="2635AED7" w:rsidR="00C34035" w:rsidRPr="001938B4" w:rsidRDefault="00327C8A" w:rsidP="001938B4">
            <w:pPr>
              <w:spacing w:after="0"/>
              <w:jc w:val="center"/>
              <w:rPr>
                <w:rFonts w:eastAsiaTheme="minorEastAsia"/>
                <w:lang w:eastAsia="zh-CN"/>
              </w:rPr>
            </w:pPr>
            <w:r>
              <w:rPr>
                <w:rFonts w:eastAsiaTheme="minorEastAsia"/>
                <w:lang w:eastAsia="zh-CN"/>
              </w:rPr>
              <w:t>1</w:t>
            </w:r>
            <w:r w:rsidRPr="001938B4">
              <w:rPr>
                <w:rFonts w:eastAsiaTheme="minorEastAsia" w:hint="eastAsia"/>
                <w:lang w:eastAsia="zh-CN"/>
              </w:rPr>
              <w:t xml:space="preserve"> CRI, if reported</w:t>
            </w:r>
          </w:p>
        </w:tc>
      </w:tr>
      <w:tr w:rsidR="00C34035" w:rsidRPr="001938B4" w14:paraId="12E46736"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271BE562" w14:textId="77777777" w:rsidR="00C34035" w:rsidRPr="001938B4" w:rsidRDefault="00C34035"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743BA6E2" w14:textId="76A428E1" w:rsidR="00C34035" w:rsidRPr="001938B4" w:rsidRDefault="00C34035"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F7E147A" w14:textId="74813DD4"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2 RI</w:t>
            </w:r>
            <w:r w:rsidR="00327C8A">
              <w:rPr>
                <w:rFonts w:eastAsiaTheme="minorEastAsia"/>
                <w:lang w:eastAsia="zh-CN"/>
              </w:rPr>
              <w:t>s</w:t>
            </w:r>
            <w:r w:rsidRPr="001938B4">
              <w:rPr>
                <w:rFonts w:eastAsiaTheme="minorEastAsia" w:hint="eastAsia"/>
                <w:lang w:eastAsia="zh-CN"/>
              </w:rPr>
              <w:t>, if reported</w:t>
            </w:r>
          </w:p>
        </w:tc>
      </w:tr>
      <w:tr w:rsidR="00C34035" w:rsidRPr="001938B4" w14:paraId="0051FC57"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5F5842C1" w14:textId="77777777" w:rsidR="00C34035" w:rsidRPr="001938B4" w:rsidRDefault="00C34035"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5805D289" w14:textId="36BD8983" w:rsidR="00C34035" w:rsidRPr="001938B4" w:rsidRDefault="00C34035"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26AA53D" w14:textId="0FBFD99A"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w:t>
            </w:r>
            <w:r w:rsidR="00327C8A">
              <w:rPr>
                <w:rFonts w:eastAsiaTheme="minorEastAsia"/>
                <w:lang w:eastAsia="zh-CN"/>
              </w:rPr>
              <w:t xml:space="preserve"> the</w:t>
            </w:r>
            <w:r w:rsidRPr="001938B4">
              <w:rPr>
                <w:rFonts w:eastAsiaTheme="minorEastAsia" w:hint="eastAsia"/>
                <w:lang w:eastAsia="zh-CN"/>
              </w:rPr>
              <w:t xml:space="preserve"> first TB</w:t>
            </w:r>
          </w:p>
        </w:tc>
      </w:tr>
      <w:tr w:rsidR="00C34035" w:rsidRPr="001938B4" w14:paraId="5BAB64C0"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644A4DBA" w14:textId="77777777" w:rsidR="00C34035" w:rsidRPr="001938B4" w:rsidRDefault="00C34035" w:rsidP="001938B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1194B44A" w14:textId="2176D246" w:rsidR="00C34035" w:rsidRPr="001938B4" w:rsidRDefault="00C34035"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0D522F9" w14:textId="318275E0" w:rsidR="00C34035" w:rsidRPr="001938B4" w:rsidRDefault="00C34035" w:rsidP="001938B4">
            <w:pPr>
              <w:spacing w:after="0"/>
              <w:jc w:val="center"/>
              <w:rPr>
                <w:rFonts w:eastAsiaTheme="minorEastAsia"/>
                <w:lang w:eastAsia="zh-CN"/>
              </w:rPr>
            </w:pPr>
            <w:r w:rsidRPr="001938B4">
              <w:rPr>
                <w:rFonts w:eastAsiaTheme="minorEastAsia" w:hint="eastAsia"/>
                <w:lang w:eastAsia="zh-CN"/>
              </w:rPr>
              <w:t xml:space="preserve">1 </w:t>
            </w:r>
            <w:r w:rsidR="00327C8A">
              <w:rPr>
                <w:rFonts w:eastAsiaTheme="minorEastAsia"/>
                <w:lang w:eastAsia="zh-CN"/>
              </w:rPr>
              <w:t xml:space="preserve">set of </w:t>
            </w:r>
            <w:proofErr w:type="spellStart"/>
            <w:r>
              <w:rPr>
                <w:rFonts w:eastAsiaTheme="minorEastAsia"/>
                <w:lang w:eastAsia="zh-CN"/>
              </w:rPr>
              <w:t>s</w:t>
            </w:r>
            <w:r>
              <w:rPr>
                <w:rFonts w:eastAsiaTheme="minorEastAsia" w:hint="eastAsia"/>
                <w:lang w:eastAsia="zh-CN"/>
              </w:rPr>
              <w:t>ubband</w:t>
            </w:r>
            <w:proofErr w:type="spellEnd"/>
            <w:r w:rsidRPr="001938B4">
              <w:rPr>
                <w:rFonts w:eastAsiaTheme="minorEastAsia" w:hint="eastAsia"/>
                <w:lang w:eastAsia="zh-CN"/>
              </w:rPr>
              <w:t xml:space="preserve"> CQI for</w:t>
            </w:r>
            <w:r w:rsidR="00327C8A">
              <w:rPr>
                <w:rFonts w:eastAsiaTheme="minorEastAsia"/>
                <w:lang w:eastAsia="zh-CN"/>
              </w:rPr>
              <w:t xml:space="preserve"> the</w:t>
            </w:r>
            <w:r w:rsidRPr="001938B4">
              <w:rPr>
                <w:rFonts w:eastAsiaTheme="minorEastAsia" w:hint="eastAsia"/>
                <w:lang w:eastAsia="zh-CN"/>
              </w:rPr>
              <w:t xml:space="preserve"> first TB</w:t>
            </w:r>
          </w:p>
        </w:tc>
      </w:tr>
      <w:tr w:rsidR="00997D7A" w:rsidRPr="001938B4" w14:paraId="6293B665" w14:textId="77777777" w:rsidTr="0053571B">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944FFBA" w14:textId="77777777" w:rsidR="00997D7A" w:rsidRPr="001938B4" w:rsidRDefault="00997D7A" w:rsidP="001938B4">
            <w:pPr>
              <w:spacing w:after="0"/>
              <w:jc w:val="center"/>
              <w:rPr>
                <w:rFonts w:eastAsiaTheme="minorEastAsia"/>
                <w:lang w:eastAsia="zh-CN"/>
              </w:rPr>
            </w:pPr>
            <w:r w:rsidRPr="001938B4">
              <w:rPr>
                <w:rFonts w:eastAsiaTheme="minorEastAsia" w:hint="eastAsia"/>
                <w:lang w:eastAsia="zh-CN"/>
              </w:rPr>
              <w:t>CSI report Part2</w:t>
            </w:r>
          </w:p>
        </w:tc>
        <w:tc>
          <w:tcPr>
            <w:tcW w:w="0" w:type="auto"/>
            <w:vMerge w:val="restart"/>
            <w:tcBorders>
              <w:top w:val="nil"/>
              <w:left w:val="nil"/>
              <w:right w:val="single" w:sz="4" w:space="0" w:color="auto"/>
            </w:tcBorders>
            <w:shd w:val="clear" w:color="auto" w:fill="auto"/>
            <w:noWrap/>
            <w:vAlign w:val="center"/>
            <w:hideMark/>
          </w:tcPr>
          <w:p w14:paraId="47136494" w14:textId="7FB12374" w:rsidR="00997D7A" w:rsidRPr="001938B4" w:rsidRDefault="00997D7A" w:rsidP="001938B4">
            <w:pPr>
              <w:spacing w:after="0"/>
              <w:jc w:val="center"/>
              <w:rPr>
                <w:rFonts w:eastAsiaTheme="minorEastAsia"/>
                <w:lang w:eastAsia="zh-CN"/>
              </w:rPr>
            </w:pPr>
            <w:r w:rsidRPr="00556D4C">
              <w:rPr>
                <w:rFonts w:eastAsiaTheme="minorEastAsia"/>
                <w:lang w:eastAsia="zh-CN"/>
              </w:rPr>
              <w:t>CSI for STRP hypothesis</w:t>
            </w:r>
          </w:p>
        </w:tc>
        <w:tc>
          <w:tcPr>
            <w:tcW w:w="0" w:type="auto"/>
            <w:tcBorders>
              <w:top w:val="nil"/>
              <w:left w:val="nil"/>
              <w:bottom w:val="single" w:sz="4" w:space="0" w:color="auto"/>
              <w:right w:val="single" w:sz="4" w:space="0" w:color="auto"/>
            </w:tcBorders>
            <w:shd w:val="clear" w:color="auto" w:fill="auto"/>
            <w:noWrap/>
            <w:vAlign w:val="center"/>
            <w:hideMark/>
          </w:tcPr>
          <w:p w14:paraId="4E064BB8" w14:textId="5F386FC7" w:rsidR="00997D7A" w:rsidRPr="001938B4" w:rsidRDefault="00997D7A" w:rsidP="001938B4">
            <w:pPr>
              <w:spacing w:after="0"/>
              <w:jc w:val="center"/>
              <w:rPr>
                <w:rFonts w:eastAsiaTheme="minorEastAsia"/>
                <w:lang w:eastAsia="zh-CN"/>
              </w:rPr>
            </w:pPr>
            <w:r w:rsidRPr="001938B4">
              <w:rPr>
                <w:rFonts w:eastAsiaTheme="minorEastAsia" w:hint="eastAsia"/>
                <w:lang w:eastAsia="zh-CN"/>
              </w:rPr>
              <w:t xml:space="preserve">X </w:t>
            </w:r>
            <w:r>
              <w:rPr>
                <w:rFonts w:eastAsiaTheme="minorEastAsia" w:hint="eastAsia"/>
                <w:lang w:eastAsia="zh-CN"/>
              </w:rPr>
              <w:t>wideband</w:t>
            </w:r>
            <w:r w:rsidRPr="001938B4">
              <w:rPr>
                <w:rFonts w:eastAsiaTheme="minorEastAsia" w:hint="eastAsia"/>
                <w:lang w:eastAsia="zh-CN"/>
              </w:rPr>
              <w:t xml:space="preserve"> PMI information</w:t>
            </w:r>
          </w:p>
        </w:tc>
      </w:tr>
      <w:tr w:rsidR="00997D7A" w:rsidRPr="001938B4" w14:paraId="6A8D3BD0"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722DAE79" w14:textId="77777777" w:rsidR="00997D7A" w:rsidRPr="001938B4" w:rsidRDefault="00997D7A"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5D8B5DEE" w14:textId="77777777" w:rsidR="00997D7A" w:rsidRPr="001938B4" w:rsidRDefault="00997D7A"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469F5BB0" w14:textId="18DF5813" w:rsidR="00997D7A" w:rsidRPr="001938B4" w:rsidRDefault="00997D7A" w:rsidP="001938B4">
            <w:pPr>
              <w:spacing w:after="0"/>
              <w:jc w:val="center"/>
              <w:rPr>
                <w:rFonts w:eastAsiaTheme="minorEastAsia"/>
                <w:lang w:eastAsia="zh-CN"/>
              </w:rPr>
            </w:pPr>
            <w:r w:rsidRPr="001938B4">
              <w:rPr>
                <w:rFonts w:eastAsiaTheme="minorEastAsia" w:hint="eastAsia"/>
                <w:lang w:eastAsia="zh-CN"/>
              </w:rPr>
              <w:t>X LI</w:t>
            </w:r>
            <w:r>
              <w:rPr>
                <w:rFonts w:eastAsiaTheme="minorEastAsia"/>
                <w:lang w:eastAsia="zh-CN"/>
              </w:rPr>
              <w:t>(s)</w:t>
            </w:r>
            <w:r w:rsidRPr="001938B4">
              <w:rPr>
                <w:rFonts w:eastAsiaTheme="minorEastAsia" w:hint="eastAsia"/>
                <w:lang w:eastAsia="zh-CN"/>
              </w:rPr>
              <w:t>, if reported</w:t>
            </w:r>
          </w:p>
        </w:tc>
      </w:tr>
      <w:tr w:rsidR="00997D7A" w:rsidRPr="001938B4" w14:paraId="3D31033D"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1FA33F67" w14:textId="77777777" w:rsidR="00997D7A" w:rsidRPr="001938B4" w:rsidRDefault="00997D7A"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54C4224A" w14:textId="77777777" w:rsidR="00997D7A" w:rsidRPr="001938B4" w:rsidRDefault="00997D7A"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036462DA" w14:textId="7764E41F" w:rsidR="00997D7A" w:rsidRPr="00167919" w:rsidRDefault="00997D7A" w:rsidP="001938B4">
            <w:pPr>
              <w:spacing w:after="0"/>
              <w:jc w:val="center"/>
              <w:rPr>
                <w:rFonts w:eastAsiaTheme="minorEastAsia"/>
                <w:lang w:eastAsia="zh-CN"/>
              </w:rPr>
            </w:pPr>
            <w:r w:rsidRPr="001938B4">
              <w:rPr>
                <w:rFonts w:eastAsiaTheme="minorEastAsia" w:hint="eastAsia"/>
                <w:lang w:eastAsia="zh-CN"/>
              </w:rPr>
              <w:t xml:space="preserve">X </w:t>
            </w:r>
            <w:r>
              <w:rPr>
                <w:rFonts w:eastAsiaTheme="minorEastAsia"/>
                <w:lang w:eastAsia="zh-CN"/>
              </w:rPr>
              <w:t xml:space="preserve">sets of </w:t>
            </w:r>
            <w:proofErr w:type="spellStart"/>
            <w:r>
              <w:rPr>
                <w:rFonts w:eastAsiaTheme="minorEastAsia" w:hint="eastAsia"/>
                <w:lang w:eastAsia="zh-CN"/>
              </w:rPr>
              <w:t>subband</w:t>
            </w:r>
            <w:proofErr w:type="spellEnd"/>
            <w:r>
              <w:rPr>
                <w:rFonts w:eastAsiaTheme="minorEastAsia"/>
                <w:lang w:eastAsia="zh-CN"/>
              </w:rPr>
              <w:t xml:space="preserve"> PMI</w:t>
            </w:r>
            <w:r w:rsidRPr="001938B4">
              <w:rPr>
                <w:rFonts w:eastAsiaTheme="minorEastAsia" w:hint="eastAsia"/>
                <w:lang w:eastAsia="zh-CN"/>
              </w:rPr>
              <w:t xml:space="preserve"> information</w:t>
            </w:r>
          </w:p>
        </w:tc>
      </w:tr>
      <w:tr w:rsidR="00997D7A" w:rsidRPr="001938B4" w14:paraId="3556C58B"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7B732625" w14:textId="77777777" w:rsidR="00997D7A" w:rsidRPr="001938B4" w:rsidRDefault="00997D7A"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0B8B560D" w14:textId="77777777" w:rsidR="00997D7A" w:rsidRPr="001938B4" w:rsidRDefault="00997D7A"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7B70E6E4" w14:textId="4CF4F0DD" w:rsidR="00997D7A" w:rsidRPr="001938B4" w:rsidRDefault="00997D7A" w:rsidP="001938B4">
            <w:pPr>
              <w:spacing w:after="0"/>
              <w:jc w:val="center"/>
              <w:rPr>
                <w:rFonts w:eastAsiaTheme="minorEastAsia"/>
                <w:lang w:eastAsia="zh-CN"/>
              </w:rPr>
            </w:pPr>
            <w:r>
              <w:rPr>
                <w:rFonts w:eastAsiaTheme="minorEastAsia"/>
                <w:lang w:eastAsia="zh-CN"/>
              </w:rPr>
              <w:t>X</w:t>
            </w:r>
            <w:r w:rsidRPr="001938B4">
              <w:rPr>
                <w:rFonts w:eastAsiaTheme="minorEastAsia" w:hint="eastAsia"/>
                <w:lang w:eastAsia="zh-CN"/>
              </w:rPr>
              <w:t xml:space="preserve">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w:t>
            </w:r>
            <w:r>
              <w:rPr>
                <w:rFonts w:eastAsiaTheme="minorEastAsia"/>
                <w:lang w:eastAsia="zh-CN"/>
              </w:rPr>
              <w:t xml:space="preserve"> the</w:t>
            </w:r>
            <w:r w:rsidRPr="001938B4">
              <w:rPr>
                <w:rFonts w:eastAsiaTheme="minorEastAsia" w:hint="eastAsia"/>
                <w:lang w:eastAsia="zh-CN"/>
              </w:rPr>
              <w:t xml:space="preserve"> </w:t>
            </w:r>
            <w:r>
              <w:rPr>
                <w:rFonts w:eastAsiaTheme="minorEastAsia"/>
                <w:lang w:eastAsia="zh-CN"/>
              </w:rPr>
              <w:t>second</w:t>
            </w:r>
            <w:r w:rsidRPr="001938B4">
              <w:rPr>
                <w:rFonts w:eastAsiaTheme="minorEastAsia" w:hint="eastAsia"/>
                <w:lang w:eastAsia="zh-CN"/>
              </w:rPr>
              <w:t xml:space="preserve"> TB</w:t>
            </w:r>
          </w:p>
        </w:tc>
      </w:tr>
      <w:tr w:rsidR="00997D7A" w:rsidRPr="001938B4" w14:paraId="368A2188"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4F18B542" w14:textId="77777777" w:rsidR="00997D7A" w:rsidRPr="001938B4" w:rsidRDefault="00997D7A" w:rsidP="001938B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tcPr>
          <w:p w14:paraId="01EE7587" w14:textId="77777777" w:rsidR="00997D7A" w:rsidRPr="001938B4" w:rsidRDefault="00997D7A"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341F79A3" w14:textId="7E836BE5" w:rsidR="00997D7A" w:rsidRPr="001938B4" w:rsidRDefault="00997D7A" w:rsidP="001938B4">
            <w:pPr>
              <w:spacing w:after="0"/>
              <w:jc w:val="center"/>
              <w:rPr>
                <w:rFonts w:eastAsiaTheme="minorEastAsia"/>
                <w:lang w:eastAsia="zh-CN"/>
              </w:rPr>
            </w:pPr>
            <w:r>
              <w:rPr>
                <w:rFonts w:eastAsiaTheme="minorEastAsia"/>
                <w:lang w:eastAsia="zh-CN"/>
              </w:rPr>
              <w:t>X</w:t>
            </w:r>
            <w:r w:rsidRPr="001938B4">
              <w:rPr>
                <w:rFonts w:eastAsiaTheme="minorEastAsia" w:hint="eastAsia"/>
                <w:lang w:eastAsia="zh-CN"/>
              </w:rPr>
              <w:t xml:space="preserve"> </w:t>
            </w:r>
            <w:r>
              <w:rPr>
                <w:rFonts w:eastAsiaTheme="minorEastAsia"/>
                <w:lang w:eastAsia="zh-CN"/>
              </w:rPr>
              <w:t xml:space="preserve">sets of </w:t>
            </w:r>
            <w:proofErr w:type="spellStart"/>
            <w:r>
              <w:rPr>
                <w:rFonts w:eastAsiaTheme="minorEastAsia"/>
                <w:lang w:eastAsia="zh-CN"/>
              </w:rPr>
              <w:t>subband</w:t>
            </w:r>
            <w:proofErr w:type="spellEnd"/>
            <w:r w:rsidRPr="001938B4">
              <w:rPr>
                <w:rFonts w:eastAsiaTheme="minorEastAsia" w:hint="eastAsia"/>
                <w:lang w:eastAsia="zh-CN"/>
              </w:rPr>
              <w:t xml:space="preserve"> CQI for</w:t>
            </w:r>
            <w:r>
              <w:rPr>
                <w:rFonts w:eastAsiaTheme="minorEastAsia"/>
                <w:lang w:eastAsia="zh-CN"/>
              </w:rPr>
              <w:t xml:space="preserve"> the</w:t>
            </w:r>
            <w:r w:rsidRPr="001938B4">
              <w:rPr>
                <w:rFonts w:eastAsiaTheme="minorEastAsia" w:hint="eastAsia"/>
                <w:lang w:eastAsia="zh-CN"/>
              </w:rPr>
              <w:t xml:space="preserve"> </w:t>
            </w:r>
            <w:r>
              <w:rPr>
                <w:rFonts w:eastAsiaTheme="minorEastAsia"/>
                <w:lang w:eastAsia="zh-CN"/>
              </w:rPr>
              <w:t>second</w:t>
            </w:r>
            <w:r w:rsidRPr="001938B4">
              <w:rPr>
                <w:rFonts w:eastAsiaTheme="minorEastAsia" w:hint="eastAsia"/>
                <w:lang w:eastAsia="zh-CN"/>
              </w:rPr>
              <w:t xml:space="preserve"> TB</w:t>
            </w:r>
          </w:p>
        </w:tc>
      </w:tr>
      <w:tr w:rsidR="008F219A" w:rsidRPr="001938B4" w14:paraId="1C466BEF"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6839157E" w14:textId="77777777" w:rsidR="008F219A" w:rsidRPr="001938B4" w:rsidRDefault="008F219A" w:rsidP="001938B4">
            <w:pPr>
              <w:spacing w:after="0"/>
              <w:jc w:val="center"/>
              <w:rPr>
                <w:rFonts w:eastAsiaTheme="minorEastAsia"/>
                <w:lang w:eastAsia="zh-CN"/>
              </w:rPr>
            </w:pPr>
          </w:p>
        </w:tc>
        <w:tc>
          <w:tcPr>
            <w:tcW w:w="0" w:type="auto"/>
            <w:vMerge w:val="restart"/>
            <w:tcBorders>
              <w:top w:val="nil"/>
              <w:left w:val="nil"/>
              <w:right w:val="single" w:sz="4" w:space="0" w:color="auto"/>
            </w:tcBorders>
            <w:shd w:val="clear" w:color="auto" w:fill="auto"/>
            <w:noWrap/>
            <w:vAlign w:val="center"/>
          </w:tcPr>
          <w:p w14:paraId="70FA6B25" w14:textId="7CA877F1" w:rsidR="008F219A" w:rsidRPr="001938B4" w:rsidRDefault="008F219A" w:rsidP="001938B4">
            <w:pPr>
              <w:spacing w:after="0"/>
              <w:jc w:val="center"/>
              <w:rPr>
                <w:rFonts w:eastAsiaTheme="minorEastAsia"/>
                <w:lang w:eastAsia="zh-CN"/>
              </w:rPr>
            </w:pPr>
            <w:r w:rsidRPr="00556D4C">
              <w:rPr>
                <w:rFonts w:eastAsiaTheme="minorEastAsia"/>
                <w:lang w:eastAsia="zh-CN"/>
              </w:rPr>
              <w:t xml:space="preserve">CSI for </w:t>
            </w:r>
            <w:r w:rsidR="001B7C1E">
              <w:rPr>
                <w:rFonts w:eastAsiaTheme="minorEastAsia"/>
                <w:lang w:eastAsia="zh-CN"/>
              </w:rPr>
              <w:t>NC-JT</w:t>
            </w:r>
            <w:r w:rsidRPr="00556D4C">
              <w:rPr>
                <w:rFonts w:eastAsiaTheme="minorEastAsia"/>
                <w:lang w:eastAsia="zh-CN"/>
              </w:rPr>
              <w:t xml:space="preserve"> hypothesis</w:t>
            </w:r>
          </w:p>
        </w:tc>
        <w:tc>
          <w:tcPr>
            <w:tcW w:w="0" w:type="auto"/>
            <w:tcBorders>
              <w:top w:val="nil"/>
              <w:left w:val="nil"/>
              <w:bottom w:val="single" w:sz="4" w:space="0" w:color="auto"/>
              <w:right w:val="single" w:sz="4" w:space="0" w:color="auto"/>
            </w:tcBorders>
            <w:shd w:val="clear" w:color="auto" w:fill="auto"/>
            <w:noWrap/>
            <w:vAlign w:val="center"/>
          </w:tcPr>
          <w:p w14:paraId="51ED6B9E" w14:textId="3CE85CA0" w:rsidR="008F219A" w:rsidRPr="001938B4" w:rsidRDefault="008F219A" w:rsidP="001938B4">
            <w:pPr>
              <w:spacing w:after="0"/>
              <w:jc w:val="center"/>
              <w:rPr>
                <w:rFonts w:eastAsiaTheme="minorEastAsia"/>
                <w:lang w:eastAsia="zh-CN"/>
              </w:rPr>
            </w:pPr>
            <w:r>
              <w:rPr>
                <w:rFonts w:eastAsiaTheme="minorEastAsia" w:hint="eastAsia"/>
                <w:lang w:eastAsia="zh-CN"/>
              </w:rPr>
              <w:t>1 wideband</w:t>
            </w:r>
            <w:r w:rsidRPr="001938B4">
              <w:rPr>
                <w:rFonts w:eastAsiaTheme="minorEastAsia" w:hint="eastAsia"/>
                <w:lang w:eastAsia="zh-CN"/>
              </w:rPr>
              <w:t xml:space="preserve"> PMI information</w:t>
            </w:r>
          </w:p>
        </w:tc>
      </w:tr>
      <w:tr w:rsidR="008F219A" w:rsidRPr="001938B4" w14:paraId="6E2F2F55" w14:textId="77777777" w:rsidTr="0053571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57C937C0" w14:textId="77777777" w:rsidR="008F219A" w:rsidRPr="001938B4" w:rsidRDefault="008F219A" w:rsidP="001938B4">
            <w:pPr>
              <w:spacing w:after="0"/>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5D6CB2A4" w14:textId="0A611B5F" w:rsidR="008F219A" w:rsidRPr="001938B4" w:rsidRDefault="008F219A"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E0E1B04" w14:textId="780FF169" w:rsidR="008F219A" w:rsidRPr="001938B4" w:rsidRDefault="008F219A" w:rsidP="001938B4">
            <w:pPr>
              <w:spacing w:after="0"/>
              <w:jc w:val="center"/>
              <w:rPr>
                <w:rFonts w:eastAsiaTheme="minorEastAsia"/>
                <w:lang w:eastAsia="zh-CN"/>
              </w:rPr>
            </w:pPr>
            <w:r w:rsidRPr="001938B4">
              <w:rPr>
                <w:rFonts w:eastAsiaTheme="minorEastAsia" w:hint="eastAsia"/>
                <w:lang w:eastAsia="zh-CN"/>
              </w:rPr>
              <w:t>2 LI</w:t>
            </w:r>
            <w:r w:rsidR="008C2F9B">
              <w:rPr>
                <w:rFonts w:eastAsiaTheme="minorEastAsia"/>
                <w:lang w:eastAsia="zh-CN"/>
              </w:rPr>
              <w:t>s</w:t>
            </w:r>
            <w:r w:rsidRPr="001938B4">
              <w:rPr>
                <w:rFonts w:eastAsiaTheme="minorEastAsia" w:hint="eastAsia"/>
                <w:lang w:eastAsia="zh-CN"/>
              </w:rPr>
              <w:t>, if reported</w:t>
            </w:r>
          </w:p>
        </w:tc>
      </w:tr>
      <w:tr w:rsidR="008F219A" w:rsidRPr="001938B4" w14:paraId="70C72C76" w14:textId="77777777" w:rsidTr="0053571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2337C9A4" w14:textId="77777777" w:rsidR="008F219A" w:rsidRPr="001938B4" w:rsidRDefault="008F219A" w:rsidP="001938B4">
            <w:pPr>
              <w:spacing w:after="0"/>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2E3F5280" w14:textId="68FE8636" w:rsidR="008F219A" w:rsidRPr="001938B4" w:rsidRDefault="008F219A" w:rsidP="001938B4">
            <w:pPr>
              <w:spacing w:after="0"/>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E4CBBA3" w14:textId="64A829B9" w:rsidR="008F219A" w:rsidRPr="001938B4" w:rsidRDefault="008F219A" w:rsidP="001938B4">
            <w:pPr>
              <w:spacing w:after="0"/>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 xml:space="preserve">set of </w:t>
            </w:r>
            <w:proofErr w:type="spellStart"/>
            <w:r>
              <w:rPr>
                <w:rFonts w:eastAsiaTheme="minorEastAsia" w:hint="eastAsia"/>
                <w:lang w:eastAsia="zh-CN"/>
              </w:rPr>
              <w:t>subband</w:t>
            </w:r>
            <w:proofErr w:type="spellEnd"/>
            <w:r>
              <w:rPr>
                <w:rFonts w:eastAsiaTheme="minorEastAsia"/>
                <w:lang w:eastAsia="zh-CN"/>
              </w:rPr>
              <w:t xml:space="preserve"> PMI</w:t>
            </w:r>
            <w:r w:rsidRPr="001938B4">
              <w:rPr>
                <w:rFonts w:eastAsiaTheme="minorEastAsia" w:hint="eastAsia"/>
                <w:lang w:eastAsia="zh-CN"/>
              </w:rPr>
              <w:t xml:space="preserve"> information</w:t>
            </w:r>
          </w:p>
        </w:tc>
      </w:tr>
    </w:tbl>
    <w:p w14:paraId="740FC566" w14:textId="1C14D7DD" w:rsidR="00E2492B" w:rsidRDefault="00E2492B" w:rsidP="00E2492B">
      <w:pPr>
        <w:rPr>
          <w:rFonts w:eastAsiaTheme="minorEastAsia"/>
          <w:lang w:eastAsia="zh-CN"/>
        </w:rPr>
      </w:pPr>
    </w:p>
    <w:p w14:paraId="66AA02CA" w14:textId="6F8CB01A" w:rsidR="00E2492B" w:rsidRDefault="001938B4" w:rsidP="005D3082">
      <w:pPr>
        <w:pStyle w:val="table"/>
      </w:pPr>
      <w:bookmarkStart w:id="28" w:name="_Ref67930275"/>
      <w:bookmarkStart w:id="29" w:name="_Ref67922537"/>
      <w:r w:rsidRPr="001938B4">
        <w:t xml:space="preserve">CSI </w:t>
      </w:r>
      <w:r w:rsidR="00445BD0">
        <w:t>quantities</w:t>
      </w:r>
      <w:r w:rsidR="00445BD0" w:rsidRPr="001938B4">
        <w:t xml:space="preserve"> </w:t>
      </w:r>
      <w:r w:rsidRPr="001938B4">
        <w:t xml:space="preserve">of one CSI report for Option2, when </w:t>
      </w:r>
      <w:proofErr w:type="spellStart"/>
      <w:r w:rsidR="00284A46">
        <w:t>subband</w:t>
      </w:r>
      <w:proofErr w:type="spellEnd"/>
      <w:r w:rsidRPr="001938B4">
        <w:t xml:space="preserve"> CQI and PMI</w:t>
      </w:r>
      <w:bookmarkEnd w:id="28"/>
      <w:r w:rsidR="00E9521F">
        <w:t xml:space="preserve"> are configured</w:t>
      </w:r>
    </w:p>
    <w:tbl>
      <w:tblPr>
        <w:tblW w:w="0" w:type="auto"/>
        <w:jc w:val="center"/>
        <w:tblLook w:val="04A0" w:firstRow="1" w:lastRow="0" w:firstColumn="1" w:lastColumn="0" w:noHBand="0" w:noVBand="1"/>
      </w:tblPr>
      <w:tblGrid>
        <w:gridCol w:w="1527"/>
        <w:gridCol w:w="2845"/>
        <w:gridCol w:w="3027"/>
      </w:tblGrid>
      <w:tr w:rsidR="001938B4" w:rsidRPr="001938B4" w14:paraId="7E15D6AB" w14:textId="77777777" w:rsidTr="0053571B">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E216B1" w14:textId="5B479834" w:rsidR="001938B4" w:rsidRPr="001938B4" w:rsidRDefault="001938B4" w:rsidP="001938B4">
            <w:pPr>
              <w:jc w:val="center"/>
              <w:rPr>
                <w:rFonts w:eastAsiaTheme="minorEastAsia"/>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8D7DFD" w14:textId="612484C0" w:rsidR="001938B4" w:rsidRPr="001938B4" w:rsidRDefault="001938B4" w:rsidP="001938B4">
            <w:pPr>
              <w:jc w:val="center"/>
              <w:rPr>
                <w:rFonts w:eastAsiaTheme="minorEastAsia"/>
                <w:lang w:eastAsia="zh-CN"/>
              </w:rPr>
            </w:pPr>
            <w:r w:rsidRPr="001938B4">
              <w:rPr>
                <w:rFonts w:eastAsiaTheme="minorEastAsia" w:hint="eastAsia"/>
                <w:lang w:eastAsia="zh-CN"/>
              </w:rPr>
              <w:t>CSI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22705CA" w14:textId="1F282541" w:rsidR="001938B4" w:rsidRPr="001938B4" w:rsidRDefault="001938B4" w:rsidP="001938B4">
            <w:pPr>
              <w:jc w:val="center"/>
              <w:rPr>
                <w:rFonts w:eastAsiaTheme="minorEastAsia"/>
                <w:lang w:eastAsia="zh-CN"/>
              </w:rPr>
            </w:pPr>
            <w:r w:rsidRPr="001938B4">
              <w:rPr>
                <w:rFonts w:eastAsiaTheme="minorEastAsia" w:hint="eastAsia"/>
                <w:lang w:eastAsia="zh-CN"/>
              </w:rPr>
              <w:t xml:space="preserve">CSI </w:t>
            </w:r>
            <w:r w:rsidR="00445BD0">
              <w:t>quantities</w:t>
            </w:r>
            <w:r w:rsidR="00445BD0" w:rsidRPr="001938B4">
              <w:t xml:space="preserve"> </w:t>
            </w:r>
            <w:r w:rsidRPr="001938B4">
              <w:rPr>
                <w:rFonts w:eastAsiaTheme="minorEastAsia" w:hint="eastAsia"/>
                <w:lang w:eastAsia="zh-CN"/>
              </w:rPr>
              <w:t xml:space="preserve">for </w:t>
            </w:r>
            <w:r w:rsidR="00695360">
              <w:rPr>
                <w:rFonts w:eastAsiaTheme="minorEastAsia"/>
                <w:lang w:eastAsia="zh-CN"/>
              </w:rPr>
              <w:t>CSI</w:t>
            </w:r>
            <w:r w:rsidRPr="001938B4">
              <w:rPr>
                <w:rFonts w:eastAsiaTheme="minorEastAsia" w:hint="eastAsia"/>
                <w:lang w:eastAsia="zh-CN"/>
              </w:rPr>
              <w:t xml:space="preserve"> hypothesis</w:t>
            </w:r>
          </w:p>
        </w:tc>
      </w:tr>
      <w:tr w:rsidR="00B76214" w:rsidRPr="001938B4" w14:paraId="798BE54B" w14:textId="77777777" w:rsidTr="0053571B">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26D9587B" w14:textId="77777777" w:rsidR="00B76214" w:rsidRPr="001938B4" w:rsidRDefault="00B76214" w:rsidP="001938B4">
            <w:pPr>
              <w:jc w:val="center"/>
              <w:rPr>
                <w:rFonts w:eastAsiaTheme="minorEastAsia"/>
                <w:lang w:eastAsia="zh-CN"/>
              </w:rPr>
            </w:pPr>
            <w:r w:rsidRPr="001938B4">
              <w:rPr>
                <w:rFonts w:eastAsiaTheme="minorEastAsia" w:hint="eastAsia"/>
                <w:lang w:eastAsia="zh-CN"/>
              </w:rPr>
              <w:t>CSI report Part1</w:t>
            </w:r>
          </w:p>
        </w:tc>
        <w:tc>
          <w:tcPr>
            <w:tcW w:w="0" w:type="auto"/>
            <w:vMerge w:val="restart"/>
            <w:tcBorders>
              <w:top w:val="nil"/>
              <w:left w:val="nil"/>
              <w:right w:val="single" w:sz="4" w:space="0" w:color="auto"/>
            </w:tcBorders>
            <w:shd w:val="clear" w:color="auto" w:fill="auto"/>
            <w:noWrap/>
            <w:vAlign w:val="center"/>
            <w:hideMark/>
          </w:tcPr>
          <w:p w14:paraId="7B2431FC" w14:textId="514440DB" w:rsidR="00B76214" w:rsidRPr="001938B4" w:rsidRDefault="00B76214" w:rsidP="001938B4">
            <w:pPr>
              <w:jc w:val="center"/>
              <w:rPr>
                <w:rFonts w:eastAsiaTheme="minorEastAsia"/>
                <w:lang w:eastAsia="zh-CN"/>
              </w:rPr>
            </w:pPr>
            <w:r w:rsidRPr="00556D4C">
              <w:rPr>
                <w:rFonts w:eastAsiaTheme="minorEastAsia"/>
                <w:lang w:eastAsia="zh-CN"/>
              </w:rPr>
              <w:t>CSI for STRP</w:t>
            </w:r>
            <w:r>
              <w:rPr>
                <w:rFonts w:eastAsiaTheme="minorEastAsia"/>
                <w:lang w:eastAsia="zh-CN"/>
              </w:rPr>
              <w:t>/</w:t>
            </w:r>
            <w:r w:rsidR="001B7C1E">
              <w:rPr>
                <w:rFonts w:eastAsiaTheme="minorEastAsia"/>
                <w:lang w:eastAsia="zh-CN"/>
              </w:rPr>
              <w:t>NC-JT</w:t>
            </w:r>
            <w:r w:rsidRPr="00556D4C">
              <w:rPr>
                <w:rFonts w:eastAsiaTheme="minorEastAsia"/>
                <w:lang w:eastAsia="zh-CN"/>
              </w:rPr>
              <w:t xml:space="preserve"> hypothesis</w:t>
            </w:r>
          </w:p>
        </w:tc>
        <w:tc>
          <w:tcPr>
            <w:tcW w:w="0" w:type="auto"/>
            <w:tcBorders>
              <w:top w:val="nil"/>
              <w:left w:val="nil"/>
              <w:bottom w:val="single" w:sz="4" w:space="0" w:color="auto"/>
              <w:right w:val="single" w:sz="4" w:space="0" w:color="auto"/>
            </w:tcBorders>
            <w:shd w:val="clear" w:color="auto" w:fill="auto"/>
            <w:noWrap/>
            <w:vAlign w:val="center"/>
            <w:hideMark/>
          </w:tcPr>
          <w:p w14:paraId="369E7F71" w14:textId="77777777" w:rsidR="00B76214" w:rsidRPr="001938B4" w:rsidRDefault="00B76214" w:rsidP="001938B4">
            <w:pPr>
              <w:jc w:val="center"/>
              <w:rPr>
                <w:rFonts w:eastAsiaTheme="minorEastAsia"/>
                <w:lang w:eastAsia="zh-CN"/>
              </w:rPr>
            </w:pPr>
            <w:r w:rsidRPr="001938B4">
              <w:rPr>
                <w:rFonts w:eastAsiaTheme="minorEastAsia" w:hint="eastAsia"/>
                <w:lang w:eastAsia="zh-CN"/>
              </w:rPr>
              <w:t>1 CRI, if reported</w:t>
            </w:r>
          </w:p>
        </w:tc>
      </w:tr>
      <w:tr w:rsidR="00B76214" w:rsidRPr="001938B4" w14:paraId="0B3B6B27"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06E866E2" w14:textId="77777777" w:rsidR="00B76214" w:rsidRPr="001938B4" w:rsidRDefault="00B76214"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1CBFB0AA" w14:textId="61A20F7F" w:rsidR="00B76214" w:rsidRPr="001938B4" w:rsidRDefault="00B76214"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0E924F5" w14:textId="213957E6" w:rsidR="00B76214" w:rsidRPr="001938B4" w:rsidRDefault="00B76214" w:rsidP="001938B4">
            <w:pPr>
              <w:jc w:val="center"/>
              <w:rPr>
                <w:rFonts w:eastAsiaTheme="minorEastAsia"/>
                <w:lang w:eastAsia="zh-CN"/>
              </w:rPr>
            </w:pPr>
            <w:r w:rsidRPr="001938B4">
              <w:rPr>
                <w:rFonts w:eastAsiaTheme="minorEastAsia" w:hint="eastAsia"/>
                <w:lang w:eastAsia="zh-CN"/>
              </w:rPr>
              <w:t>1 hypothesis indicator</w:t>
            </w:r>
          </w:p>
        </w:tc>
      </w:tr>
      <w:tr w:rsidR="00B76214" w:rsidRPr="001938B4" w14:paraId="41C98AA2"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018A67BA" w14:textId="77777777" w:rsidR="00B76214" w:rsidRPr="001938B4" w:rsidRDefault="00B76214"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35B9FE29" w14:textId="2FEDE773" w:rsidR="00B76214" w:rsidRPr="001938B4" w:rsidRDefault="00B76214"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B5833D7" w14:textId="31259F04" w:rsidR="00B76214" w:rsidRPr="001938B4" w:rsidRDefault="001B7C1E" w:rsidP="001938B4">
            <w:pPr>
              <w:jc w:val="center"/>
              <w:rPr>
                <w:rFonts w:eastAsiaTheme="minorEastAsia"/>
                <w:lang w:eastAsia="zh-CN"/>
              </w:rPr>
            </w:pPr>
            <w:r>
              <w:rPr>
                <w:rFonts w:eastAsiaTheme="minorEastAsia"/>
                <w:lang w:eastAsia="zh-CN"/>
              </w:rPr>
              <w:t>1 RI/</w:t>
            </w:r>
            <w:r w:rsidR="00B76214" w:rsidRPr="001938B4">
              <w:rPr>
                <w:rFonts w:eastAsiaTheme="minorEastAsia" w:hint="eastAsia"/>
                <w:lang w:eastAsia="zh-CN"/>
              </w:rPr>
              <w:t>2 RI</w:t>
            </w:r>
            <w:r>
              <w:rPr>
                <w:rFonts w:eastAsiaTheme="minorEastAsia"/>
                <w:lang w:eastAsia="zh-CN"/>
              </w:rPr>
              <w:t>s</w:t>
            </w:r>
            <w:r w:rsidR="00B76214" w:rsidRPr="001938B4">
              <w:rPr>
                <w:rFonts w:eastAsiaTheme="minorEastAsia" w:hint="eastAsia"/>
                <w:lang w:eastAsia="zh-CN"/>
              </w:rPr>
              <w:t>, if reported</w:t>
            </w:r>
          </w:p>
        </w:tc>
      </w:tr>
      <w:tr w:rsidR="00B76214" w:rsidRPr="001938B4" w14:paraId="47B89A88"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6BD84649" w14:textId="77777777" w:rsidR="00B76214" w:rsidRPr="001938B4" w:rsidRDefault="00B76214"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630D4BC3" w14:textId="54D4F8E6" w:rsidR="00B76214" w:rsidRPr="001938B4" w:rsidRDefault="00B76214"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02071C0" w14:textId="1D8920E1" w:rsidR="00B76214" w:rsidRPr="001938B4" w:rsidRDefault="00B76214" w:rsidP="001938B4">
            <w:pPr>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 </w:t>
            </w:r>
            <w:r w:rsidR="00817173">
              <w:rPr>
                <w:rFonts w:eastAsiaTheme="minorEastAsia"/>
                <w:lang w:eastAsia="zh-CN"/>
              </w:rPr>
              <w:t xml:space="preserve">the </w:t>
            </w:r>
            <w:r w:rsidRPr="001938B4">
              <w:rPr>
                <w:rFonts w:eastAsiaTheme="minorEastAsia" w:hint="eastAsia"/>
                <w:lang w:eastAsia="zh-CN"/>
              </w:rPr>
              <w:t>first TB</w:t>
            </w:r>
          </w:p>
        </w:tc>
      </w:tr>
      <w:tr w:rsidR="00B76214" w:rsidRPr="001938B4" w14:paraId="447F370C" w14:textId="77777777" w:rsidTr="0053571B">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14:paraId="100D2DB3" w14:textId="77777777" w:rsidR="00B76214" w:rsidRPr="001938B4" w:rsidRDefault="00B76214" w:rsidP="001938B4">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649EDAC8" w14:textId="095D6C65" w:rsidR="00B76214" w:rsidRPr="001938B4" w:rsidRDefault="00B76214"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D3C11AF" w14:textId="30BF2331" w:rsidR="00B76214" w:rsidRPr="001938B4" w:rsidRDefault="00B76214" w:rsidP="001938B4">
            <w:pPr>
              <w:jc w:val="center"/>
              <w:rPr>
                <w:rFonts w:eastAsiaTheme="minorEastAsia"/>
                <w:lang w:eastAsia="zh-CN"/>
              </w:rPr>
            </w:pPr>
            <w:r w:rsidRPr="001938B4">
              <w:rPr>
                <w:rFonts w:eastAsiaTheme="minorEastAsia" w:hint="eastAsia"/>
                <w:lang w:eastAsia="zh-CN"/>
              </w:rPr>
              <w:t xml:space="preserve">1 </w:t>
            </w:r>
            <w:proofErr w:type="spellStart"/>
            <w:r>
              <w:rPr>
                <w:rFonts w:eastAsiaTheme="minorEastAsia"/>
                <w:lang w:eastAsia="zh-CN"/>
              </w:rPr>
              <w:t>s</w:t>
            </w:r>
            <w:r>
              <w:rPr>
                <w:rFonts w:eastAsiaTheme="minorEastAsia" w:hint="eastAsia"/>
                <w:lang w:eastAsia="zh-CN"/>
              </w:rPr>
              <w:t>ubband</w:t>
            </w:r>
            <w:proofErr w:type="spellEnd"/>
            <w:r w:rsidRPr="001938B4">
              <w:rPr>
                <w:rFonts w:eastAsiaTheme="minorEastAsia" w:hint="eastAsia"/>
                <w:lang w:eastAsia="zh-CN"/>
              </w:rPr>
              <w:t xml:space="preserve"> CQI for </w:t>
            </w:r>
            <w:r w:rsidR="00817173">
              <w:rPr>
                <w:rFonts w:eastAsiaTheme="minorEastAsia"/>
                <w:lang w:eastAsia="zh-CN"/>
              </w:rPr>
              <w:t xml:space="preserve">the </w:t>
            </w:r>
            <w:r w:rsidRPr="001938B4">
              <w:rPr>
                <w:rFonts w:eastAsiaTheme="minorEastAsia" w:hint="eastAsia"/>
                <w:lang w:eastAsia="zh-CN"/>
              </w:rPr>
              <w:t>first TB</w:t>
            </w:r>
          </w:p>
        </w:tc>
      </w:tr>
      <w:tr w:rsidR="009B5151" w:rsidRPr="001938B4" w14:paraId="34D9621D" w14:textId="77777777" w:rsidTr="0053571B">
        <w:trPr>
          <w:trHeight w:val="28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5F6FA458" w14:textId="77777777" w:rsidR="009B5151" w:rsidRPr="001938B4" w:rsidRDefault="009B5151" w:rsidP="001938B4">
            <w:pPr>
              <w:jc w:val="center"/>
              <w:rPr>
                <w:rFonts w:eastAsiaTheme="minorEastAsia"/>
                <w:lang w:eastAsia="zh-CN"/>
              </w:rPr>
            </w:pPr>
            <w:r w:rsidRPr="001938B4">
              <w:rPr>
                <w:rFonts w:eastAsiaTheme="minorEastAsia" w:hint="eastAsia"/>
                <w:lang w:eastAsia="zh-CN"/>
              </w:rPr>
              <w:t>CSI report Part2</w:t>
            </w:r>
          </w:p>
        </w:tc>
        <w:tc>
          <w:tcPr>
            <w:tcW w:w="0" w:type="auto"/>
            <w:vMerge w:val="restart"/>
            <w:tcBorders>
              <w:top w:val="nil"/>
              <w:left w:val="nil"/>
              <w:right w:val="single" w:sz="4" w:space="0" w:color="auto"/>
            </w:tcBorders>
            <w:shd w:val="clear" w:color="auto" w:fill="auto"/>
            <w:noWrap/>
            <w:vAlign w:val="center"/>
            <w:hideMark/>
          </w:tcPr>
          <w:p w14:paraId="5900ADC4" w14:textId="39C14CC4" w:rsidR="009B5151" w:rsidRPr="001938B4" w:rsidRDefault="009B5151" w:rsidP="001938B4">
            <w:pPr>
              <w:jc w:val="center"/>
              <w:rPr>
                <w:rFonts w:eastAsiaTheme="minorEastAsia"/>
                <w:lang w:eastAsia="zh-CN"/>
              </w:rPr>
            </w:pPr>
            <w:r w:rsidRPr="00556D4C">
              <w:rPr>
                <w:rFonts w:eastAsiaTheme="minorEastAsia"/>
                <w:lang w:eastAsia="zh-CN"/>
              </w:rPr>
              <w:t>CSI for STRP hypothesis</w:t>
            </w:r>
          </w:p>
        </w:tc>
        <w:tc>
          <w:tcPr>
            <w:tcW w:w="0" w:type="auto"/>
            <w:tcBorders>
              <w:top w:val="nil"/>
              <w:left w:val="nil"/>
              <w:bottom w:val="single" w:sz="4" w:space="0" w:color="auto"/>
              <w:right w:val="single" w:sz="4" w:space="0" w:color="auto"/>
            </w:tcBorders>
            <w:shd w:val="clear" w:color="auto" w:fill="auto"/>
            <w:noWrap/>
            <w:vAlign w:val="center"/>
            <w:hideMark/>
          </w:tcPr>
          <w:p w14:paraId="0A172454" w14:textId="11C058BF" w:rsidR="009B5151" w:rsidRPr="001938B4" w:rsidRDefault="009B5151" w:rsidP="001938B4">
            <w:pPr>
              <w:jc w:val="center"/>
              <w:rPr>
                <w:rFonts w:eastAsiaTheme="minorEastAsia"/>
                <w:lang w:eastAsia="zh-CN"/>
              </w:rPr>
            </w:pPr>
            <w:r w:rsidRPr="001938B4">
              <w:rPr>
                <w:rFonts w:eastAsiaTheme="minorEastAsia" w:hint="eastAsia"/>
                <w:lang w:eastAsia="zh-CN"/>
              </w:rPr>
              <w:t xml:space="preserve">1 </w:t>
            </w:r>
            <w:r>
              <w:rPr>
                <w:rFonts w:eastAsiaTheme="minorEastAsia" w:hint="eastAsia"/>
                <w:lang w:eastAsia="zh-CN"/>
              </w:rPr>
              <w:t>wideband</w:t>
            </w:r>
            <w:r>
              <w:rPr>
                <w:rFonts w:eastAsiaTheme="minorEastAsia"/>
                <w:lang w:eastAsia="zh-CN"/>
              </w:rPr>
              <w:t xml:space="preserve"> </w:t>
            </w:r>
            <w:r w:rsidRPr="001938B4">
              <w:rPr>
                <w:rFonts w:eastAsiaTheme="minorEastAsia" w:hint="eastAsia"/>
                <w:lang w:eastAsia="zh-CN"/>
              </w:rPr>
              <w:t>PMI information</w:t>
            </w:r>
          </w:p>
        </w:tc>
      </w:tr>
      <w:tr w:rsidR="00AC6591" w:rsidRPr="001938B4" w14:paraId="7B02299E"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5E13653B" w14:textId="77777777" w:rsidR="00AC6591" w:rsidRPr="001938B4" w:rsidRDefault="00AC6591" w:rsidP="001938B4">
            <w:pPr>
              <w:jc w:val="center"/>
              <w:rPr>
                <w:rFonts w:eastAsiaTheme="minorEastAsia"/>
                <w:lang w:eastAsia="zh-CN"/>
              </w:rPr>
            </w:pPr>
          </w:p>
        </w:tc>
        <w:tc>
          <w:tcPr>
            <w:tcW w:w="0" w:type="auto"/>
            <w:vMerge/>
            <w:tcBorders>
              <w:top w:val="nil"/>
              <w:left w:val="nil"/>
              <w:right w:val="single" w:sz="4" w:space="0" w:color="auto"/>
            </w:tcBorders>
            <w:shd w:val="clear" w:color="auto" w:fill="auto"/>
            <w:noWrap/>
            <w:vAlign w:val="center"/>
          </w:tcPr>
          <w:p w14:paraId="291F6C04" w14:textId="77777777" w:rsidR="00AC6591" w:rsidRPr="00556D4C" w:rsidRDefault="00AC6591"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357F984A" w14:textId="6330E8F1" w:rsidR="00AC6591" w:rsidRPr="001938B4" w:rsidRDefault="00AC6591" w:rsidP="001938B4">
            <w:pPr>
              <w:jc w:val="center"/>
              <w:rPr>
                <w:rFonts w:eastAsiaTheme="minorEastAsia"/>
                <w:lang w:eastAsia="zh-CN"/>
              </w:rPr>
            </w:pPr>
            <w:r w:rsidRPr="001938B4">
              <w:rPr>
                <w:rFonts w:eastAsiaTheme="minorEastAsia" w:hint="eastAsia"/>
                <w:lang w:eastAsia="zh-CN"/>
              </w:rPr>
              <w:t>1 LI, if reported</w:t>
            </w:r>
          </w:p>
        </w:tc>
      </w:tr>
      <w:tr w:rsidR="00AC6591" w:rsidRPr="001938B4" w14:paraId="156BE27C"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077190C6" w14:textId="77777777" w:rsidR="00AC6591" w:rsidRPr="001938B4" w:rsidRDefault="00AC6591" w:rsidP="001938B4">
            <w:pPr>
              <w:jc w:val="center"/>
              <w:rPr>
                <w:rFonts w:eastAsiaTheme="minorEastAsia"/>
                <w:lang w:eastAsia="zh-CN"/>
              </w:rPr>
            </w:pPr>
          </w:p>
        </w:tc>
        <w:tc>
          <w:tcPr>
            <w:tcW w:w="0" w:type="auto"/>
            <w:vMerge/>
            <w:tcBorders>
              <w:top w:val="nil"/>
              <w:left w:val="nil"/>
              <w:right w:val="single" w:sz="4" w:space="0" w:color="auto"/>
            </w:tcBorders>
            <w:shd w:val="clear" w:color="auto" w:fill="auto"/>
            <w:noWrap/>
            <w:vAlign w:val="center"/>
          </w:tcPr>
          <w:p w14:paraId="2ACBAD62" w14:textId="77777777" w:rsidR="00AC6591" w:rsidRPr="00556D4C" w:rsidRDefault="00AC6591"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62C75DF1" w14:textId="4697BEA8" w:rsidR="00AC6591" w:rsidRPr="001938B4" w:rsidRDefault="00AC6591" w:rsidP="001938B4">
            <w:pPr>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 xml:space="preserve">set of </w:t>
            </w:r>
            <w:proofErr w:type="spellStart"/>
            <w:r>
              <w:rPr>
                <w:rFonts w:eastAsiaTheme="minorEastAsia" w:hint="eastAsia"/>
                <w:lang w:eastAsia="zh-CN"/>
              </w:rPr>
              <w:t>subband</w:t>
            </w:r>
            <w:proofErr w:type="spellEnd"/>
            <w:r>
              <w:rPr>
                <w:rFonts w:eastAsiaTheme="minorEastAsia"/>
                <w:lang w:eastAsia="zh-CN"/>
              </w:rPr>
              <w:t xml:space="preserve"> </w:t>
            </w:r>
            <w:r w:rsidRPr="001938B4">
              <w:rPr>
                <w:rFonts w:eastAsiaTheme="minorEastAsia" w:hint="eastAsia"/>
                <w:lang w:eastAsia="zh-CN"/>
              </w:rPr>
              <w:t>PMI information</w:t>
            </w:r>
          </w:p>
        </w:tc>
      </w:tr>
      <w:tr w:rsidR="00AC6591" w:rsidRPr="001938B4" w14:paraId="7D11E88B"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4266FD17" w14:textId="77777777" w:rsidR="00AC6591" w:rsidRPr="001938B4" w:rsidRDefault="00AC6591" w:rsidP="00AC6591">
            <w:pPr>
              <w:jc w:val="center"/>
              <w:rPr>
                <w:rFonts w:eastAsiaTheme="minorEastAsia"/>
                <w:lang w:eastAsia="zh-CN"/>
              </w:rPr>
            </w:pPr>
          </w:p>
        </w:tc>
        <w:tc>
          <w:tcPr>
            <w:tcW w:w="0" w:type="auto"/>
            <w:vMerge/>
            <w:tcBorders>
              <w:left w:val="nil"/>
              <w:right w:val="single" w:sz="4" w:space="0" w:color="auto"/>
            </w:tcBorders>
            <w:shd w:val="clear" w:color="auto" w:fill="auto"/>
            <w:noWrap/>
            <w:vAlign w:val="center"/>
          </w:tcPr>
          <w:p w14:paraId="04082AA2" w14:textId="77777777" w:rsidR="00AC6591" w:rsidRPr="001938B4" w:rsidRDefault="00AC6591" w:rsidP="00AC659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48584312" w14:textId="44E33EA4" w:rsidR="00AC6591" w:rsidRPr="001938B4" w:rsidRDefault="00AC6591" w:rsidP="00AC6591">
            <w:pPr>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 </w:t>
            </w:r>
            <w:r>
              <w:rPr>
                <w:rFonts w:eastAsiaTheme="minorEastAsia"/>
                <w:lang w:eastAsia="zh-CN"/>
              </w:rPr>
              <w:t>the second</w:t>
            </w:r>
            <w:r w:rsidRPr="001938B4">
              <w:rPr>
                <w:rFonts w:eastAsiaTheme="minorEastAsia" w:hint="eastAsia"/>
                <w:lang w:eastAsia="zh-CN"/>
              </w:rPr>
              <w:t xml:space="preserve"> TB</w:t>
            </w:r>
          </w:p>
        </w:tc>
      </w:tr>
      <w:tr w:rsidR="00AC6591" w:rsidRPr="001938B4" w14:paraId="04034E1F"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3B0FE915" w14:textId="77777777" w:rsidR="00AC6591" w:rsidRPr="001938B4" w:rsidRDefault="00AC6591" w:rsidP="00AC6591">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tcPr>
          <w:p w14:paraId="6C6D976E" w14:textId="77777777" w:rsidR="00AC6591" w:rsidRPr="001938B4" w:rsidRDefault="00AC6591" w:rsidP="00AC659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435737C5" w14:textId="432614BA" w:rsidR="00AC6591" w:rsidRPr="001938B4" w:rsidRDefault="00AC6591" w:rsidP="00AC6591">
            <w:pPr>
              <w:jc w:val="center"/>
              <w:rPr>
                <w:rFonts w:eastAsiaTheme="minorEastAsia"/>
                <w:lang w:eastAsia="zh-CN"/>
              </w:rPr>
            </w:pPr>
            <w:r w:rsidRPr="001938B4">
              <w:rPr>
                <w:rFonts w:eastAsiaTheme="minorEastAsia" w:hint="eastAsia"/>
                <w:lang w:eastAsia="zh-CN"/>
              </w:rPr>
              <w:t xml:space="preserve">1 </w:t>
            </w:r>
            <w:proofErr w:type="spellStart"/>
            <w:r>
              <w:rPr>
                <w:rFonts w:eastAsiaTheme="minorEastAsia"/>
                <w:lang w:eastAsia="zh-CN"/>
              </w:rPr>
              <w:t>s</w:t>
            </w:r>
            <w:r>
              <w:rPr>
                <w:rFonts w:eastAsiaTheme="minorEastAsia" w:hint="eastAsia"/>
                <w:lang w:eastAsia="zh-CN"/>
              </w:rPr>
              <w:t>ubband</w:t>
            </w:r>
            <w:proofErr w:type="spellEnd"/>
            <w:r w:rsidRPr="001938B4">
              <w:rPr>
                <w:rFonts w:eastAsiaTheme="minorEastAsia" w:hint="eastAsia"/>
                <w:lang w:eastAsia="zh-CN"/>
              </w:rPr>
              <w:t xml:space="preserve"> CQI for </w:t>
            </w:r>
            <w:r>
              <w:rPr>
                <w:rFonts w:eastAsiaTheme="minorEastAsia"/>
                <w:lang w:eastAsia="zh-CN"/>
              </w:rPr>
              <w:t>the second</w:t>
            </w:r>
            <w:r w:rsidRPr="001938B4">
              <w:rPr>
                <w:rFonts w:eastAsiaTheme="minorEastAsia" w:hint="eastAsia"/>
                <w:lang w:eastAsia="zh-CN"/>
              </w:rPr>
              <w:t xml:space="preserve"> TB</w:t>
            </w:r>
          </w:p>
        </w:tc>
      </w:tr>
      <w:tr w:rsidR="00AC6591" w:rsidRPr="001938B4" w14:paraId="546D2100" w14:textId="77777777" w:rsidTr="0053571B">
        <w:trPr>
          <w:trHeight w:val="285"/>
          <w:jc w:val="center"/>
        </w:trPr>
        <w:tc>
          <w:tcPr>
            <w:tcW w:w="0" w:type="auto"/>
            <w:vMerge/>
            <w:tcBorders>
              <w:top w:val="nil"/>
              <w:left w:val="single" w:sz="4" w:space="0" w:color="auto"/>
              <w:bottom w:val="single" w:sz="4" w:space="0" w:color="auto"/>
              <w:right w:val="single" w:sz="4" w:space="0" w:color="auto"/>
            </w:tcBorders>
            <w:shd w:val="clear" w:color="auto" w:fill="auto"/>
            <w:noWrap/>
            <w:vAlign w:val="center"/>
          </w:tcPr>
          <w:p w14:paraId="7E6D4AD2" w14:textId="77777777" w:rsidR="00AC6591" w:rsidRPr="001938B4" w:rsidRDefault="00AC6591" w:rsidP="00AC6591">
            <w:pPr>
              <w:jc w:val="center"/>
              <w:rPr>
                <w:rFonts w:eastAsiaTheme="minorEastAsia"/>
                <w:lang w:eastAsia="zh-CN"/>
              </w:rPr>
            </w:pPr>
          </w:p>
        </w:tc>
        <w:tc>
          <w:tcPr>
            <w:tcW w:w="0" w:type="auto"/>
            <w:vMerge w:val="restart"/>
            <w:tcBorders>
              <w:top w:val="nil"/>
              <w:left w:val="nil"/>
              <w:right w:val="single" w:sz="4" w:space="0" w:color="auto"/>
            </w:tcBorders>
            <w:shd w:val="clear" w:color="auto" w:fill="auto"/>
            <w:noWrap/>
            <w:vAlign w:val="center"/>
          </w:tcPr>
          <w:p w14:paraId="41DC5014" w14:textId="5E994A39" w:rsidR="00AC6591" w:rsidRPr="001938B4" w:rsidRDefault="00AC6591" w:rsidP="00AC6591">
            <w:pPr>
              <w:jc w:val="center"/>
              <w:rPr>
                <w:rFonts w:eastAsiaTheme="minorEastAsia"/>
                <w:lang w:eastAsia="zh-CN"/>
              </w:rPr>
            </w:pPr>
            <w:r w:rsidRPr="00556D4C">
              <w:rPr>
                <w:rFonts w:eastAsiaTheme="minorEastAsia"/>
                <w:lang w:eastAsia="zh-CN"/>
              </w:rPr>
              <w:t xml:space="preserve">CSI for </w:t>
            </w:r>
            <w:r>
              <w:rPr>
                <w:rFonts w:eastAsiaTheme="minorEastAsia"/>
                <w:lang w:eastAsia="zh-CN"/>
              </w:rPr>
              <w:t>NC-JT</w:t>
            </w:r>
            <w:r w:rsidRPr="00556D4C">
              <w:rPr>
                <w:rFonts w:eastAsiaTheme="minorEastAsia"/>
                <w:lang w:eastAsia="zh-CN"/>
              </w:rPr>
              <w:t xml:space="preserve"> hypothesis</w:t>
            </w:r>
          </w:p>
        </w:tc>
        <w:tc>
          <w:tcPr>
            <w:tcW w:w="0" w:type="auto"/>
            <w:tcBorders>
              <w:top w:val="nil"/>
              <w:left w:val="nil"/>
              <w:bottom w:val="single" w:sz="4" w:space="0" w:color="auto"/>
              <w:right w:val="single" w:sz="4" w:space="0" w:color="auto"/>
            </w:tcBorders>
            <w:shd w:val="clear" w:color="auto" w:fill="auto"/>
            <w:noWrap/>
            <w:vAlign w:val="center"/>
          </w:tcPr>
          <w:p w14:paraId="3BF8D76C" w14:textId="48F7A144" w:rsidR="00AC6591" w:rsidRPr="001938B4" w:rsidRDefault="00AC6591" w:rsidP="00AC6591">
            <w:pPr>
              <w:jc w:val="center"/>
              <w:rPr>
                <w:rFonts w:eastAsiaTheme="minorEastAsia"/>
                <w:lang w:eastAsia="zh-CN"/>
              </w:rPr>
            </w:pPr>
            <w:r w:rsidRPr="001938B4">
              <w:rPr>
                <w:rFonts w:eastAsiaTheme="minorEastAsia" w:hint="eastAsia"/>
                <w:lang w:eastAsia="zh-CN"/>
              </w:rPr>
              <w:t xml:space="preserve">2 </w:t>
            </w:r>
            <w:r>
              <w:rPr>
                <w:rFonts w:eastAsiaTheme="minorEastAsia" w:hint="eastAsia"/>
                <w:lang w:eastAsia="zh-CN"/>
              </w:rPr>
              <w:t>wideband</w:t>
            </w:r>
            <w:r>
              <w:rPr>
                <w:rFonts w:eastAsiaTheme="minorEastAsia"/>
                <w:lang w:eastAsia="zh-CN"/>
              </w:rPr>
              <w:t xml:space="preserve"> </w:t>
            </w:r>
            <w:r w:rsidRPr="001938B4">
              <w:rPr>
                <w:rFonts w:eastAsiaTheme="minorEastAsia" w:hint="eastAsia"/>
                <w:lang w:eastAsia="zh-CN"/>
              </w:rPr>
              <w:t>PMI information</w:t>
            </w:r>
          </w:p>
        </w:tc>
      </w:tr>
      <w:tr w:rsidR="00AC6591" w:rsidRPr="001938B4" w14:paraId="35E9825C" w14:textId="77777777" w:rsidTr="0053571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1295C3D6" w14:textId="77777777" w:rsidR="00AC6591" w:rsidRPr="001938B4" w:rsidRDefault="00AC6591" w:rsidP="00AC6591">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16869F4B" w14:textId="49F2CC7B" w:rsidR="00AC6591" w:rsidRPr="001938B4" w:rsidRDefault="00AC6591" w:rsidP="00AC659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599BCB7" w14:textId="5EF29B8C" w:rsidR="00AC6591" w:rsidRPr="001938B4" w:rsidRDefault="00AC6591" w:rsidP="00AC6591">
            <w:pPr>
              <w:jc w:val="center"/>
              <w:rPr>
                <w:rFonts w:eastAsiaTheme="minorEastAsia"/>
                <w:lang w:eastAsia="zh-CN"/>
              </w:rPr>
            </w:pPr>
            <w:r w:rsidRPr="001938B4">
              <w:rPr>
                <w:rFonts w:eastAsiaTheme="minorEastAsia" w:hint="eastAsia"/>
                <w:lang w:eastAsia="zh-CN"/>
              </w:rPr>
              <w:t>2 LI</w:t>
            </w:r>
            <w:r>
              <w:rPr>
                <w:rFonts w:eastAsiaTheme="minorEastAsia"/>
                <w:lang w:eastAsia="zh-CN"/>
              </w:rPr>
              <w:t>s</w:t>
            </w:r>
            <w:r w:rsidRPr="001938B4">
              <w:rPr>
                <w:rFonts w:eastAsiaTheme="minorEastAsia" w:hint="eastAsia"/>
                <w:lang w:eastAsia="zh-CN"/>
              </w:rPr>
              <w:t>, if reported</w:t>
            </w:r>
          </w:p>
        </w:tc>
      </w:tr>
      <w:tr w:rsidR="00AC6591" w:rsidRPr="001938B4" w14:paraId="3D50900C" w14:textId="77777777" w:rsidTr="0053571B">
        <w:trPr>
          <w:trHeight w:val="285"/>
          <w:jc w:val="center"/>
        </w:trPr>
        <w:tc>
          <w:tcPr>
            <w:tcW w:w="0" w:type="auto"/>
            <w:vMerge/>
            <w:tcBorders>
              <w:top w:val="nil"/>
              <w:left w:val="single" w:sz="4" w:space="0" w:color="auto"/>
              <w:bottom w:val="single" w:sz="4" w:space="0" w:color="auto"/>
              <w:right w:val="single" w:sz="4" w:space="0" w:color="auto"/>
            </w:tcBorders>
            <w:vAlign w:val="center"/>
            <w:hideMark/>
          </w:tcPr>
          <w:p w14:paraId="5A3AE102" w14:textId="77777777" w:rsidR="00AC6591" w:rsidRPr="001938B4" w:rsidRDefault="00AC6591" w:rsidP="00AC6591">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1FD6DE8C" w14:textId="3AE37ED8" w:rsidR="00AC6591" w:rsidRPr="001938B4" w:rsidRDefault="00AC6591" w:rsidP="00AC6591">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1246C04" w14:textId="63CFCD9D" w:rsidR="00AC6591" w:rsidRPr="001938B4" w:rsidRDefault="00AC6591" w:rsidP="00AC6591">
            <w:pPr>
              <w:jc w:val="center"/>
              <w:rPr>
                <w:rFonts w:eastAsiaTheme="minorEastAsia"/>
                <w:lang w:eastAsia="zh-CN"/>
              </w:rPr>
            </w:pPr>
            <w:r w:rsidRPr="001938B4">
              <w:rPr>
                <w:rFonts w:eastAsiaTheme="minorEastAsia" w:hint="eastAsia"/>
                <w:lang w:eastAsia="zh-CN"/>
              </w:rPr>
              <w:t>2</w:t>
            </w:r>
            <w:r>
              <w:rPr>
                <w:rFonts w:eastAsiaTheme="minorEastAsia"/>
                <w:lang w:eastAsia="zh-CN"/>
              </w:rPr>
              <w:t xml:space="preserve"> sets of </w:t>
            </w:r>
            <w:proofErr w:type="spellStart"/>
            <w:r>
              <w:rPr>
                <w:rFonts w:eastAsiaTheme="minorEastAsia" w:hint="eastAsia"/>
                <w:lang w:eastAsia="zh-CN"/>
              </w:rPr>
              <w:t>subband</w:t>
            </w:r>
            <w:proofErr w:type="spellEnd"/>
            <w:r>
              <w:rPr>
                <w:rFonts w:eastAsiaTheme="minorEastAsia"/>
                <w:lang w:eastAsia="zh-CN"/>
              </w:rPr>
              <w:t xml:space="preserve"> </w:t>
            </w:r>
            <w:r w:rsidRPr="001938B4">
              <w:rPr>
                <w:rFonts w:eastAsiaTheme="minorEastAsia" w:hint="eastAsia"/>
                <w:lang w:eastAsia="zh-CN"/>
              </w:rPr>
              <w:t>PMI information</w:t>
            </w:r>
          </w:p>
        </w:tc>
      </w:tr>
    </w:tbl>
    <w:p w14:paraId="6C636202" w14:textId="77777777" w:rsidR="001938B4" w:rsidRPr="001938B4" w:rsidRDefault="001938B4" w:rsidP="001938B4">
      <w:pPr>
        <w:rPr>
          <w:rFonts w:eastAsiaTheme="minorEastAsia"/>
          <w:lang w:eastAsia="zh-CN"/>
        </w:rPr>
      </w:pPr>
    </w:p>
    <w:bookmarkEnd w:id="27"/>
    <w:bookmarkEnd w:id="29"/>
    <w:p w14:paraId="71AEBF89" w14:textId="791F441F" w:rsidR="00E26CB6" w:rsidRDefault="00912EA2" w:rsidP="00331BCF">
      <w:pPr>
        <w:rPr>
          <w:rFonts w:eastAsiaTheme="minorEastAsia"/>
          <w:lang w:eastAsia="zh-CN"/>
        </w:rPr>
      </w:pPr>
      <w:r>
        <w:rPr>
          <w:rFonts w:eastAsiaTheme="minorEastAsia"/>
          <w:lang w:eastAsia="zh-CN"/>
        </w:rPr>
        <w:t xml:space="preserve">When PMI and CQI granularity are </w:t>
      </w:r>
      <w:r w:rsidR="00284A46">
        <w:rPr>
          <w:rFonts w:eastAsiaTheme="minorEastAsia"/>
          <w:lang w:eastAsia="zh-CN"/>
        </w:rPr>
        <w:t>wideband</w:t>
      </w:r>
      <w:r w:rsidR="00554DB5">
        <w:rPr>
          <w:rFonts w:eastAsiaTheme="minorEastAsia"/>
          <w:lang w:eastAsia="zh-CN"/>
        </w:rPr>
        <w:t>,</w:t>
      </w:r>
      <w:r w:rsidR="00E26CB6">
        <w:rPr>
          <w:rFonts w:eastAsiaTheme="minorEastAsia"/>
          <w:lang w:eastAsia="zh-CN"/>
        </w:rPr>
        <w:t xml:space="preserve"> </w:t>
      </w:r>
      <w:r w:rsidR="00E345CD">
        <w:rPr>
          <w:rFonts w:eastAsiaTheme="minorEastAsia"/>
          <w:lang w:eastAsia="zh-CN"/>
        </w:rPr>
        <w:t>only one part is supported. If we make all quantities of all hypotheses in one part, the UCI payload will</w:t>
      </w:r>
      <w:r w:rsidR="009E6E7E">
        <w:rPr>
          <w:rFonts w:eastAsiaTheme="minorEastAsia"/>
          <w:lang w:eastAsia="zh-CN"/>
        </w:rPr>
        <w:t xml:space="preserve"> be</w:t>
      </w:r>
      <w:r w:rsidR="00E345CD">
        <w:rPr>
          <w:rFonts w:eastAsiaTheme="minorEastAsia"/>
          <w:lang w:eastAsia="zh-CN"/>
        </w:rPr>
        <w:t xml:space="preserve"> very </w:t>
      </w:r>
      <w:r w:rsidR="009E6E7E">
        <w:rPr>
          <w:rFonts w:eastAsiaTheme="minorEastAsia"/>
          <w:lang w:eastAsia="zh-CN"/>
        </w:rPr>
        <w:t>huge</w:t>
      </w:r>
      <w:r w:rsidR="00B241B4">
        <w:rPr>
          <w:rFonts w:eastAsiaTheme="minorEastAsia"/>
          <w:lang w:eastAsia="zh-CN"/>
        </w:rPr>
        <w:t xml:space="preserve"> and the whole report will be dropped </w:t>
      </w:r>
      <w:r w:rsidR="00157A01">
        <w:rPr>
          <w:rFonts w:eastAsiaTheme="minorEastAsia"/>
          <w:lang w:eastAsia="zh-CN"/>
        </w:rPr>
        <w:t>in certain sc</w:t>
      </w:r>
      <w:r w:rsidR="00817173">
        <w:rPr>
          <w:rFonts w:eastAsiaTheme="minorEastAsia"/>
          <w:lang w:eastAsia="zh-CN"/>
        </w:rPr>
        <w:t>e</w:t>
      </w:r>
      <w:r w:rsidR="00157A01">
        <w:rPr>
          <w:rFonts w:eastAsiaTheme="minorEastAsia"/>
          <w:lang w:eastAsia="zh-CN"/>
        </w:rPr>
        <w:t>narios</w:t>
      </w:r>
      <w:r w:rsidR="00E345CD">
        <w:rPr>
          <w:rFonts w:eastAsiaTheme="minorEastAsia"/>
          <w:lang w:eastAsia="zh-CN"/>
        </w:rPr>
        <w:t>.</w:t>
      </w:r>
      <w:r w:rsidR="00FA01FD" w:rsidRPr="00FA01FD">
        <w:rPr>
          <w:rFonts w:eastAsiaTheme="minorEastAsia" w:hint="eastAsia"/>
          <w:lang w:eastAsia="zh-CN"/>
        </w:rPr>
        <w:t xml:space="preserve"> </w:t>
      </w:r>
      <w:r w:rsidR="00255618">
        <w:rPr>
          <w:rFonts w:eastAsiaTheme="minorEastAsia"/>
          <w:lang w:eastAsia="zh-CN"/>
        </w:rPr>
        <w:t>As show</w:t>
      </w:r>
      <w:r w:rsidR="00E9541D">
        <w:rPr>
          <w:rFonts w:eastAsiaTheme="minorEastAsia"/>
          <w:lang w:eastAsia="zh-CN"/>
        </w:rPr>
        <w:t>n</w:t>
      </w:r>
      <w:r w:rsidR="00255618">
        <w:rPr>
          <w:rFonts w:eastAsiaTheme="minorEastAsia"/>
          <w:lang w:eastAsia="zh-CN"/>
        </w:rPr>
        <w:t xml:space="preserve"> in</w:t>
      </w:r>
      <w:r w:rsidR="00C22621">
        <w:rPr>
          <w:rFonts w:eastAsiaTheme="minorEastAsia"/>
          <w:lang w:eastAsia="zh-CN"/>
        </w:rPr>
        <w:t xml:space="preserve"> </w:t>
      </w:r>
      <w:r w:rsidR="00C22621">
        <w:rPr>
          <w:rFonts w:eastAsiaTheme="minorEastAsia"/>
          <w:lang w:eastAsia="zh-CN"/>
        </w:rPr>
        <w:fldChar w:fldCharType="begin"/>
      </w:r>
      <w:r w:rsidR="00C22621">
        <w:rPr>
          <w:rFonts w:eastAsiaTheme="minorEastAsia"/>
          <w:lang w:eastAsia="zh-CN"/>
        </w:rPr>
        <w:instrText xml:space="preserve"> REF _Ref68594413 \r \h </w:instrText>
      </w:r>
      <w:r w:rsidR="00C22621">
        <w:rPr>
          <w:rFonts w:eastAsiaTheme="minorEastAsia"/>
          <w:lang w:eastAsia="zh-CN"/>
        </w:rPr>
      </w:r>
      <w:r w:rsidR="00C22621">
        <w:rPr>
          <w:rFonts w:eastAsiaTheme="minorEastAsia"/>
          <w:lang w:eastAsia="zh-CN"/>
        </w:rPr>
        <w:fldChar w:fldCharType="separate"/>
      </w:r>
      <w:r w:rsidR="006408DD">
        <w:rPr>
          <w:rFonts w:eastAsiaTheme="minorEastAsia"/>
          <w:lang w:eastAsia="zh-CN"/>
        </w:rPr>
        <w:t>Figure 4</w:t>
      </w:r>
      <w:r w:rsidR="00C22621">
        <w:rPr>
          <w:rFonts w:eastAsiaTheme="minorEastAsia"/>
          <w:lang w:eastAsia="zh-CN"/>
        </w:rPr>
        <w:fldChar w:fldCharType="end"/>
      </w:r>
      <w:r w:rsidR="00255618">
        <w:rPr>
          <w:rFonts w:eastAsiaTheme="minorEastAsia"/>
          <w:lang w:eastAsia="zh-CN"/>
        </w:rPr>
        <w:t xml:space="preserve">, we </w:t>
      </w:r>
      <w:bookmarkStart w:id="30" w:name="_Hlk67937988"/>
      <w:r w:rsidR="00255618">
        <w:rPr>
          <w:rFonts w:eastAsiaTheme="minorEastAsia"/>
          <w:lang w:eastAsia="zh-CN"/>
        </w:rPr>
        <w:t>compar</w:t>
      </w:r>
      <w:r w:rsidR="00C604CB">
        <w:rPr>
          <w:rFonts w:eastAsiaTheme="minorEastAsia"/>
          <w:lang w:eastAsia="zh-CN"/>
        </w:rPr>
        <w:t>e</w:t>
      </w:r>
      <w:r w:rsidR="00255618">
        <w:rPr>
          <w:rFonts w:eastAsiaTheme="minorEastAsia"/>
          <w:lang w:eastAsia="zh-CN"/>
        </w:rPr>
        <w:t xml:space="preserve"> UCI payload for Option1 </w:t>
      </w:r>
      <w:bookmarkEnd w:id="30"/>
      <w:r w:rsidR="00255618">
        <w:rPr>
          <w:rFonts w:eastAsiaTheme="minorEastAsia"/>
          <w:lang w:eastAsia="zh-CN"/>
        </w:rPr>
        <w:t xml:space="preserve">and Option2 </w:t>
      </w:r>
      <w:r w:rsidR="00A0779A">
        <w:rPr>
          <w:rFonts w:eastAsiaTheme="minorEastAsia"/>
          <w:lang w:eastAsia="zh-CN"/>
        </w:rPr>
        <w:t>w</w:t>
      </w:r>
      <w:r w:rsidR="00A0779A" w:rsidRPr="00A0779A">
        <w:rPr>
          <w:rFonts w:eastAsiaTheme="minorEastAsia"/>
          <w:lang w:eastAsia="zh-CN"/>
        </w:rPr>
        <w:t xml:space="preserve">hen PMI and CQI granularity are </w:t>
      </w:r>
      <w:r w:rsidR="00284A46">
        <w:rPr>
          <w:rFonts w:eastAsiaTheme="minorEastAsia"/>
          <w:lang w:eastAsia="zh-CN"/>
        </w:rPr>
        <w:t>wideband</w:t>
      </w:r>
      <w:r w:rsidR="009E6E7E">
        <w:rPr>
          <w:rFonts w:eastAsiaTheme="minorEastAsia"/>
          <w:lang w:eastAsia="zh-CN"/>
        </w:rPr>
        <w:t xml:space="preserve"> </w:t>
      </w:r>
      <w:r w:rsidR="00C604CB">
        <w:rPr>
          <w:rFonts w:eastAsiaTheme="minorEastAsia"/>
          <w:lang w:eastAsia="zh-CN"/>
        </w:rPr>
        <w:t xml:space="preserve">with </w:t>
      </w:r>
      <w:r w:rsidR="00817173">
        <w:rPr>
          <w:rFonts w:eastAsiaTheme="minorEastAsia"/>
          <w:lang w:eastAsia="zh-CN"/>
        </w:rPr>
        <w:t xml:space="preserve">the </w:t>
      </w:r>
      <w:r w:rsidR="00C604CB">
        <w:rPr>
          <w:rFonts w:eastAsiaTheme="minorEastAsia"/>
          <w:lang w:eastAsia="zh-CN"/>
        </w:rPr>
        <w:t>following</w:t>
      </w:r>
      <w:r w:rsidR="005C4758">
        <w:rPr>
          <w:rFonts w:eastAsiaTheme="minorEastAsia"/>
          <w:lang w:eastAsia="zh-CN"/>
        </w:rPr>
        <w:t xml:space="preserve"> assumptions</w:t>
      </w:r>
      <w:r w:rsidR="00F53138">
        <w:rPr>
          <w:rFonts w:eastAsiaTheme="minorEastAsia"/>
          <w:lang w:eastAsia="zh-CN"/>
        </w:rPr>
        <w:t>:</w:t>
      </w:r>
    </w:p>
    <w:p w14:paraId="3F8548FB" w14:textId="77777777" w:rsidR="00753C73" w:rsidRDefault="00753C73" w:rsidP="00331BCF">
      <w:pPr>
        <w:rPr>
          <w:rFonts w:eastAsiaTheme="minorEastAsia" w:hint="eastAsia"/>
          <w:lang w:eastAsia="zh-CN"/>
        </w:rPr>
      </w:pPr>
    </w:p>
    <w:p w14:paraId="7BF33AF0" w14:textId="6B2E733A" w:rsidR="00F53138" w:rsidRDefault="00F53138" w:rsidP="005D3082">
      <w:pPr>
        <w:pStyle w:val="table"/>
      </w:pPr>
      <w:r>
        <w:lastRenderedPageBreak/>
        <w:t>Assumptions for UCI payload calculation</w:t>
      </w:r>
    </w:p>
    <w:tbl>
      <w:tblPr>
        <w:tblStyle w:val="aa"/>
        <w:tblW w:w="0" w:type="auto"/>
        <w:jc w:val="center"/>
        <w:tblLook w:val="04A0" w:firstRow="1" w:lastRow="0" w:firstColumn="1" w:lastColumn="0" w:noHBand="0" w:noVBand="1"/>
      </w:tblPr>
      <w:tblGrid>
        <w:gridCol w:w="3299"/>
      </w:tblGrid>
      <w:tr w:rsidR="00F53138" w14:paraId="71116706" w14:textId="77777777" w:rsidTr="00E9541D">
        <w:trPr>
          <w:jc w:val="center"/>
        </w:trPr>
        <w:tc>
          <w:tcPr>
            <w:tcW w:w="0" w:type="auto"/>
            <w:vAlign w:val="center"/>
          </w:tcPr>
          <w:p w14:paraId="14D5A6FD" w14:textId="193659D0" w:rsidR="00F53138" w:rsidRDefault="00F53138" w:rsidP="00E9541D">
            <w:pPr>
              <w:jc w:val="center"/>
              <w:rPr>
                <w:rFonts w:eastAsiaTheme="minorEastAsia"/>
                <w:lang w:eastAsia="zh-CN"/>
              </w:rPr>
            </w:pPr>
            <w:r>
              <w:rPr>
                <w:rFonts w:eastAsiaTheme="minorEastAsia" w:hint="eastAsia"/>
                <w:lang w:eastAsia="zh-CN"/>
              </w:rPr>
              <w:t>K</w:t>
            </w:r>
            <w:r>
              <w:rPr>
                <w:rFonts w:eastAsiaTheme="minorEastAsia"/>
                <w:lang w:eastAsia="zh-CN"/>
              </w:rPr>
              <w:t>s = 2, N = 1</w:t>
            </w:r>
          </w:p>
        </w:tc>
      </w:tr>
      <w:tr w:rsidR="00F53138" w14:paraId="74F7B5AB" w14:textId="77777777" w:rsidTr="00E9541D">
        <w:trPr>
          <w:jc w:val="center"/>
        </w:trPr>
        <w:tc>
          <w:tcPr>
            <w:tcW w:w="0" w:type="auto"/>
            <w:vAlign w:val="center"/>
          </w:tcPr>
          <w:p w14:paraId="5B7870DA" w14:textId="77777777" w:rsidR="00F53138" w:rsidRDefault="00F53138" w:rsidP="00E9541D">
            <w:pPr>
              <w:jc w:val="center"/>
              <w:rPr>
                <w:rFonts w:eastAsiaTheme="minorEastAsia"/>
                <w:lang w:eastAsia="zh-CN"/>
              </w:rPr>
            </w:pPr>
            <w:r>
              <w:rPr>
                <w:rFonts w:eastAsiaTheme="minorEastAsia" w:hint="eastAsia"/>
                <w:lang w:eastAsia="zh-CN"/>
              </w:rPr>
              <w:t>R</w:t>
            </w:r>
            <w:r>
              <w:rPr>
                <w:rFonts w:eastAsiaTheme="minorEastAsia"/>
                <w:lang w:eastAsia="zh-CN"/>
              </w:rPr>
              <w:t>ank = 4, for STRP hypo.</w:t>
            </w:r>
          </w:p>
          <w:p w14:paraId="3E238D7C" w14:textId="1D516814" w:rsidR="00F53138" w:rsidRDefault="00F53138" w:rsidP="00E9541D">
            <w:pPr>
              <w:jc w:val="center"/>
              <w:rPr>
                <w:rFonts w:eastAsiaTheme="minorEastAsia"/>
                <w:lang w:eastAsia="zh-CN"/>
              </w:rPr>
            </w:pPr>
            <w:r>
              <w:rPr>
                <w:rFonts w:eastAsiaTheme="minorEastAsia" w:hint="eastAsia"/>
                <w:lang w:eastAsia="zh-CN"/>
              </w:rPr>
              <w:t>R</w:t>
            </w:r>
            <w:r>
              <w:rPr>
                <w:rFonts w:eastAsiaTheme="minorEastAsia"/>
                <w:lang w:eastAsia="zh-CN"/>
              </w:rPr>
              <w:t>ank = (2, 2), for NC-JT hypo.</w:t>
            </w:r>
          </w:p>
        </w:tc>
      </w:tr>
      <w:tr w:rsidR="00F53138" w14:paraId="47AF8928" w14:textId="77777777" w:rsidTr="00E9541D">
        <w:trPr>
          <w:jc w:val="center"/>
        </w:trPr>
        <w:tc>
          <w:tcPr>
            <w:tcW w:w="0" w:type="auto"/>
            <w:vAlign w:val="center"/>
          </w:tcPr>
          <w:p w14:paraId="43AA36EF" w14:textId="25B81D8D" w:rsidR="00F53138" w:rsidRDefault="00F53138" w:rsidP="00E9541D">
            <w:pPr>
              <w:jc w:val="center"/>
              <w:rPr>
                <w:rFonts w:eastAsiaTheme="minorEastAsia"/>
                <w:lang w:eastAsia="zh-CN"/>
              </w:rPr>
            </w:pPr>
            <w:r>
              <w:rPr>
                <w:rFonts w:eastAsiaTheme="minorEastAsia"/>
                <w:lang w:eastAsia="zh-CN"/>
              </w:rPr>
              <w:t>Leg</w:t>
            </w:r>
            <w:r w:rsidR="00436102">
              <w:rPr>
                <w:rFonts w:eastAsiaTheme="minorEastAsia"/>
                <w:lang w:eastAsia="zh-CN"/>
              </w:rPr>
              <w:t>a</w:t>
            </w:r>
            <w:r>
              <w:rPr>
                <w:rFonts w:eastAsiaTheme="minorEastAsia"/>
                <w:lang w:eastAsia="zh-CN"/>
              </w:rPr>
              <w:t>cy CRI/RI/LI bit</w:t>
            </w:r>
            <w:r w:rsidR="00B3662A">
              <w:rPr>
                <w:rFonts w:eastAsiaTheme="minorEastAsia"/>
                <w:lang w:eastAsia="zh-CN"/>
              </w:rPr>
              <w:t>-</w:t>
            </w:r>
            <w:r>
              <w:rPr>
                <w:rFonts w:eastAsiaTheme="minorEastAsia"/>
                <w:lang w:eastAsia="zh-CN"/>
              </w:rPr>
              <w:t>width defin</w:t>
            </w:r>
            <w:r w:rsidR="00B27E5A">
              <w:rPr>
                <w:rFonts w:eastAsiaTheme="minorEastAsia"/>
                <w:lang w:eastAsia="zh-CN"/>
              </w:rPr>
              <w:t>i</w:t>
            </w:r>
            <w:r>
              <w:rPr>
                <w:rFonts w:eastAsiaTheme="minorEastAsia"/>
                <w:lang w:eastAsia="zh-CN"/>
              </w:rPr>
              <w:t>tion</w:t>
            </w:r>
          </w:p>
        </w:tc>
      </w:tr>
      <w:tr w:rsidR="00F53138" w14:paraId="5D358547" w14:textId="77777777" w:rsidTr="00E9541D">
        <w:trPr>
          <w:jc w:val="center"/>
        </w:trPr>
        <w:tc>
          <w:tcPr>
            <w:tcW w:w="0" w:type="auto"/>
            <w:vAlign w:val="center"/>
          </w:tcPr>
          <w:p w14:paraId="342D9EDF" w14:textId="59E1BF02" w:rsidR="00F53138" w:rsidRDefault="00F53138" w:rsidP="00E9541D">
            <w:pPr>
              <w:jc w:val="center"/>
              <w:rPr>
                <w:rFonts w:eastAsiaTheme="minorEastAsia"/>
                <w:lang w:eastAsia="zh-CN"/>
              </w:rPr>
            </w:pPr>
            <w:r>
              <w:rPr>
                <w:rFonts w:eastAsiaTheme="minorEastAsia" w:hint="eastAsia"/>
                <w:lang w:eastAsia="zh-CN"/>
              </w:rPr>
              <w:t>1</w:t>
            </w:r>
            <w:r>
              <w:rPr>
                <w:rFonts w:eastAsiaTheme="minorEastAsia"/>
                <w:lang w:eastAsia="zh-CN"/>
              </w:rPr>
              <w:t>6 CSI-RS port</w:t>
            </w:r>
          </w:p>
        </w:tc>
      </w:tr>
      <w:tr w:rsidR="00F53138" w14:paraId="68B7A415" w14:textId="77777777" w:rsidTr="00E9541D">
        <w:trPr>
          <w:jc w:val="center"/>
        </w:trPr>
        <w:tc>
          <w:tcPr>
            <w:tcW w:w="0" w:type="auto"/>
            <w:vAlign w:val="center"/>
          </w:tcPr>
          <w:p w14:paraId="6E2D2C8F" w14:textId="55F9A22F" w:rsidR="00F53138" w:rsidRDefault="00F53138" w:rsidP="00E9541D">
            <w:pPr>
              <w:jc w:val="center"/>
              <w:rPr>
                <w:rFonts w:eastAsiaTheme="minorEastAsia"/>
                <w:lang w:eastAsia="zh-CN"/>
              </w:rPr>
            </w:pPr>
            <w:r>
              <w:rPr>
                <w:rFonts w:eastAsiaTheme="minorEastAsia" w:hint="eastAsia"/>
                <w:lang w:eastAsia="zh-CN"/>
              </w:rPr>
              <w:t>S</w:t>
            </w:r>
            <w:r>
              <w:rPr>
                <w:rFonts w:eastAsiaTheme="minorEastAsia"/>
                <w:lang w:eastAsia="zh-CN"/>
              </w:rPr>
              <w:t>ingle</w:t>
            </w:r>
            <w:r w:rsidR="009E6E7E">
              <w:rPr>
                <w:rFonts w:eastAsiaTheme="minorEastAsia"/>
                <w:lang w:eastAsia="zh-CN"/>
              </w:rPr>
              <w:t>-</w:t>
            </w:r>
            <w:r>
              <w:rPr>
                <w:rFonts w:eastAsiaTheme="minorEastAsia"/>
                <w:lang w:eastAsia="zh-CN"/>
              </w:rPr>
              <w:t>panel codebook:</w:t>
            </w:r>
          </w:p>
          <w:p w14:paraId="6946CA82" w14:textId="050F986F" w:rsidR="00F53138" w:rsidRDefault="00F53138" w:rsidP="007F780D">
            <w:pPr>
              <w:ind w:leftChars="100" w:left="200"/>
              <w:jc w:val="center"/>
              <w:rPr>
                <w:rFonts w:eastAsiaTheme="minorEastAsia"/>
                <w:lang w:eastAsia="zh-CN"/>
              </w:rPr>
            </w:pPr>
            <w:r>
              <w:rPr>
                <w:rFonts w:eastAsiaTheme="minorEastAsia" w:hint="eastAsia"/>
                <w:lang w:eastAsia="zh-CN"/>
              </w:rPr>
              <w:t>N</w:t>
            </w:r>
            <w:r>
              <w:rPr>
                <w:rFonts w:eastAsiaTheme="minorEastAsia"/>
                <w:lang w:eastAsia="zh-CN"/>
              </w:rPr>
              <w:t>1 = N2 = 2</w:t>
            </w:r>
            <w:r w:rsidR="007F780D">
              <w:rPr>
                <w:rFonts w:eastAsiaTheme="minorEastAsia" w:hint="eastAsia"/>
                <w:lang w:eastAsia="zh-CN"/>
              </w:rPr>
              <w:t xml:space="preserve"> </w:t>
            </w:r>
            <w:r>
              <w:rPr>
                <w:rFonts w:eastAsiaTheme="minorEastAsia" w:hint="eastAsia"/>
                <w:lang w:eastAsia="zh-CN"/>
              </w:rPr>
              <w:t>O</w:t>
            </w:r>
            <w:r>
              <w:rPr>
                <w:rFonts w:eastAsiaTheme="minorEastAsia"/>
                <w:lang w:eastAsia="zh-CN"/>
              </w:rPr>
              <w:t>1 = O2 = 4</w:t>
            </w:r>
          </w:p>
        </w:tc>
      </w:tr>
    </w:tbl>
    <w:p w14:paraId="025C2F48" w14:textId="77777777" w:rsidR="00F53138" w:rsidRDefault="00F53138" w:rsidP="00331BCF">
      <w:pPr>
        <w:rPr>
          <w:rFonts w:eastAsiaTheme="minorEastAsia"/>
          <w:lang w:eastAsia="zh-CN"/>
        </w:rPr>
      </w:pPr>
    </w:p>
    <w:p w14:paraId="3906DA7D" w14:textId="503B56DE" w:rsidR="005B2722" w:rsidRDefault="00B82FC1" w:rsidP="00B82FC1">
      <w:pPr>
        <w:jc w:val="center"/>
        <w:rPr>
          <w:rFonts w:eastAsiaTheme="minorEastAsia"/>
          <w:lang w:eastAsia="zh-CN"/>
        </w:rPr>
      </w:pPr>
      <w:r>
        <w:rPr>
          <w:noProof/>
          <w:lang w:eastAsia="zh-CN"/>
        </w:rPr>
        <w:drawing>
          <wp:inline distT="0" distB="0" distL="0" distR="0" wp14:anchorId="0F8068B4" wp14:editId="685EEB93">
            <wp:extent cx="4356100" cy="3095872"/>
            <wp:effectExtent l="0" t="0" r="6350" b="9525"/>
            <wp:docPr id="5" name="图表 5">
              <a:extLst xmlns:a="http://schemas.openxmlformats.org/drawingml/2006/main">
                <a:ext uri="{FF2B5EF4-FFF2-40B4-BE49-F238E27FC236}">
                  <a16:creationId xmlns:a16="http://schemas.microsoft.com/office/drawing/2014/main" id="{CB49481E-D25E-472C-9200-AE645CA0E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957028B" w14:textId="47FFDC7F" w:rsidR="00255618" w:rsidRDefault="00012FA2" w:rsidP="00012FA2">
      <w:pPr>
        <w:pStyle w:val="figure"/>
      </w:pPr>
      <w:bookmarkStart w:id="31" w:name="_Ref68594413"/>
      <w:bookmarkStart w:id="32" w:name="_Ref67930376"/>
      <w:r w:rsidRPr="00012FA2">
        <w:t>Comparison of UCI payload for Option1 and Option2</w:t>
      </w:r>
      <w:bookmarkEnd w:id="31"/>
    </w:p>
    <w:p w14:paraId="65985899" w14:textId="59E24B58" w:rsidR="001A2F7B" w:rsidRPr="004C2D62" w:rsidRDefault="004C2D62" w:rsidP="004C2D62">
      <w:pPr>
        <w:rPr>
          <w:rFonts w:eastAsiaTheme="minorEastAsia" w:hint="eastAsia"/>
          <w:lang w:eastAsia="zh-CN"/>
        </w:rPr>
      </w:pPr>
      <w:r>
        <w:rPr>
          <w:rFonts w:eastAsiaTheme="minorEastAsia"/>
          <w:lang w:eastAsia="zh-CN"/>
        </w:rPr>
        <w:t xml:space="preserve">According to the results, </w:t>
      </w:r>
      <w:r w:rsidR="007F7A62">
        <w:rPr>
          <w:rFonts w:eastAsiaTheme="minorEastAsia"/>
          <w:lang w:eastAsia="zh-CN"/>
        </w:rPr>
        <w:t>dividing</w:t>
      </w:r>
      <w:r>
        <w:rPr>
          <w:rFonts w:eastAsiaTheme="minorEastAsia"/>
          <w:lang w:eastAsia="zh-CN"/>
        </w:rPr>
        <w:t xml:space="preserve"> </w:t>
      </w:r>
      <w:r w:rsidR="007F7A62">
        <w:rPr>
          <w:rFonts w:eastAsiaTheme="minorEastAsia"/>
          <w:lang w:eastAsia="zh-CN"/>
        </w:rPr>
        <w:t xml:space="preserve">wideband </w:t>
      </w:r>
      <w:r>
        <w:rPr>
          <w:rFonts w:eastAsiaTheme="minorEastAsia"/>
          <w:lang w:eastAsia="zh-CN"/>
        </w:rPr>
        <w:t xml:space="preserve">CSI report </w:t>
      </w:r>
      <w:r w:rsidR="00333549">
        <w:rPr>
          <w:rFonts w:eastAsiaTheme="minorEastAsia"/>
          <w:lang w:eastAsia="zh-CN"/>
        </w:rPr>
        <w:t>in</w:t>
      </w:r>
      <w:r>
        <w:rPr>
          <w:rFonts w:eastAsiaTheme="minorEastAsia"/>
          <w:lang w:eastAsia="zh-CN"/>
        </w:rPr>
        <w:t>to two parts</w:t>
      </w:r>
      <w:r w:rsidR="007F7A62">
        <w:rPr>
          <w:rFonts w:eastAsiaTheme="minorEastAsia"/>
          <w:lang w:eastAsia="zh-CN"/>
        </w:rPr>
        <w:t xml:space="preserve"> can be considered for efficiency</w:t>
      </w:r>
      <w:r>
        <w:rPr>
          <w:rFonts w:eastAsiaTheme="minorEastAsia"/>
          <w:lang w:eastAsia="zh-CN"/>
        </w:rPr>
        <w:t xml:space="preserve">, where Part1 is always reported and Part2 may be omitted. </w:t>
      </w:r>
      <w:r w:rsidRPr="00A0779A">
        <w:rPr>
          <w:rFonts w:eastAsiaTheme="minorEastAsia"/>
          <w:lang w:eastAsia="zh-CN"/>
        </w:rPr>
        <w:t xml:space="preserve">The following </w:t>
      </w:r>
      <w:r w:rsidRPr="00CB5B1C">
        <w:rPr>
          <w:rFonts w:eastAsiaTheme="minorEastAsia"/>
          <w:lang w:eastAsia="zh-CN"/>
        </w:rPr>
        <w:fldChar w:fldCharType="begin"/>
      </w:r>
      <w:r w:rsidRPr="00CB5B1C">
        <w:rPr>
          <w:rFonts w:eastAsiaTheme="minorEastAsia"/>
          <w:lang w:eastAsia="zh-CN"/>
        </w:rPr>
        <w:instrText xml:space="preserve"> REF _Ref67930310 \r \h </w:instrText>
      </w:r>
      <w:r w:rsidR="007F7A62" w:rsidRPr="00CB5B1C">
        <w:rPr>
          <w:rFonts w:eastAsiaTheme="minorEastAsia"/>
          <w:lang w:eastAsia="zh-CN"/>
        </w:rPr>
        <w:instrText xml:space="preserve"> \* MERGEFORMAT </w:instrText>
      </w:r>
      <w:r w:rsidRPr="00CB5B1C">
        <w:rPr>
          <w:rFonts w:eastAsiaTheme="minorEastAsia"/>
          <w:lang w:eastAsia="zh-CN"/>
        </w:rPr>
      </w:r>
      <w:r w:rsidRPr="00CB5B1C">
        <w:rPr>
          <w:rFonts w:eastAsiaTheme="minorEastAsia"/>
          <w:lang w:eastAsia="zh-CN"/>
        </w:rPr>
        <w:fldChar w:fldCharType="separate"/>
      </w:r>
      <w:r w:rsidR="00CB5B1C">
        <w:rPr>
          <w:rFonts w:eastAsiaTheme="minorEastAsia"/>
          <w:lang w:eastAsia="zh-CN"/>
        </w:rPr>
        <w:t>Table 6</w:t>
      </w:r>
      <w:r w:rsidRPr="00CB5B1C">
        <w:rPr>
          <w:rFonts w:eastAsiaTheme="minorEastAsia"/>
          <w:lang w:eastAsia="zh-CN"/>
        </w:rPr>
        <w:fldChar w:fldCharType="end"/>
      </w:r>
      <w:r w:rsidRPr="00CB5B1C">
        <w:rPr>
          <w:rFonts w:eastAsiaTheme="minorEastAsia"/>
          <w:lang w:eastAsia="zh-CN"/>
        </w:rPr>
        <w:t xml:space="preserve"> and </w:t>
      </w:r>
      <w:r w:rsidRPr="00CB5B1C">
        <w:rPr>
          <w:rFonts w:eastAsiaTheme="minorEastAsia"/>
          <w:lang w:eastAsia="zh-CN"/>
        </w:rPr>
        <w:fldChar w:fldCharType="begin"/>
      </w:r>
      <w:r w:rsidRPr="00CB5B1C">
        <w:rPr>
          <w:rFonts w:eastAsiaTheme="minorEastAsia"/>
          <w:lang w:eastAsia="zh-CN"/>
        </w:rPr>
        <w:instrText xml:space="preserve"> REF _Ref67930329 \r \h </w:instrText>
      </w:r>
      <w:r w:rsidR="007F7A62" w:rsidRPr="00CB5B1C">
        <w:rPr>
          <w:rFonts w:eastAsiaTheme="minorEastAsia"/>
          <w:lang w:eastAsia="zh-CN"/>
        </w:rPr>
        <w:instrText xml:space="preserve"> \* MERGEFORMAT </w:instrText>
      </w:r>
      <w:r w:rsidRPr="00CB5B1C">
        <w:rPr>
          <w:rFonts w:eastAsiaTheme="minorEastAsia"/>
          <w:lang w:eastAsia="zh-CN"/>
        </w:rPr>
      </w:r>
      <w:r w:rsidRPr="00CB5B1C">
        <w:rPr>
          <w:rFonts w:eastAsiaTheme="minorEastAsia"/>
          <w:lang w:eastAsia="zh-CN"/>
        </w:rPr>
        <w:fldChar w:fldCharType="separate"/>
      </w:r>
      <w:r w:rsidR="00CB5B1C">
        <w:rPr>
          <w:rFonts w:eastAsiaTheme="minorEastAsia"/>
          <w:lang w:eastAsia="zh-CN"/>
        </w:rPr>
        <w:t>Table 7</w:t>
      </w:r>
      <w:r w:rsidRPr="00CB5B1C">
        <w:rPr>
          <w:rFonts w:eastAsiaTheme="minorEastAsia"/>
          <w:lang w:eastAsia="zh-CN"/>
        </w:rPr>
        <w:fldChar w:fldCharType="end"/>
      </w:r>
      <w:r>
        <w:rPr>
          <w:rFonts w:eastAsiaTheme="minorEastAsia"/>
          <w:lang w:eastAsia="zh-CN"/>
        </w:rPr>
        <w:t xml:space="preserve"> </w:t>
      </w:r>
      <w:r w:rsidRPr="00A0779A">
        <w:rPr>
          <w:rFonts w:eastAsiaTheme="minorEastAsia"/>
          <w:lang w:eastAsia="zh-CN"/>
        </w:rPr>
        <w:t xml:space="preserve">show </w:t>
      </w:r>
      <w:bookmarkStart w:id="33" w:name="_Hlk67938382"/>
      <w:r w:rsidR="007F7A62">
        <w:rPr>
          <w:rFonts w:eastAsiaTheme="minorEastAsia"/>
          <w:lang w:eastAsia="zh-CN"/>
        </w:rPr>
        <w:t>potential</w:t>
      </w:r>
      <w:r w:rsidRPr="00A0779A">
        <w:rPr>
          <w:rFonts w:eastAsiaTheme="minorEastAsia"/>
          <w:lang w:eastAsia="zh-CN"/>
        </w:rPr>
        <w:t xml:space="preserve"> </w:t>
      </w:r>
      <w:r w:rsidR="007F7A62">
        <w:rPr>
          <w:rFonts w:eastAsiaTheme="minorEastAsia"/>
          <w:lang w:eastAsia="zh-CN"/>
        </w:rPr>
        <w:t>tw</w:t>
      </w:r>
      <w:r w:rsidR="00B82833">
        <w:rPr>
          <w:rFonts w:eastAsiaTheme="minorEastAsia"/>
          <w:lang w:eastAsia="zh-CN"/>
        </w:rPr>
        <w:t>o</w:t>
      </w:r>
      <w:r w:rsidR="003916B4">
        <w:rPr>
          <w:rFonts w:eastAsiaTheme="minorEastAsia"/>
          <w:lang w:eastAsia="zh-CN"/>
        </w:rPr>
        <w:t>-</w:t>
      </w:r>
      <w:r w:rsidR="007F7A62">
        <w:rPr>
          <w:rFonts w:eastAsiaTheme="minorEastAsia"/>
          <w:lang w:eastAsia="zh-CN"/>
        </w:rPr>
        <w:t xml:space="preserve">part </w:t>
      </w:r>
      <w:r w:rsidRPr="00A0779A">
        <w:rPr>
          <w:rFonts w:eastAsiaTheme="minorEastAsia"/>
          <w:lang w:eastAsia="zh-CN"/>
        </w:rPr>
        <w:t>design</w:t>
      </w:r>
      <w:bookmarkEnd w:id="33"/>
      <w:r w:rsidR="003916B4">
        <w:rPr>
          <w:rFonts w:eastAsiaTheme="minorEastAsia"/>
          <w:lang w:eastAsia="zh-CN"/>
        </w:rPr>
        <w:t>s</w:t>
      </w:r>
      <w:r w:rsidRPr="00A0779A">
        <w:rPr>
          <w:rFonts w:eastAsiaTheme="minorEastAsia"/>
          <w:lang w:eastAsia="zh-CN"/>
        </w:rPr>
        <w:t xml:space="preserve"> for Option1 and Option2</w:t>
      </w:r>
      <w:r w:rsidR="007F7A62">
        <w:rPr>
          <w:rFonts w:eastAsiaTheme="minorEastAsia"/>
          <w:lang w:eastAsia="zh-CN"/>
        </w:rPr>
        <w:t xml:space="preserve"> for wideband CSI</w:t>
      </w:r>
      <w:r w:rsidRPr="00A0779A">
        <w:rPr>
          <w:rFonts w:eastAsiaTheme="minorEastAsia"/>
          <w:lang w:eastAsia="zh-CN"/>
        </w:rPr>
        <w:t>, respectively.</w:t>
      </w:r>
    </w:p>
    <w:p w14:paraId="3D1AD3C4" w14:textId="6B69D0D3" w:rsidR="00255618" w:rsidRDefault="001938B4" w:rsidP="005D3082">
      <w:pPr>
        <w:pStyle w:val="table"/>
      </w:pPr>
      <w:bookmarkStart w:id="34" w:name="_Ref67930310"/>
      <w:bookmarkStart w:id="35" w:name="_Ref67922646"/>
      <w:bookmarkEnd w:id="32"/>
      <w:r w:rsidRPr="001938B4">
        <w:t xml:space="preserve">CSI </w:t>
      </w:r>
      <w:r w:rsidR="00445BD0">
        <w:t>quantities</w:t>
      </w:r>
      <w:r w:rsidR="00445BD0" w:rsidRPr="001938B4">
        <w:t xml:space="preserve"> </w:t>
      </w:r>
      <w:r w:rsidRPr="001938B4">
        <w:t xml:space="preserve">of one CSI report for Option1, when </w:t>
      </w:r>
      <w:r w:rsidR="00284A46">
        <w:t>wideband</w:t>
      </w:r>
      <w:r w:rsidRPr="001938B4">
        <w:t xml:space="preserve"> CQI and PMI</w:t>
      </w:r>
      <w:bookmarkEnd w:id="34"/>
      <w:r w:rsidR="00D22666">
        <w:t xml:space="preserve">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2311"/>
        <w:gridCol w:w="3083"/>
      </w:tblGrid>
      <w:tr w:rsidR="001938B4" w:rsidRPr="001938B4" w14:paraId="5469CAB4" w14:textId="77777777" w:rsidTr="00FE123D">
        <w:trPr>
          <w:trHeight w:val="285"/>
          <w:jc w:val="center"/>
        </w:trPr>
        <w:tc>
          <w:tcPr>
            <w:tcW w:w="0" w:type="auto"/>
            <w:shd w:val="clear" w:color="auto" w:fill="auto"/>
            <w:noWrap/>
            <w:vAlign w:val="center"/>
            <w:hideMark/>
          </w:tcPr>
          <w:p w14:paraId="74E6EDBF" w14:textId="0543A153" w:rsidR="001938B4" w:rsidRPr="001938B4" w:rsidRDefault="001938B4" w:rsidP="001938B4">
            <w:pPr>
              <w:jc w:val="center"/>
              <w:rPr>
                <w:rFonts w:eastAsiaTheme="minorEastAsia"/>
                <w:lang w:eastAsia="zh-CN"/>
              </w:rPr>
            </w:pPr>
          </w:p>
        </w:tc>
        <w:tc>
          <w:tcPr>
            <w:tcW w:w="0" w:type="auto"/>
            <w:shd w:val="clear" w:color="auto" w:fill="auto"/>
            <w:noWrap/>
            <w:vAlign w:val="center"/>
            <w:hideMark/>
          </w:tcPr>
          <w:p w14:paraId="5A3BAD59" w14:textId="4B635577" w:rsidR="001938B4" w:rsidRPr="001938B4" w:rsidRDefault="001938B4" w:rsidP="001938B4">
            <w:pPr>
              <w:jc w:val="center"/>
              <w:rPr>
                <w:rFonts w:eastAsiaTheme="minorEastAsia"/>
                <w:lang w:eastAsia="zh-CN"/>
              </w:rPr>
            </w:pPr>
            <w:r w:rsidRPr="001938B4">
              <w:rPr>
                <w:rFonts w:eastAsiaTheme="minorEastAsia" w:hint="eastAsia"/>
                <w:lang w:eastAsia="zh-CN"/>
              </w:rPr>
              <w:t>CSI hypothesis</w:t>
            </w:r>
          </w:p>
        </w:tc>
        <w:tc>
          <w:tcPr>
            <w:tcW w:w="0" w:type="auto"/>
            <w:shd w:val="clear" w:color="auto" w:fill="auto"/>
            <w:noWrap/>
            <w:vAlign w:val="center"/>
            <w:hideMark/>
          </w:tcPr>
          <w:p w14:paraId="3E761E00" w14:textId="4335FE26" w:rsidR="001938B4" w:rsidRPr="001938B4" w:rsidRDefault="001938B4" w:rsidP="001938B4">
            <w:pPr>
              <w:jc w:val="center"/>
              <w:rPr>
                <w:rFonts w:eastAsiaTheme="minorEastAsia"/>
                <w:lang w:eastAsia="zh-CN"/>
              </w:rPr>
            </w:pPr>
            <w:r w:rsidRPr="001938B4">
              <w:rPr>
                <w:rFonts w:eastAsiaTheme="minorEastAsia" w:hint="eastAsia"/>
                <w:lang w:eastAsia="zh-CN"/>
              </w:rPr>
              <w:t xml:space="preserve">CSI </w:t>
            </w:r>
            <w:r w:rsidR="00445BD0">
              <w:t>quantities</w:t>
            </w:r>
            <w:r w:rsidR="00445BD0" w:rsidRPr="001938B4">
              <w:t xml:space="preserve"> </w:t>
            </w:r>
            <w:r w:rsidRPr="001938B4">
              <w:rPr>
                <w:rFonts w:eastAsiaTheme="minorEastAsia" w:hint="eastAsia"/>
                <w:lang w:eastAsia="zh-CN"/>
              </w:rPr>
              <w:t xml:space="preserve">for </w:t>
            </w:r>
            <w:r w:rsidR="005C777F">
              <w:rPr>
                <w:rFonts w:eastAsiaTheme="minorEastAsia"/>
                <w:lang w:eastAsia="zh-CN"/>
              </w:rPr>
              <w:t>CSI</w:t>
            </w:r>
            <w:r w:rsidRPr="001938B4">
              <w:rPr>
                <w:rFonts w:eastAsiaTheme="minorEastAsia" w:hint="eastAsia"/>
                <w:lang w:eastAsia="zh-CN"/>
              </w:rPr>
              <w:t xml:space="preserve"> hypothesis</w:t>
            </w:r>
          </w:p>
        </w:tc>
      </w:tr>
      <w:tr w:rsidR="001123C1" w:rsidRPr="001938B4" w14:paraId="3C5819FE" w14:textId="77777777" w:rsidTr="00FE123D">
        <w:trPr>
          <w:trHeight w:val="285"/>
          <w:jc w:val="center"/>
        </w:trPr>
        <w:tc>
          <w:tcPr>
            <w:tcW w:w="0" w:type="auto"/>
            <w:vMerge w:val="restart"/>
            <w:shd w:val="clear" w:color="auto" w:fill="auto"/>
            <w:noWrap/>
            <w:vAlign w:val="center"/>
          </w:tcPr>
          <w:p w14:paraId="38EF9F66" w14:textId="3DF834A4" w:rsidR="001123C1" w:rsidRPr="001938B4" w:rsidRDefault="001123C1" w:rsidP="001938B4">
            <w:pPr>
              <w:jc w:val="center"/>
              <w:rPr>
                <w:rFonts w:eastAsiaTheme="minorEastAsia"/>
                <w:lang w:eastAsia="zh-CN"/>
              </w:rPr>
            </w:pPr>
            <w:r w:rsidRPr="001938B4">
              <w:rPr>
                <w:rFonts w:eastAsiaTheme="minorEastAsia" w:hint="eastAsia"/>
                <w:lang w:eastAsia="zh-CN"/>
              </w:rPr>
              <w:t>CSI report Part1</w:t>
            </w:r>
          </w:p>
        </w:tc>
        <w:tc>
          <w:tcPr>
            <w:tcW w:w="0" w:type="auto"/>
            <w:vMerge w:val="restart"/>
            <w:shd w:val="clear" w:color="auto" w:fill="auto"/>
            <w:noWrap/>
            <w:vAlign w:val="center"/>
          </w:tcPr>
          <w:p w14:paraId="5BC2EE96" w14:textId="4A113DAE" w:rsidR="001123C1" w:rsidRPr="001938B4" w:rsidRDefault="001123C1" w:rsidP="001938B4">
            <w:pPr>
              <w:jc w:val="center"/>
              <w:rPr>
                <w:rFonts w:eastAsiaTheme="minorEastAsia"/>
                <w:lang w:eastAsia="zh-CN"/>
              </w:rPr>
            </w:pPr>
            <w:r w:rsidRPr="00556D4C">
              <w:rPr>
                <w:rFonts w:eastAsiaTheme="minorEastAsia"/>
                <w:lang w:eastAsia="zh-CN"/>
              </w:rPr>
              <w:t>CSI for STRP hypothesis</w:t>
            </w:r>
          </w:p>
        </w:tc>
        <w:tc>
          <w:tcPr>
            <w:tcW w:w="0" w:type="auto"/>
            <w:shd w:val="clear" w:color="auto" w:fill="auto"/>
            <w:noWrap/>
            <w:vAlign w:val="center"/>
          </w:tcPr>
          <w:p w14:paraId="6047C4DC" w14:textId="33AF5D91" w:rsidR="001123C1" w:rsidRPr="001938B4" w:rsidRDefault="001123C1" w:rsidP="001938B4">
            <w:pPr>
              <w:jc w:val="center"/>
              <w:rPr>
                <w:rFonts w:eastAsiaTheme="minorEastAsia"/>
                <w:lang w:eastAsia="zh-CN"/>
              </w:rPr>
            </w:pPr>
            <w:r w:rsidRPr="001938B4">
              <w:rPr>
                <w:rFonts w:eastAsiaTheme="minorEastAsia" w:hint="eastAsia"/>
                <w:lang w:eastAsia="zh-CN"/>
              </w:rPr>
              <w:t>X CRI</w:t>
            </w:r>
            <w:r w:rsidR="00A0502B">
              <w:rPr>
                <w:rFonts w:eastAsiaTheme="minorEastAsia"/>
                <w:lang w:eastAsia="zh-CN"/>
              </w:rPr>
              <w:t>(s)</w:t>
            </w:r>
            <w:r w:rsidRPr="001938B4">
              <w:rPr>
                <w:rFonts w:eastAsiaTheme="minorEastAsia" w:hint="eastAsia"/>
                <w:lang w:eastAsia="zh-CN"/>
              </w:rPr>
              <w:t>, if reported</w:t>
            </w:r>
          </w:p>
        </w:tc>
      </w:tr>
      <w:tr w:rsidR="001123C1" w:rsidRPr="001938B4" w14:paraId="18BD2130" w14:textId="77777777" w:rsidTr="00FE123D">
        <w:trPr>
          <w:trHeight w:val="285"/>
          <w:jc w:val="center"/>
        </w:trPr>
        <w:tc>
          <w:tcPr>
            <w:tcW w:w="0" w:type="auto"/>
            <w:vMerge/>
            <w:shd w:val="clear" w:color="auto" w:fill="auto"/>
            <w:noWrap/>
            <w:vAlign w:val="center"/>
          </w:tcPr>
          <w:p w14:paraId="75DF36DE" w14:textId="77777777" w:rsidR="001123C1" w:rsidRPr="001938B4" w:rsidRDefault="001123C1" w:rsidP="001938B4">
            <w:pPr>
              <w:jc w:val="center"/>
              <w:rPr>
                <w:rFonts w:eastAsiaTheme="minorEastAsia"/>
                <w:lang w:eastAsia="zh-CN"/>
              </w:rPr>
            </w:pPr>
          </w:p>
        </w:tc>
        <w:tc>
          <w:tcPr>
            <w:tcW w:w="0" w:type="auto"/>
            <w:vMerge/>
            <w:shd w:val="clear" w:color="auto" w:fill="auto"/>
            <w:noWrap/>
            <w:vAlign w:val="center"/>
          </w:tcPr>
          <w:p w14:paraId="0F48D704" w14:textId="77777777" w:rsidR="001123C1" w:rsidRPr="001938B4" w:rsidRDefault="001123C1" w:rsidP="001938B4">
            <w:pPr>
              <w:jc w:val="center"/>
              <w:rPr>
                <w:rFonts w:eastAsiaTheme="minorEastAsia"/>
                <w:lang w:eastAsia="zh-CN"/>
              </w:rPr>
            </w:pPr>
          </w:p>
        </w:tc>
        <w:tc>
          <w:tcPr>
            <w:tcW w:w="0" w:type="auto"/>
            <w:shd w:val="clear" w:color="auto" w:fill="auto"/>
            <w:noWrap/>
            <w:vAlign w:val="center"/>
          </w:tcPr>
          <w:p w14:paraId="786D6B5F" w14:textId="7D11C4C7" w:rsidR="001123C1" w:rsidRPr="001938B4" w:rsidRDefault="001123C1" w:rsidP="001938B4">
            <w:pPr>
              <w:jc w:val="center"/>
              <w:rPr>
                <w:rFonts w:eastAsiaTheme="minorEastAsia"/>
                <w:lang w:eastAsia="zh-CN"/>
              </w:rPr>
            </w:pPr>
            <w:r w:rsidRPr="001938B4">
              <w:rPr>
                <w:rFonts w:eastAsiaTheme="minorEastAsia" w:hint="eastAsia"/>
                <w:lang w:eastAsia="zh-CN"/>
              </w:rPr>
              <w:t>X RI</w:t>
            </w:r>
            <w:r w:rsidR="00A0502B">
              <w:rPr>
                <w:rFonts w:eastAsiaTheme="minorEastAsia"/>
                <w:lang w:eastAsia="zh-CN"/>
              </w:rPr>
              <w:t>(s)</w:t>
            </w:r>
            <w:r w:rsidRPr="001938B4">
              <w:rPr>
                <w:rFonts w:eastAsiaTheme="minorEastAsia" w:hint="eastAsia"/>
                <w:lang w:eastAsia="zh-CN"/>
              </w:rPr>
              <w:t>, if reported</w:t>
            </w:r>
          </w:p>
        </w:tc>
      </w:tr>
      <w:tr w:rsidR="001123C1" w:rsidRPr="001938B4" w14:paraId="63D009C8" w14:textId="77777777" w:rsidTr="00FE123D">
        <w:trPr>
          <w:trHeight w:val="285"/>
          <w:jc w:val="center"/>
        </w:trPr>
        <w:tc>
          <w:tcPr>
            <w:tcW w:w="0" w:type="auto"/>
            <w:vMerge/>
            <w:shd w:val="clear" w:color="auto" w:fill="auto"/>
            <w:noWrap/>
            <w:vAlign w:val="center"/>
          </w:tcPr>
          <w:p w14:paraId="652CF377" w14:textId="77777777" w:rsidR="001123C1" w:rsidRPr="001938B4" w:rsidRDefault="001123C1" w:rsidP="001938B4">
            <w:pPr>
              <w:jc w:val="center"/>
              <w:rPr>
                <w:rFonts w:eastAsiaTheme="minorEastAsia"/>
                <w:lang w:eastAsia="zh-CN"/>
              </w:rPr>
            </w:pPr>
          </w:p>
        </w:tc>
        <w:tc>
          <w:tcPr>
            <w:tcW w:w="0" w:type="auto"/>
            <w:vMerge/>
            <w:shd w:val="clear" w:color="auto" w:fill="auto"/>
            <w:noWrap/>
            <w:vAlign w:val="center"/>
          </w:tcPr>
          <w:p w14:paraId="088508BB" w14:textId="77777777" w:rsidR="001123C1" w:rsidRPr="001938B4" w:rsidRDefault="001123C1" w:rsidP="001938B4">
            <w:pPr>
              <w:jc w:val="center"/>
              <w:rPr>
                <w:rFonts w:eastAsiaTheme="minorEastAsia"/>
                <w:lang w:eastAsia="zh-CN"/>
              </w:rPr>
            </w:pPr>
          </w:p>
        </w:tc>
        <w:tc>
          <w:tcPr>
            <w:tcW w:w="0" w:type="auto"/>
            <w:shd w:val="clear" w:color="auto" w:fill="auto"/>
            <w:noWrap/>
            <w:vAlign w:val="center"/>
          </w:tcPr>
          <w:p w14:paraId="72ACA202" w14:textId="0F6A7537" w:rsidR="001123C1" w:rsidRPr="001938B4" w:rsidRDefault="00D075AC" w:rsidP="001938B4">
            <w:pPr>
              <w:jc w:val="center"/>
              <w:rPr>
                <w:rFonts w:eastAsiaTheme="minorEastAsia"/>
                <w:lang w:eastAsia="zh-CN"/>
              </w:rPr>
            </w:pPr>
            <w:r w:rsidRPr="001938B4">
              <w:rPr>
                <w:rFonts w:eastAsiaTheme="minorEastAsia" w:hint="eastAsia"/>
                <w:lang w:eastAsia="zh-CN"/>
              </w:rPr>
              <w:t xml:space="preserve">X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w:t>
            </w:r>
            <w:r>
              <w:rPr>
                <w:rFonts w:eastAsiaTheme="minorEastAsia"/>
                <w:lang w:eastAsia="zh-CN"/>
              </w:rPr>
              <w:t xml:space="preserve"> the</w:t>
            </w:r>
            <w:r w:rsidRPr="001938B4">
              <w:rPr>
                <w:rFonts w:eastAsiaTheme="minorEastAsia" w:hint="eastAsia"/>
                <w:lang w:eastAsia="zh-CN"/>
              </w:rPr>
              <w:t xml:space="preserve"> first TB</w:t>
            </w:r>
          </w:p>
        </w:tc>
      </w:tr>
      <w:tr w:rsidR="001123C1" w:rsidRPr="001938B4" w14:paraId="66592A8B" w14:textId="77777777" w:rsidTr="00FE123D">
        <w:trPr>
          <w:trHeight w:val="285"/>
          <w:jc w:val="center"/>
        </w:trPr>
        <w:tc>
          <w:tcPr>
            <w:tcW w:w="0" w:type="auto"/>
            <w:vMerge/>
            <w:shd w:val="clear" w:color="auto" w:fill="auto"/>
            <w:noWrap/>
            <w:vAlign w:val="center"/>
            <w:hideMark/>
          </w:tcPr>
          <w:p w14:paraId="79923A06" w14:textId="474BB1FE" w:rsidR="001123C1" w:rsidRPr="001938B4" w:rsidRDefault="001123C1" w:rsidP="001938B4">
            <w:pPr>
              <w:jc w:val="center"/>
              <w:rPr>
                <w:rFonts w:eastAsiaTheme="minorEastAsia"/>
                <w:lang w:eastAsia="zh-CN"/>
              </w:rPr>
            </w:pPr>
          </w:p>
        </w:tc>
        <w:tc>
          <w:tcPr>
            <w:tcW w:w="0" w:type="auto"/>
            <w:vMerge w:val="restart"/>
            <w:shd w:val="clear" w:color="auto" w:fill="auto"/>
            <w:noWrap/>
            <w:vAlign w:val="center"/>
            <w:hideMark/>
          </w:tcPr>
          <w:p w14:paraId="79C8E1D3" w14:textId="72F5DF0C" w:rsidR="001123C1" w:rsidRPr="001938B4" w:rsidRDefault="001123C1" w:rsidP="001938B4">
            <w:pPr>
              <w:jc w:val="center"/>
              <w:rPr>
                <w:rFonts w:eastAsiaTheme="minorEastAsia"/>
                <w:lang w:eastAsia="zh-CN"/>
              </w:rPr>
            </w:pPr>
            <w:r w:rsidRPr="00556D4C">
              <w:rPr>
                <w:rFonts w:eastAsiaTheme="minorEastAsia"/>
                <w:lang w:eastAsia="zh-CN"/>
              </w:rPr>
              <w:t xml:space="preserve">CSI for </w:t>
            </w:r>
            <w:r>
              <w:rPr>
                <w:rFonts w:eastAsiaTheme="minorEastAsia"/>
                <w:lang w:eastAsia="zh-CN"/>
              </w:rPr>
              <w:t>NC-JT</w:t>
            </w:r>
            <w:r w:rsidRPr="00556D4C">
              <w:rPr>
                <w:rFonts w:eastAsiaTheme="minorEastAsia"/>
                <w:lang w:eastAsia="zh-CN"/>
              </w:rPr>
              <w:t xml:space="preserve"> hypothesis</w:t>
            </w:r>
          </w:p>
        </w:tc>
        <w:tc>
          <w:tcPr>
            <w:tcW w:w="0" w:type="auto"/>
            <w:shd w:val="clear" w:color="auto" w:fill="auto"/>
            <w:noWrap/>
            <w:vAlign w:val="center"/>
            <w:hideMark/>
          </w:tcPr>
          <w:p w14:paraId="2A8C605A" w14:textId="77777777" w:rsidR="001123C1" w:rsidRPr="001938B4" w:rsidRDefault="001123C1" w:rsidP="001938B4">
            <w:pPr>
              <w:jc w:val="center"/>
              <w:rPr>
                <w:rFonts w:eastAsiaTheme="minorEastAsia"/>
                <w:lang w:eastAsia="zh-CN"/>
              </w:rPr>
            </w:pPr>
            <w:r w:rsidRPr="001938B4">
              <w:rPr>
                <w:rFonts w:eastAsiaTheme="minorEastAsia" w:hint="eastAsia"/>
                <w:lang w:eastAsia="zh-CN"/>
              </w:rPr>
              <w:t>1 CRI, if reported</w:t>
            </w:r>
          </w:p>
        </w:tc>
      </w:tr>
      <w:tr w:rsidR="001123C1" w:rsidRPr="001938B4" w14:paraId="5D345882" w14:textId="77777777" w:rsidTr="00FE123D">
        <w:trPr>
          <w:trHeight w:val="285"/>
          <w:jc w:val="center"/>
        </w:trPr>
        <w:tc>
          <w:tcPr>
            <w:tcW w:w="0" w:type="auto"/>
            <w:vMerge/>
            <w:vAlign w:val="center"/>
            <w:hideMark/>
          </w:tcPr>
          <w:p w14:paraId="05C20C23" w14:textId="77777777" w:rsidR="001123C1" w:rsidRPr="001938B4" w:rsidRDefault="001123C1" w:rsidP="001938B4">
            <w:pPr>
              <w:jc w:val="center"/>
              <w:rPr>
                <w:rFonts w:eastAsiaTheme="minorEastAsia"/>
                <w:lang w:eastAsia="zh-CN"/>
              </w:rPr>
            </w:pPr>
          </w:p>
        </w:tc>
        <w:tc>
          <w:tcPr>
            <w:tcW w:w="0" w:type="auto"/>
            <w:vMerge/>
            <w:shd w:val="clear" w:color="auto" w:fill="auto"/>
            <w:noWrap/>
            <w:vAlign w:val="center"/>
            <w:hideMark/>
          </w:tcPr>
          <w:p w14:paraId="005854F0" w14:textId="200669C5" w:rsidR="001123C1" w:rsidRPr="001938B4" w:rsidRDefault="001123C1" w:rsidP="001938B4">
            <w:pPr>
              <w:jc w:val="center"/>
              <w:rPr>
                <w:rFonts w:eastAsiaTheme="minorEastAsia"/>
                <w:lang w:eastAsia="zh-CN"/>
              </w:rPr>
            </w:pPr>
          </w:p>
        </w:tc>
        <w:tc>
          <w:tcPr>
            <w:tcW w:w="0" w:type="auto"/>
            <w:shd w:val="clear" w:color="auto" w:fill="auto"/>
            <w:noWrap/>
            <w:vAlign w:val="center"/>
            <w:hideMark/>
          </w:tcPr>
          <w:p w14:paraId="57BF33D5" w14:textId="4C893CC1" w:rsidR="001123C1" w:rsidRPr="001938B4" w:rsidRDefault="001123C1" w:rsidP="001938B4">
            <w:pPr>
              <w:jc w:val="center"/>
              <w:rPr>
                <w:rFonts w:eastAsiaTheme="minorEastAsia"/>
                <w:lang w:eastAsia="zh-CN"/>
              </w:rPr>
            </w:pPr>
            <w:r w:rsidRPr="001938B4">
              <w:rPr>
                <w:rFonts w:eastAsiaTheme="minorEastAsia" w:hint="eastAsia"/>
                <w:lang w:eastAsia="zh-CN"/>
              </w:rPr>
              <w:t>2 RI</w:t>
            </w:r>
            <w:r w:rsidR="00A0502B">
              <w:rPr>
                <w:rFonts w:eastAsiaTheme="minorEastAsia"/>
                <w:lang w:eastAsia="zh-CN"/>
              </w:rPr>
              <w:t>s</w:t>
            </w:r>
            <w:r w:rsidRPr="001938B4">
              <w:rPr>
                <w:rFonts w:eastAsiaTheme="minorEastAsia" w:hint="eastAsia"/>
                <w:lang w:eastAsia="zh-CN"/>
              </w:rPr>
              <w:t>, if reported</w:t>
            </w:r>
          </w:p>
        </w:tc>
      </w:tr>
      <w:tr w:rsidR="001123C1" w:rsidRPr="001938B4" w14:paraId="5DF72FDD" w14:textId="77777777" w:rsidTr="00FE123D">
        <w:trPr>
          <w:trHeight w:val="285"/>
          <w:jc w:val="center"/>
        </w:trPr>
        <w:tc>
          <w:tcPr>
            <w:tcW w:w="0" w:type="auto"/>
            <w:vMerge/>
            <w:vAlign w:val="center"/>
            <w:hideMark/>
          </w:tcPr>
          <w:p w14:paraId="3C344B31" w14:textId="77777777" w:rsidR="001123C1" w:rsidRPr="001938B4" w:rsidRDefault="001123C1" w:rsidP="001938B4">
            <w:pPr>
              <w:jc w:val="center"/>
              <w:rPr>
                <w:rFonts w:eastAsiaTheme="minorEastAsia"/>
                <w:lang w:eastAsia="zh-CN"/>
              </w:rPr>
            </w:pPr>
          </w:p>
        </w:tc>
        <w:tc>
          <w:tcPr>
            <w:tcW w:w="0" w:type="auto"/>
            <w:vMerge/>
            <w:shd w:val="clear" w:color="auto" w:fill="auto"/>
            <w:noWrap/>
            <w:vAlign w:val="center"/>
            <w:hideMark/>
          </w:tcPr>
          <w:p w14:paraId="3D357A15" w14:textId="30A0D811" w:rsidR="001123C1" w:rsidRPr="001938B4" w:rsidRDefault="001123C1" w:rsidP="001938B4">
            <w:pPr>
              <w:jc w:val="center"/>
              <w:rPr>
                <w:rFonts w:eastAsiaTheme="minorEastAsia"/>
                <w:lang w:eastAsia="zh-CN"/>
              </w:rPr>
            </w:pPr>
          </w:p>
        </w:tc>
        <w:tc>
          <w:tcPr>
            <w:tcW w:w="0" w:type="auto"/>
            <w:shd w:val="clear" w:color="auto" w:fill="auto"/>
            <w:noWrap/>
            <w:vAlign w:val="center"/>
            <w:hideMark/>
          </w:tcPr>
          <w:p w14:paraId="479944F4" w14:textId="20324BFF" w:rsidR="001123C1" w:rsidRPr="001938B4" w:rsidRDefault="001123C1" w:rsidP="001938B4">
            <w:pPr>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w:t>
            </w:r>
            <w:r w:rsidR="00A0740D">
              <w:rPr>
                <w:rFonts w:eastAsiaTheme="minorEastAsia"/>
                <w:lang w:eastAsia="zh-CN"/>
              </w:rPr>
              <w:t xml:space="preserve"> the</w:t>
            </w:r>
            <w:r w:rsidRPr="001938B4">
              <w:rPr>
                <w:rFonts w:eastAsiaTheme="minorEastAsia" w:hint="eastAsia"/>
                <w:lang w:eastAsia="zh-CN"/>
              </w:rPr>
              <w:t xml:space="preserve"> first TB</w:t>
            </w:r>
          </w:p>
        </w:tc>
      </w:tr>
      <w:tr w:rsidR="00D075AC" w:rsidRPr="001938B4" w14:paraId="5AFDBB98" w14:textId="77777777" w:rsidTr="00FE123D">
        <w:trPr>
          <w:trHeight w:val="285"/>
          <w:jc w:val="center"/>
        </w:trPr>
        <w:tc>
          <w:tcPr>
            <w:tcW w:w="0" w:type="auto"/>
            <w:vMerge w:val="restart"/>
            <w:shd w:val="clear" w:color="auto" w:fill="auto"/>
            <w:noWrap/>
            <w:vAlign w:val="center"/>
            <w:hideMark/>
          </w:tcPr>
          <w:p w14:paraId="6EF40859" w14:textId="77777777" w:rsidR="00D075AC" w:rsidRPr="001938B4" w:rsidRDefault="00D075AC" w:rsidP="001938B4">
            <w:pPr>
              <w:jc w:val="center"/>
              <w:rPr>
                <w:rFonts w:eastAsiaTheme="minorEastAsia"/>
                <w:lang w:eastAsia="zh-CN"/>
              </w:rPr>
            </w:pPr>
            <w:r w:rsidRPr="001938B4">
              <w:rPr>
                <w:rFonts w:eastAsiaTheme="minorEastAsia" w:hint="eastAsia"/>
                <w:lang w:eastAsia="zh-CN"/>
              </w:rPr>
              <w:t>CSI report Part2</w:t>
            </w:r>
          </w:p>
        </w:tc>
        <w:tc>
          <w:tcPr>
            <w:tcW w:w="0" w:type="auto"/>
            <w:vMerge w:val="restart"/>
            <w:shd w:val="clear" w:color="auto" w:fill="auto"/>
            <w:noWrap/>
            <w:vAlign w:val="center"/>
            <w:hideMark/>
          </w:tcPr>
          <w:p w14:paraId="22F14116" w14:textId="7042FDB4" w:rsidR="00D075AC" w:rsidRPr="001938B4" w:rsidRDefault="00D075AC" w:rsidP="001938B4">
            <w:pPr>
              <w:jc w:val="center"/>
              <w:rPr>
                <w:rFonts w:eastAsiaTheme="minorEastAsia"/>
                <w:lang w:eastAsia="zh-CN"/>
              </w:rPr>
            </w:pPr>
            <w:r w:rsidRPr="00556D4C">
              <w:rPr>
                <w:rFonts w:eastAsiaTheme="minorEastAsia"/>
                <w:lang w:eastAsia="zh-CN"/>
              </w:rPr>
              <w:t>CSI for STRP hypothesis</w:t>
            </w:r>
          </w:p>
        </w:tc>
        <w:tc>
          <w:tcPr>
            <w:tcW w:w="0" w:type="auto"/>
            <w:shd w:val="clear" w:color="auto" w:fill="auto"/>
            <w:noWrap/>
            <w:vAlign w:val="center"/>
            <w:hideMark/>
          </w:tcPr>
          <w:p w14:paraId="1C5A9B1F" w14:textId="0AF115F8" w:rsidR="00D075AC" w:rsidRPr="001938B4" w:rsidRDefault="00D075AC" w:rsidP="001938B4">
            <w:pPr>
              <w:jc w:val="center"/>
              <w:rPr>
                <w:rFonts w:eastAsiaTheme="minorEastAsia"/>
                <w:lang w:eastAsia="zh-CN"/>
              </w:rPr>
            </w:pPr>
            <w:r w:rsidRPr="001938B4">
              <w:rPr>
                <w:rFonts w:eastAsiaTheme="minorEastAsia" w:hint="eastAsia"/>
                <w:lang w:eastAsia="zh-CN"/>
              </w:rPr>
              <w:t xml:space="preserve">X PMI </w:t>
            </w:r>
            <w:r>
              <w:rPr>
                <w:rFonts w:eastAsiaTheme="minorEastAsia" w:hint="eastAsia"/>
                <w:lang w:eastAsia="zh-CN"/>
              </w:rPr>
              <w:t>wideband</w:t>
            </w:r>
            <w:r w:rsidRPr="001938B4">
              <w:rPr>
                <w:rFonts w:eastAsiaTheme="minorEastAsia" w:hint="eastAsia"/>
                <w:lang w:eastAsia="zh-CN"/>
              </w:rPr>
              <w:t xml:space="preserve"> information fields</w:t>
            </w:r>
          </w:p>
        </w:tc>
      </w:tr>
      <w:tr w:rsidR="00D075AC" w:rsidRPr="001938B4" w14:paraId="039255D3" w14:textId="77777777" w:rsidTr="00FE123D">
        <w:trPr>
          <w:trHeight w:val="285"/>
          <w:jc w:val="center"/>
        </w:trPr>
        <w:tc>
          <w:tcPr>
            <w:tcW w:w="0" w:type="auto"/>
            <w:vMerge/>
            <w:shd w:val="clear" w:color="auto" w:fill="auto"/>
            <w:noWrap/>
            <w:vAlign w:val="center"/>
          </w:tcPr>
          <w:p w14:paraId="2F2E85C2" w14:textId="77777777" w:rsidR="00D075AC" w:rsidRPr="001938B4" w:rsidRDefault="00D075AC" w:rsidP="001938B4">
            <w:pPr>
              <w:jc w:val="center"/>
              <w:rPr>
                <w:rFonts w:eastAsiaTheme="minorEastAsia"/>
                <w:lang w:eastAsia="zh-CN"/>
              </w:rPr>
            </w:pPr>
          </w:p>
        </w:tc>
        <w:tc>
          <w:tcPr>
            <w:tcW w:w="0" w:type="auto"/>
            <w:vMerge/>
            <w:shd w:val="clear" w:color="auto" w:fill="auto"/>
            <w:noWrap/>
            <w:vAlign w:val="center"/>
          </w:tcPr>
          <w:p w14:paraId="26CE2677" w14:textId="77777777" w:rsidR="00D075AC" w:rsidRPr="001938B4" w:rsidRDefault="00D075AC" w:rsidP="001938B4">
            <w:pPr>
              <w:jc w:val="center"/>
              <w:rPr>
                <w:rFonts w:eastAsiaTheme="minorEastAsia"/>
                <w:lang w:eastAsia="zh-CN"/>
              </w:rPr>
            </w:pPr>
          </w:p>
        </w:tc>
        <w:tc>
          <w:tcPr>
            <w:tcW w:w="0" w:type="auto"/>
            <w:shd w:val="clear" w:color="auto" w:fill="auto"/>
            <w:noWrap/>
            <w:vAlign w:val="center"/>
          </w:tcPr>
          <w:p w14:paraId="4DA6658B" w14:textId="47BDFB88" w:rsidR="00D075AC" w:rsidRPr="001938B4" w:rsidRDefault="00D075AC" w:rsidP="001938B4">
            <w:pPr>
              <w:jc w:val="center"/>
              <w:rPr>
                <w:rFonts w:eastAsiaTheme="minorEastAsia"/>
                <w:lang w:eastAsia="zh-CN"/>
              </w:rPr>
            </w:pPr>
            <w:r w:rsidRPr="001938B4">
              <w:rPr>
                <w:rFonts w:eastAsiaTheme="minorEastAsia" w:hint="eastAsia"/>
                <w:lang w:eastAsia="zh-CN"/>
              </w:rPr>
              <w:t>X LI, if reported</w:t>
            </w:r>
          </w:p>
        </w:tc>
      </w:tr>
      <w:tr w:rsidR="00D075AC" w:rsidRPr="001938B4" w14:paraId="4079A574" w14:textId="77777777" w:rsidTr="00FE123D">
        <w:trPr>
          <w:trHeight w:val="285"/>
          <w:jc w:val="center"/>
        </w:trPr>
        <w:tc>
          <w:tcPr>
            <w:tcW w:w="0" w:type="auto"/>
            <w:vMerge/>
            <w:shd w:val="clear" w:color="auto" w:fill="auto"/>
            <w:noWrap/>
            <w:vAlign w:val="center"/>
          </w:tcPr>
          <w:p w14:paraId="76282F47" w14:textId="77777777" w:rsidR="00D075AC" w:rsidRPr="001938B4" w:rsidRDefault="00D075AC" w:rsidP="001938B4">
            <w:pPr>
              <w:jc w:val="center"/>
              <w:rPr>
                <w:rFonts w:eastAsiaTheme="minorEastAsia"/>
                <w:lang w:eastAsia="zh-CN"/>
              </w:rPr>
            </w:pPr>
          </w:p>
        </w:tc>
        <w:tc>
          <w:tcPr>
            <w:tcW w:w="0" w:type="auto"/>
            <w:vMerge/>
            <w:shd w:val="clear" w:color="auto" w:fill="auto"/>
            <w:noWrap/>
            <w:vAlign w:val="center"/>
          </w:tcPr>
          <w:p w14:paraId="7EAABB6A" w14:textId="77777777" w:rsidR="00D075AC" w:rsidRPr="001938B4" w:rsidRDefault="00D075AC" w:rsidP="001938B4">
            <w:pPr>
              <w:jc w:val="center"/>
              <w:rPr>
                <w:rFonts w:eastAsiaTheme="minorEastAsia"/>
                <w:lang w:eastAsia="zh-CN"/>
              </w:rPr>
            </w:pPr>
          </w:p>
        </w:tc>
        <w:tc>
          <w:tcPr>
            <w:tcW w:w="0" w:type="auto"/>
            <w:shd w:val="clear" w:color="auto" w:fill="auto"/>
            <w:noWrap/>
            <w:vAlign w:val="center"/>
          </w:tcPr>
          <w:p w14:paraId="76E4BED3" w14:textId="08F1E1DE" w:rsidR="00D075AC" w:rsidRPr="001938B4" w:rsidRDefault="00D075AC" w:rsidP="001938B4">
            <w:pPr>
              <w:jc w:val="center"/>
              <w:rPr>
                <w:rFonts w:eastAsiaTheme="minorEastAsia"/>
                <w:lang w:eastAsia="zh-CN"/>
              </w:rPr>
            </w:pPr>
            <w:r w:rsidRPr="001938B4">
              <w:rPr>
                <w:rFonts w:eastAsiaTheme="minorEastAsia" w:hint="eastAsia"/>
                <w:lang w:eastAsia="zh-CN"/>
              </w:rPr>
              <w:t xml:space="preserve">X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w:t>
            </w:r>
            <w:r>
              <w:rPr>
                <w:rFonts w:eastAsiaTheme="minorEastAsia"/>
                <w:lang w:eastAsia="zh-CN"/>
              </w:rPr>
              <w:t xml:space="preserve"> </w:t>
            </w:r>
            <w:r w:rsidR="0022437C">
              <w:rPr>
                <w:rFonts w:eastAsiaTheme="minorEastAsia"/>
                <w:lang w:eastAsia="zh-CN"/>
              </w:rPr>
              <w:t xml:space="preserve">the </w:t>
            </w:r>
            <w:r>
              <w:rPr>
                <w:rFonts w:eastAsiaTheme="minorEastAsia"/>
                <w:lang w:eastAsia="zh-CN"/>
              </w:rPr>
              <w:t>second</w:t>
            </w:r>
            <w:r w:rsidRPr="001938B4">
              <w:rPr>
                <w:rFonts w:eastAsiaTheme="minorEastAsia" w:hint="eastAsia"/>
                <w:lang w:eastAsia="zh-CN"/>
              </w:rPr>
              <w:t xml:space="preserve"> TB</w:t>
            </w:r>
          </w:p>
        </w:tc>
      </w:tr>
      <w:tr w:rsidR="008506A1" w:rsidRPr="001938B4" w14:paraId="0496C03B" w14:textId="77777777" w:rsidTr="00FE123D">
        <w:trPr>
          <w:trHeight w:val="285"/>
          <w:jc w:val="center"/>
        </w:trPr>
        <w:tc>
          <w:tcPr>
            <w:tcW w:w="0" w:type="auto"/>
            <w:vMerge/>
            <w:shd w:val="clear" w:color="auto" w:fill="auto"/>
            <w:noWrap/>
            <w:vAlign w:val="center"/>
          </w:tcPr>
          <w:p w14:paraId="4B24E60C" w14:textId="77777777" w:rsidR="008506A1" w:rsidRPr="001938B4" w:rsidRDefault="008506A1" w:rsidP="001938B4">
            <w:pPr>
              <w:jc w:val="center"/>
              <w:rPr>
                <w:rFonts w:eastAsiaTheme="minorEastAsia"/>
                <w:lang w:eastAsia="zh-CN"/>
              </w:rPr>
            </w:pPr>
          </w:p>
        </w:tc>
        <w:tc>
          <w:tcPr>
            <w:tcW w:w="0" w:type="auto"/>
            <w:vMerge w:val="restart"/>
            <w:shd w:val="clear" w:color="auto" w:fill="auto"/>
            <w:noWrap/>
            <w:vAlign w:val="center"/>
          </w:tcPr>
          <w:p w14:paraId="619A2E81" w14:textId="6C696DA4" w:rsidR="008506A1" w:rsidRPr="001938B4" w:rsidRDefault="008506A1" w:rsidP="001938B4">
            <w:pPr>
              <w:jc w:val="center"/>
              <w:rPr>
                <w:rFonts w:eastAsiaTheme="minorEastAsia"/>
                <w:lang w:eastAsia="zh-CN"/>
              </w:rPr>
            </w:pPr>
            <w:r w:rsidRPr="00556D4C">
              <w:rPr>
                <w:rFonts w:eastAsiaTheme="minorEastAsia"/>
                <w:lang w:eastAsia="zh-CN"/>
              </w:rPr>
              <w:t xml:space="preserve">CSI for </w:t>
            </w:r>
            <w:r>
              <w:rPr>
                <w:rFonts w:eastAsiaTheme="minorEastAsia"/>
                <w:lang w:eastAsia="zh-CN"/>
              </w:rPr>
              <w:t>NC-JT</w:t>
            </w:r>
            <w:r w:rsidRPr="00556D4C">
              <w:rPr>
                <w:rFonts w:eastAsiaTheme="minorEastAsia"/>
                <w:lang w:eastAsia="zh-CN"/>
              </w:rPr>
              <w:t xml:space="preserve"> hypothesis</w:t>
            </w:r>
          </w:p>
        </w:tc>
        <w:tc>
          <w:tcPr>
            <w:tcW w:w="0" w:type="auto"/>
            <w:shd w:val="clear" w:color="auto" w:fill="auto"/>
            <w:noWrap/>
            <w:vAlign w:val="center"/>
          </w:tcPr>
          <w:p w14:paraId="72F6E406" w14:textId="0DD38575" w:rsidR="008506A1" w:rsidRPr="001938B4" w:rsidRDefault="008506A1" w:rsidP="001938B4">
            <w:pPr>
              <w:jc w:val="center"/>
              <w:rPr>
                <w:rFonts w:eastAsiaTheme="minorEastAsia"/>
                <w:lang w:eastAsia="zh-CN"/>
              </w:rPr>
            </w:pPr>
            <w:r w:rsidRPr="001938B4">
              <w:rPr>
                <w:rFonts w:eastAsiaTheme="minorEastAsia" w:hint="eastAsia"/>
                <w:lang w:eastAsia="zh-CN"/>
              </w:rPr>
              <w:t xml:space="preserve">2 </w:t>
            </w:r>
            <w:r>
              <w:rPr>
                <w:rFonts w:eastAsiaTheme="minorEastAsia" w:hint="eastAsia"/>
                <w:lang w:eastAsia="zh-CN"/>
              </w:rPr>
              <w:t>wideband</w:t>
            </w:r>
            <w:r>
              <w:rPr>
                <w:rFonts w:eastAsiaTheme="minorEastAsia"/>
                <w:lang w:eastAsia="zh-CN"/>
              </w:rPr>
              <w:t xml:space="preserve"> </w:t>
            </w:r>
            <w:r w:rsidRPr="001938B4">
              <w:rPr>
                <w:rFonts w:eastAsiaTheme="minorEastAsia" w:hint="eastAsia"/>
                <w:lang w:eastAsia="zh-CN"/>
              </w:rPr>
              <w:t>PMI information</w:t>
            </w:r>
          </w:p>
        </w:tc>
      </w:tr>
      <w:tr w:rsidR="008506A1" w:rsidRPr="001938B4" w14:paraId="62863BC8" w14:textId="77777777" w:rsidTr="00FE123D">
        <w:trPr>
          <w:trHeight w:val="285"/>
          <w:jc w:val="center"/>
        </w:trPr>
        <w:tc>
          <w:tcPr>
            <w:tcW w:w="0" w:type="auto"/>
            <w:vMerge/>
            <w:vAlign w:val="center"/>
            <w:hideMark/>
          </w:tcPr>
          <w:p w14:paraId="53128D0F" w14:textId="77777777" w:rsidR="008506A1" w:rsidRPr="001938B4" w:rsidRDefault="008506A1" w:rsidP="001938B4">
            <w:pPr>
              <w:jc w:val="center"/>
              <w:rPr>
                <w:rFonts w:eastAsiaTheme="minorEastAsia"/>
                <w:lang w:eastAsia="zh-CN"/>
              </w:rPr>
            </w:pPr>
          </w:p>
        </w:tc>
        <w:tc>
          <w:tcPr>
            <w:tcW w:w="0" w:type="auto"/>
            <w:vMerge/>
            <w:shd w:val="clear" w:color="auto" w:fill="auto"/>
            <w:noWrap/>
            <w:vAlign w:val="center"/>
            <w:hideMark/>
          </w:tcPr>
          <w:p w14:paraId="09BA664C" w14:textId="14818452" w:rsidR="008506A1" w:rsidRPr="001938B4" w:rsidRDefault="008506A1" w:rsidP="001938B4">
            <w:pPr>
              <w:jc w:val="center"/>
              <w:rPr>
                <w:rFonts w:eastAsiaTheme="minorEastAsia"/>
                <w:lang w:eastAsia="zh-CN"/>
              </w:rPr>
            </w:pPr>
          </w:p>
        </w:tc>
        <w:tc>
          <w:tcPr>
            <w:tcW w:w="0" w:type="auto"/>
            <w:shd w:val="clear" w:color="auto" w:fill="auto"/>
            <w:noWrap/>
            <w:vAlign w:val="center"/>
            <w:hideMark/>
          </w:tcPr>
          <w:p w14:paraId="4EF33006" w14:textId="132F1432" w:rsidR="008506A1" w:rsidRPr="001938B4" w:rsidRDefault="008506A1" w:rsidP="001938B4">
            <w:pPr>
              <w:jc w:val="center"/>
              <w:rPr>
                <w:rFonts w:eastAsiaTheme="minorEastAsia"/>
                <w:lang w:eastAsia="zh-CN"/>
              </w:rPr>
            </w:pPr>
            <w:r w:rsidRPr="001938B4">
              <w:rPr>
                <w:rFonts w:eastAsiaTheme="minorEastAsia" w:hint="eastAsia"/>
                <w:lang w:eastAsia="zh-CN"/>
              </w:rPr>
              <w:t>2 LI</w:t>
            </w:r>
            <w:r>
              <w:rPr>
                <w:rFonts w:eastAsiaTheme="minorEastAsia"/>
                <w:lang w:eastAsia="zh-CN"/>
              </w:rPr>
              <w:t>s</w:t>
            </w:r>
            <w:r w:rsidRPr="001938B4">
              <w:rPr>
                <w:rFonts w:eastAsiaTheme="minorEastAsia" w:hint="eastAsia"/>
                <w:lang w:eastAsia="zh-CN"/>
              </w:rPr>
              <w:t>, if reported</w:t>
            </w:r>
          </w:p>
        </w:tc>
      </w:tr>
    </w:tbl>
    <w:p w14:paraId="74F647F9" w14:textId="27341B23" w:rsidR="00351F9E" w:rsidRDefault="00351F9E" w:rsidP="00351F9E">
      <w:pPr>
        <w:rPr>
          <w:rFonts w:eastAsiaTheme="minorEastAsia"/>
          <w:lang w:eastAsia="zh-CN"/>
        </w:rPr>
      </w:pPr>
    </w:p>
    <w:p w14:paraId="1501D4F9" w14:textId="3D72E534" w:rsidR="00351F9E" w:rsidRDefault="001938B4" w:rsidP="005D3082">
      <w:pPr>
        <w:pStyle w:val="table"/>
      </w:pPr>
      <w:bookmarkStart w:id="36" w:name="_Ref67930329"/>
      <w:bookmarkStart w:id="37" w:name="_Ref67923881"/>
      <w:r w:rsidRPr="001938B4">
        <w:lastRenderedPageBreak/>
        <w:t xml:space="preserve">CSI </w:t>
      </w:r>
      <w:r w:rsidR="00445BD0">
        <w:t>quantities</w:t>
      </w:r>
      <w:r w:rsidR="00445BD0" w:rsidRPr="001938B4">
        <w:t xml:space="preserve"> </w:t>
      </w:r>
      <w:r w:rsidRPr="001938B4">
        <w:t xml:space="preserve">of one CSI report for Option2, when </w:t>
      </w:r>
      <w:r w:rsidR="00284A46">
        <w:t>wideband</w:t>
      </w:r>
      <w:r w:rsidRPr="001938B4">
        <w:t xml:space="preserve"> CQI and PMI</w:t>
      </w:r>
      <w:bookmarkEnd w:id="36"/>
      <w:r w:rsidR="00D22666">
        <w:t xml:space="preserve"> are configured</w:t>
      </w:r>
    </w:p>
    <w:bookmarkEnd w:id="37"/>
    <w:tbl>
      <w:tblPr>
        <w:tblW w:w="0" w:type="auto"/>
        <w:jc w:val="center"/>
        <w:tblLook w:val="04A0" w:firstRow="1" w:lastRow="0" w:firstColumn="1" w:lastColumn="0" w:noHBand="0" w:noVBand="1"/>
      </w:tblPr>
      <w:tblGrid>
        <w:gridCol w:w="1527"/>
        <w:gridCol w:w="2845"/>
        <w:gridCol w:w="3027"/>
      </w:tblGrid>
      <w:tr w:rsidR="001938B4" w:rsidRPr="001938B4" w14:paraId="4CF6E05C" w14:textId="77777777" w:rsidTr="003D3645">
        <w:trPr>
          <w:trHeight w:val="28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3D5D1" w14:textId="42AEA446" w:rsidR="001938B4" w:rsidRPr="001938B4" w:rsidRDefault="001938B4" w:rsidP="001938B4">
            <w:pPr>
              <w:jc w:val="center"/>
              <w:rPr>
                <w:rFonts w:eastAsiaTheme="minorEastAsia"/>
                <w:lang w:eastAsia="zh-CN"/>
              </w:rPr>
            </w:pP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8E8E6A" w14:textId="0C253D68" w:rsidR="001938B4" w:rsidRPr="001938B4" w:rsidRDefault="00162616" w:rsidP="001938B4">
            <w:pPr>
              <w:jc w:val="center"/>
              <w:rPr>
                <w:rFonts w:eastAsiaTheme="minorEastAsia"/>
                <w:lang w:eastAsia="zh-CN"/>
              </w:rPr>
            </w:pPr>
            <w:r>
              <w:rPr>
                <w:rFonts w:eastAsiaTheme="minorEastAsia"/>
                <w:lang w:eastAsia="zh-CN"/>
              </w:rPr>
              <w:t>CSI</w:t>
            </w:r>
            <w:r w:rsidR="001938B4" w:rsidRPr="001938B4">
              <w:rPr>
                <w:rFonts w:eastAsiaTheme="minorEastAsia" w:hint="eastAsia"/>
                <w:lang w:eastAsia="zh-CN"/>
              </w:rPr>
              <w:t xml:space="preserve">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0FA4A07" w14:textId="672B385C" w:rsidR="001938B4" w:rsidRPr="001938B4" w:rsidRDefault="001938B4" w:rsidP="001938B4">
            <w:pPr>
              <w:jc w:val="center"/>
              <w:rPr>
                <w:rFonts w:eastAsiaTheme="minorEastAsia"/>
                <w:lang w:eastAsia="zh-CN"/>
              </w:rPr>
            </w:pPr>
            <w:r w:rsidRPr="001938B4">
              <w:rPr>
                <w:rFonts w:eastAsiaTheme="minorEastAsia" w:hint="eastAsia"/>
                <w:lang w:eastAsia="zh-CN"/>
              </w:rPr>
              <w:t xml:space="preserve">CSI </w:t>
            </w:r>
            <w:r w:rsidR="00445BD0">
              <w:t>quantities</w:t>
            </w:r>
            <w:r w:rsidR="00445BD0" w:rsidRPr="001938B4">
              <w:t xml:space="preserve"> </w:t>
            </w:r>
            <w:r w:rsidRPr="001938B4">
              <w:rPr>
                <w:rFonts w:eastAsiaTheme="minorEastAsia" w:hint="eastAsia"/>
                <w:lang w:eastAsia="zh-CN"/>
              </w:rPr>
              <w:t xml:space="preserve">for </w:t>
            </w:r>
            <w:r w:rsidR="00162616">
              <w:rPr>
                <w:rFonts w:eastAsiaTheme="minorEastAsia"/>
                <w:lang w:eastAsia="zh-CN"/>
              </w:rPr>
              <w:t>CSI</w:t>
            </w:r>
            <w:r w:rsidRPr="001938B4">
              <w:rPr>
                <w:rFonts w:eastAsiaTheme="minorEastAsia" w:hint="eastAsia"/>
                <w:lang w:eastAsia="zh-CN"/>
              </w:rPr>
              <w:t xml:space="preserve"> hypothesis</w:t>
            </w:r>
          </w:p>
        </w:tc>
      </w:tr>
      <w:tr w:rsidR="00162616" w:rsidRPr="001938B4" w14:paraId="7A06DAFC" w14:textId="77777777" w:rsidTr="003D3645">
        <w:trPr>
          <w:trHeight w:val="285"/>
          <w:jc w:val="center"/>
        </w:trPr>
        <w:tc>
          <w:tcPr>
            <w:tcW w:w="0" w:type="auto"/>
            <w:vMerge w:val="restart"/>
            <w:tcBorders>
              <w:top w:val="nil"/>
              <w:left w:val="single" w:sz="4" w:space="0" w:color="auto"/>
              <w:bottom w:val="nil"/>
              <w:right w:val="single" w:sz="4" w:space="0" w:color="auto"/>
            </w:tcBorders>
            <w:shd w:val="clear" w:color="auto" w:fill="auto"/>
            <w:noWrap/>
            <w:vAlign w:val="center"/>
            <w:hideMark/>
          </w:tcPr>
          <w:p w14:paraId="3609FFF7" w14:textId="77777777" w:rsidR="00162616" w:rsidRPr="001938B4" w:rsidRDefault="00162616" w:rsidP="001938B4">
            <w:pPr>
              <w:jc w:val="center"/>
              <w:rPr>
                <w:rFonts w:eastAsiaTheme="minorEastAsia"/>
                <w:lang w:eastAsia="zh-CN"/>
              </w:rPr>
            </w:pPr>
            <w:r w:rsidRPr="001938B4">
              <w:rPr>
                <w:rFonts w:eastAsiaTheme="minorEastAsia" w:hint="eastAsia"/>
                <w:lang w:eastAsia="zh-CN"/>
              </w:rPr>
              <w:t>CSI report Part1</w:t>
            </w:r>
          </w:p>
        </w:tc>
        <w:tc>
          <w:tcPr>
            <w:tcW w:w="0" w:type="auto"/>
            <w:vMerge w:val="restart"/>
            <w:tcBorders>
              <w:top w:val="nil"/>
              <w:left w:val="nil"/>
              <w:right w:val="single" w:sz="4" w:space="0" w:color="auto"/>
            </w:tcBorders>
            <w:shd w:val="clear" w:color="auto" w:fill="auto"/>
            <w:noWrap/>
            <w:vAlign w:val="center"/>
            <w:hideMark/>
          </w:tcPr>
          <w:p w14:paraId="38AD78B4" w14:textId="2E7F8C6E" w:rsidR="00162616" w:rsidRPr="001938B4" w:rsidRDefault="00162616" w:rsidP="001938B4">
            <w:pPr>
              <w:jc w:val="center"/>
              <w:rPr>
                <w:rFonts w:eastAsiaTheme="minorEastAsia"/>
                <w:lang w:eastAsia="zh-CN"/>
              </w:rPr>
            </w:pPr>
            <w:r w:rsidRPr="00556D4C">
              <w:rPr>
                <w:rFonts w:eastAsiaTheme="minorEastAsia"/>
                <w:lang w:eastAsia="zh-CN"/>
              </w:rPr>
              <w:t>CSI for STRP</w:t>
            </w:r>
            <w:r>
              <w:rPr>
                <w:rFonts w:eastAsiaTheme="minorEastAsia"/>
                <w:lang w:eastAsia="zh-CN"/>
              </w:rPr>
              <w:t>/NC-JT</w:t>
            </w:r>
            <w:r w:rsidRPr="00556D4C">
              <w:rPr>
                <w:rFonts w:eastAsiaTheme="minorEastAsia"/>
                <w:lang w:eastAsia="zh-CN"/>
              </w:rPr>
              <w:t xml:space="preserve"> hypothesis</w:t>
            </w:r>
          </w:p>
        </w:tc>
        <w:tc>
          <w:tcPr>
            <w:tcW w:w="0" w:type="auto"/>
            <w:tcBorders>
              <w:top w:val="nil"/>
              <w:left w:val="nil"/>
              <w:bottom w:val="single" w:sz="4" w:space="0" w:color="auto"/>
              <w:right w:val="single" w:sz="4" w:space="0" w:color="auto"/>
            </w:tcBorders>
            <w:shd w:val="clear" w:color="auto" w:fill="auto"/>
            <w:noWrap/>
            <w:vAlign w:val="center"/>
            <w:hideMark/>
          </w:tcPr>
          <w:p w14:paraId="71FC604A" w14:textId="77777777" w:rsidR="00162616" w:rsidRPr="001938B4" w:rsidRDefault="00162616" w:rsidP="001938B4">
            <w:pPr>
              <w:jc w:val="center"/>
              <w:rPr>
                <w:rFonts w:eastAsiaTheme="minorEastAsia"/>
                <w:lang w:eastAsia="zh-CN"/>
              </w:rPr>
            </w:pPr>
            <w:r w:rsidRPr="001938B4">
              <w:rPr>
                <w:rFonts w:eastAsiaTheme="minorEastAsia" w:hint="eastAsia"/>
                <w:lang w:eastAsia="zh-CN"/>
              </w:rPr>
              <w:t>1 CRI, if reported</w:t>
            </w:r>
          </w:p>
        </w:tc>
      </w:tr>
      <w:tr w:rsidR="00162616" w:rsidRPr="001938B4" w14:paraId="43DBB00C" w14:textId="77777777" w:rsidTr="003D3645">
        <w:trPr>
          <w:trHeight w:val="285"/>
          <w:jc w:val="center"/>
        </w:trPr>
        <w:tc>
          <w:tcPr>
            <w:tcW w:w="0" w:type="auto"/>
            <w:vMerge/>
            <w:tcBorders>
              <w:top w:val="nil"/>
              <w:left w:val="single" w:sz="4" w:space="0" w:color="auto"/>
              <w:bottom w:val="nil"/>
              <w:right w:val="single" w:sz="4" w:space="0" w:color="auto"/>
            </w:tcBorders>
            <w:vAlign w:val="center"/>
            <w:hideMark/>
          </w:tcPr>
          <w:p w14:paraId="740BE929" w14:textId="77777777" w:rsidR="00162616" w:rsidRPr="001938B4" w:rsidRDefault="00162616"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07FCAE3A" w14:textId="5DE74B66" w:rsidR="00162616" w:rsidRPr="001938B4" w:rsidRDefault="00162616"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3B4A2F1" w14:textId="1EE5911D" w:rsidR="00162616" w:rsidRPr="001938B4" w:rsidRDefault="00162616" w:rsidP="001938B4">
            <w:pPr>
              <w:jc w:val="center"/>
              <w:rPr>
                <w:rFonts w:eastAsiaTheme="minorEastAsia"/>
                <w:lang w:eastAsia="zh-CN"/>
              </w:rPr>
            </w:pPr>
            <w:r w:rsidRPr="001938B4">
              <w:rPr>
                <w:rFonts w:eastAsiaTheme="minorEastAsia" w:hint="eastAsia"/>
                <w:lang w:eastAsia="zh-CN"/>
              </w:rPr>
              <w:t>1 hypothesis indicator</w:t>
            </w:r>
          </w:p>
        </w:tc>
      </w:tr>
      <w:tr w:rsidR="00162616" w:rsidRPr="001938B4" w14:paraId="30F31E23" w14:textId="77777777" w:rsidTr="003D3645">
        <w:trPr>
          <w:trHeight w:val="285"/>
          <w:jc w:val="center"/>
        </w:trPr>
        <w:tc>
          <w:tcPr>
            <w:tcW w:w="0" w:type="auto"/>
            <w:vMerge/>
            <w:tcBorders>
              <w:top w:val="nil"/>
              <w:left w:val="single" w:sz="4" w:space="0" w:color="auto"/>
              <w:bottom w:val="nil"/>
              <w:right w:val="single" w:sz="4" w:space="0" w:color="auto"/>
            </w:tcBorders>
            <w:vAlign w:val="center"/>
            <w:hideMark/>
          </w:tcPr>
          <w:p w14:paraId="5DFD948C" w14:textId="77777777" w:rsidR="00162616" w:rsidRPr="001938B4" w:rsidRDefault="00162616"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6438B70B" w14:textId="61DC3F2D" w:rsidR="00162616" w:rsidRPr="001938B4" w:rsidRDefault="00162616"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ED30852" w14:textId="3E24AFBC" w:rsidR="00162616" w:rsidRPr="001938B4" w:rsidRDefault="00162616" w:rsidP="001938B4">
            <w:pPr>
              <w:jc w:val="center"/>
              <w:rPr>
                <w:rFonts w:eastAsiaTheme="minorEastAsia"/>
                <w:lang w:eastAsia="zh-CN"/>
              </w:rPr>
            </w:pPr>
            <w:r>
              <w:rPr>
                <w:rFonts w:eastAsiaTheme="minorEastAsia"/>
                <w:lang w:eastAsia="zh-CN"/>
              </w:rPr>
              <w:t>1/</w:t>
            </w:r>
            <w:r w:rsidRPr="001938B4">
              <w:rPr>
                <w:rFonts w:eastAsiaTheme="minorEastAsia" w:hint="eastAsia"/>
                <w:lang w:eastAsia="zh-CN"/>
              </w:rPr>
              <w:t>2 RI</w:t>
            </w:r>
            <w:r w:rsidR="00A116EC">
              <w:rPr>
                <w:rFonts w:eastAsiaTheme="minorEastAsia"/>
                <w:lang w:eastAsia="zh-CN"/>
              </w:rPr>
              <w:t>(s)</w:t>
            </w:r>
            <w:r w:rsidRPr="001938B4">
              <w:rPr>
                <w:rFonts w:eastAsiaTheme="minorEastAsia" w:hint="eastAsia"/>
                <w:lang w:eastAsia="zh-CN"/>
              </w:rPr>
              <w:t>, if reported</w:t>
            </w:r>
          </w:p>
        </w:tc>
      </w:tr>
      <w:tr w:rsidR="00162616" w:rsidRPr="001938B4" w14:paraId="28DCC081" w14:textId="77777777" w:rsidTr="003D3645">
        <w:trPr>
          <w:trHeight w:val="285"/>
          <w:jc w:val="center"/>
        </w:trPr>
        <w:tc>
          <w:tcPr>
            <w:tcW w:w="0" w:type="auto"/>
            <w:vMerge/>
            <w:tcBorders>
              <w:top w:val="nil"/>
              <w:left w:val="single" w:sz="4" w:space="0" w:color="auto"/>
              <w:bottom w:val="nil"/>
              <w:right w:val="single" w:sz="4" w:space="0" w:color="auto"/>
            </w:tcBorders>
            <w:vAlign w:val="center"/>
            <w:hideMark/>
          </w:tcPr>
          <w:p w14:paraId="79D7F15D" w14:textId="77777777" w:rsidR="00162616" w:rsidRPr="001938B4" w:rsidRDefault="00162616"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6C537604" w14:textId="28076F79" w:rsidR="00162616" w:rsidRPr="001938B4" w:rsidRDefault="00162616"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8E373C2" w14:textId="52CF78DA" w:rsidR="00162616" w:rsidRPr="001938B4" w:rsidRDefault="00162616" w:rsidP="001938B4">
            <w:pPr>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 </w:t>
            </w:r>
            <w:r w:rsidR="00531ED1">
              <w:rPr>
                <w:rFonts w:eastAsiaTheme="minorEastAsia"/>
                <w:lang w:eastAsia="zh-CN"/>
              </w:rPr>
              <w:t xml:space="preserve">the </w:t>
            </w:r>
            <w:r w:rsidRPr="001938B4">
              <w:rPr>
                <w:rFonts w:eastAsiaTheme="minorEastAsia" w:hint="eastAsia"/>
                <w:lang w:eastAsia="zh-CN"/>
              </w:rPr>
              <w:t>first TB</w:t>
            </w:r>
          </w:p>
        </w:tc>
      </w:tr>
      <w:tr w:rsidR="00162616" w:rsidRPr="001938B4" w14:paraId="01DC5BC6" w14:textId="77777777" w:rsidTr="003D3645">
        <w:trPr>
          <w:trHeight w:val="285"/>
          <w:jc w:val="center"/>
        </w:trPr>
        <w:tc>
          <w:tcPr>
            <w:tcW w:w="0" w:type="auto"/>
            <w:vMerge/>
            <w:tcBorders>
              <w:top w:val="nil"/>
              <w:left w:val="single" w:sz="4" w:space="0" w:color="auto"/>
              <w:bottom w:val="nil"/>
              <w:right w:val="single" w:sz="4" w:space="0" w:color="auto"/>
            </w:tcBorders>
            <w:vAlign w:val="center"/>
            <w:hideMark/>
          </w:tcPr>
          <w:p w14:paraId="37D1E556" w14:textId="77777777" w:rsidR="00162616" w:rsidRPr="001938B4" w:rsidRDefault="00162616" w:rsidP="001938B4">
            <w:pPr>
              <w:jc w:val="center"/>
              <w:rPr>
                <w:rFonts w:eastAsiaTheme="minorEastAsia"/>
                <w:lang w:eastAsia="zh-CN"/>
              </w:rPr>
            </w:pPr>
          </w:p>
        </w:tc>
        <w:tc>
          <w:tcPr>
            <w:tcW w:w="0" w:type="auto"/>
            <w:vMerge/>
            <w:tcBorders>
              <w:left w:val="nil"/>
              <w:right w:val="single" w:sz="4" w:space="0" w:color="auto"/>
            </w:tcBorders>
            <w:shd w:val="clear" w:color="auto" w:fill="auto"/>
            <w:noWrap/>
            <w:vAlign w:val="center"/>
            <w:hideMark/>
          </w:tcPr>
          <w:p w14:paraId="0A57F13B" w14:textId="67D353BA" w:rsidR="00162616" w:rsidRPr="001938B4" w:rsidRDefault="00162616"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ACE27DE" w14:textId="4351144E" w:rsidR="00162616" w:rsidRPr="001938B4" w:rsidRDefault="00162616" w:rsidP="001938B4">
            <w:pPr>
              <w:jc w:val="center"/>
              <w:rPr>
                <w:rFonts w:eastAsiaTheme="minorEastAsia"/>
                <w:lang w:eastAsia="zh-CN"/>
              </w:rPr>
            </w:pPr>
            <w:r w:rsidRPr="001938B4">
              <w:rPr>
                <w:rFonts w:eastAsiaTheme="minorEastAsia" w:hint="eastAsia"/>
                <w:lang w:eastAsia="zh-CN"/>
              </w:rPr>
              <w:t xml:space="preserve">1 </w:t>
            </w:r>
            <w:r>
              <w:rPr>
                <w:rFonts w:eastAsiaTheme="minorEastAsia" w:hint="eastAsia"/>
                <w:lang w:eastAsia="zh-CN"/>
              </w:rPr>
              <w:t>wideband</w:t>
            </w:r>
            <w:r w:rsidRPr="001938B4">
              <w:rPr>
                <w:rFonts w:eastAsiaTheme="minorEastAsia" w:hint="eastAsia"/>
                <w:lang w:eastAsia="zh-CN"/>
              </w:rPr>
              <w:t xml:space="preserve"> </w:t>
            </w:r>
            <w:r w:rsidR="00531ED1" w:rsidRPr="001938B4">
              <w:rPr>
                <w:rFonts w:eastAsiaTheme="minorEastAsia" w:hint="eastAsia"/>
                <w:lang w:eastAsia="zh-CN"/>
              </w:rPr>
              <w:t xml:space="preserve">PMI </w:t>
            </w:r>
            <w:r w:rsidRPr="001938B4">
              <w:rPr>
                <w:rFonts w:eastAsiaTheme="minorEastAsia" w:hint="eastAsia"/>
                <w:lang w:eastAsia="zh-CN"/>
              </w:rPr>
              <w:t>information</w:t>
            </w:r>
          </w:p>
        </w:tc>
      </w:tr>
      <w:tr w:rsidR="00162616" w:rsidRPr="001938B4" w14:paraId="44EC8727" w14:textId="77777777" w:rsidTr="003D3645">
        <w:trPr>
          <w:trHeight w:val="285"/>
          <w:jc w:val="center"/>
        </w:trPr>
        <w:tc>
          <w:tcPr>
            <w:tcW w:w="0" w:type="auto"/>
            <w:vMerge/>
            <w:tcBorders>
              <w:top w:val="nil"/>
              <w:left w:val="single" w:sz="4" w:space="0" w:color="auto"/>
              <w:bottom w:val="nil"/>
              <w:right w:val="single" w:sz="4" w:space="0" w:color="auto"/>
            </w:tcBorders>
            <w:vAlign w:val="center"/>
            <w:hideMark/>
          </w:tcPr>
          <w:p w14:paraId="7DB97299" w14:textId="77777777" w:rsidR="00162616" w:rsidRPr="001938B4" w:rsidRDefault="00162616" w:rsidP="001938B4">
            <w:pPr>
              <w:jc w:val="center"/>
              <w:rPr>
                <w:rFonts w:eastAsiaTheme="minorEastAsia"/>
                <w:lang w:eastAsia="zh-CN"/>
              </w:rPr>
            </w:pPr>
          </w:p>
        </w:tc>
        <w:tc>
          <w:tcPr>
            <w:tcW w:w="0" w:type="auto"/>
            <w:vMerge/>
            <w:tcBorders>
              <w:left w:val="nil"/>
              <w:bottom w:val="single" w:sz="4" w:space="0" w:color="auto"/>
              <w:right w:val="single" w:sz="4" w:space="0" w:color="auto"/>
            </w:tcBorders>
            <w:shd w:val="clear" w:color="auto" w:fill="auto"/>
            <w:noWrap/>
            <w:vAlign w:val="center"/>
            <w:hideMark/>
          </w:tcPr>
          <w:p w14:paraId="4E6E5636" w14:textId="47643651" w:rsidR="00162616" w:rsidRPr="001938B4" w:rsidRDefault="00162616"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9EE457B" w14:textId="77777777" w:rsidR="00162616" w:rsidRPr="001938B4" w:rsidRDefault="00162616" w:rsidP="001938B4">
            <w:pPr>
              <w:jc w:val="center"/>
              <w:rPr>
                <w:rFonts w:eastAsiaTheme="minorEastAsia"/>
                <w:lang w:eastAsia="zh-CN"/>
              </w:rPr>
            </w:pPr>
            <w:r w:rsidRPr="001938B4">
              <w:rPr>
                <w:rFonts w:eastAsiaTheme="minorEastAsia" w:hint="eastAsia"/>
                <w:lang w:eastAsia="zh-CN"/>
              </w:rPr>
              <w:t>1 LI, if reported</w:t>
            </w:r>
          </w:p>
        </w:tc>
      </w:tr>
      <w:tr w:rsidR="00FA4032" w:rsidRPr="001938B4" w14:paraId="45AEA6D1" w14:textId="77777777" w:rsidTr="003D3645">
        <w:trPr>
          <w:trHeight w:val="71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CC98" w14:textId="77777777" w:rsidR="00FA4032" w:rsidRPr="001938B4" w:rsidRDefault="00FA4032" w:rsidP="001938B4">
            <w:pPr>
              <w:jc w:val="center"/>
              <w:rPr>
                <w:rFonts w:eastAsiaTheme="minorEastAsia"/>
                <w:lang w:eastAsia="zh-CN"/>
              </w:rPr>
            </w:pPr>
            <w:r w:rsidRPr="001938B4">
              <w:rPr>
                <w:rFonts w:eastAsiaTheme="minorEastAsia" w:hint="eastAsia"/>
                <w:lang w:eastAsia="zh-CN"/>
              </w:rPr>
              <w:t>CSI report Part2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FAAC80" w14:textId="05517BE2" w:rsidR="00FA4032" w:rsidRPr="001938B4" w:rsidRDefault="00FA4032" w:rsidP="001938B4">
            <w:pPr>
              <w:jc w:val="center"/>
              <w:rPr>
                <w:rFonts w:eastAsiaTheme="minorEastAsia"/>
                <w:lang w:eastAsia="zh-CN"/>
              </w:rPr>
            </w:pPr>
            <w:r w:rsidRPr="00556D4C">
              <w:rPr>
                <w:rFonts w:eastAsiaTheme="minorEastAsia"/>
                <w:lang w:eastAsia="zh-CN"/>
              </w:rPr>
              <w:t>CSI for STRP hypothesis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B876B4" w14:textId="01A9509D" w:rsidR="00FA4032" w:rsidRPr="001938B4" w:rsidRDefault="00FA4032" w:rsidP="001938B4">
            <w:pPr>
              <w:jc w:val="center"/>
              <w:rPr>
                <w:rFonts w:eastAsiaTheme="minorEastAsia"/>
                <w:lang w:eastAsia="zh-CN"/>
              </w:rPr>
            </w:pPr>
            <w:r w:rsidRPr="001938B4">
              <w:rPr>
                <w:rFonts w:eastAsiaTheme="minorEastAsia" w:hint="eastAsia"/>
                <w:lang w:eastAsia="zh-CN"/>
              </w:rPr>
              <w:t xml:space="preserve">1 </w:t>
            </w:r>
            <w:r>
              <w:rPr>
                <w:rFonts w:eastAsiaTheme="minorEastAsia"/>
                <w:lang w:eastAsia="zh-CN"/>
              </w:rPr>
              <w:t>w</w:t>
            </w:r>
            <w:r>
              <w:rPr>
                <w:rFonts w:eastAsiaTheme="minorEastAsia" w:hint="eastAsia"/>
                <w:lang w:eastAsia="zh-CN"/>
              </w:rPr>
              <w:t>ideband</w:t>
            </w:r>
            <w:r w:rsidRPr="001938B4">
              <w:rPr>
                <w:rFonts w:eastAsiaTheme="minorEastAsia" w:hint="eastAsia"/>
                <w:lang w:eastAsia="zh-CN"/>
              </w:rPr>
              <w:t xml:space="preserve"> CQI for </w:t>
            </w:r>
            <w:r>
              <w:rPr>
                <w:rFonts w:eastAsiaTheme="minorEastAsia"/>
                <w:lang w:eastAsia="zh-CN"/>
              </w:rPr>
              <w:t>the second</w:t>
            </w:r>
            <w:r w:rsidRPr="001938B4">
              <w:rPr>
                <w:rFonts w:eastAsiaTheme="minorEastAsia" w:hint="eastAsia"/>
                <w:lang w:eastAsia="zh-CN"/>
              </w:rPr>
              <w:t xml:space="preserve"> TB</w:t>
            </w:r>
          </w:p>
        </w:tc>
      </w:tr>
      <w:tr w:rsidR="000D704B" w:rsidRPr="001938B4" w14:paraId="469ACD72" w14:textId="77777777" w:rsidTr="003D3645">
        <w:trPr>
          <w:trHeight w:val="2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C85683" w14:textId="77777777" w:rsidR="000D704B" w:rsidRPr="001938B4" w:rsidRDefault="000D704B" w:rsidP="001938B4">
            <w:pPr>
              <w:jc w:val="center"/>
              <w:rPr>
                <w:rFonts w:eastAsiaTheme="minorEastAsia"/>
                <w:lang w:eastAsia="zh-CN"/>
              </w:rPr>
            </w:pPr>
          </w:p>
        </w:tc>
        <w:tc>
          <w:tcPr>
            <w:tcW w:w="0" w:type="auto"/>
            <w:vMerge w:val="restart"/>
            <w:tcBorders>
              <w:top w:val="single" w:sz="4" w:space="0" w:color="auto"/>
              <w:left w:val="nil"/>
              <w:bottom w:val="single" w:sz="4" w:space="0" w:color="auto"/>
              <w:right w:val="single" w:sz="4" w:space="0" w:color="auto"/>
            </w:tcBorders>
            <w:shd w:val="clear" w:color="auto" w:fill="auto"/>
            <w:noWrap/>
            <w:vAlign w:val="center"/>
          </w:tcPr>
          <w:p w14:paraId="60ABB89A" w14:textId="2E581CB1" w:rsidR="000D704B" w:rsidRPr="001938B4" w:rsidRDefault="000D704B" w:rsidP="001938B4">
            <w:pPr>
              <w:jc w:val="center"/>
              <w:rPr>
                <w:rFonts w:eastAsiaTheme="minorEastAsia"/>
                <w:lang w:eastAsia="zh-CN"/>
              </w:rPr>
            </w:pPr>
            <w:r w:rsidRPr="00556D4C">
              <w:rPr>
                <w:rFonts w:eastAsiaTheme="minorEastAsia"/>
                <w:lang w:eastAsia="zh-CN"/>
              </w:rPr>
              <w:t xml:space="preserve">CSI for </w:t>
            </w:r>
            <w:r>
              <w:rPr>
                <w:rFonts w:eastAsiaTheme="minorEastAsia"/>
                <w:lang w:eastAsia="zh-CN"/>
              </w:rPr>
              <w:t>NC-JT</w:t>
            </w:r>
            <w:r w:rsidRPr="00556D4C">
              <w:rPr>
                <w:rFonts w:eastAsiaTheme="minorEastAsia"/>
                <w:lang w:eastAsia="zh-CN"/>
              </w:rPr>
              <w:t xml:space="preserve"> hypothesis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6D5E40E" w14:textId="54200C65" w:rsidR="000D704B" w:rsidRPr="001938B4" w:rsidRDefault="00531ED1" w:rsidP="001938B4">
            <w:pPr>
              <w:jc w:val="center"/>
              <w:rPr>
                <w:rFonts w:eastAsiaTheme="minorEastAsia"/>
                <w:lang w:eastAsia="zh-CN"/>
              </w:rPr>
            </w:pPr>
            <w:r w:rsidRPr="001938B4">
              <w:rPr>
                <w:rFonts w:eastAsiaTheme="minorEastAsia" w:hint="eastAsia"/>
                <w:lang w:eastAsia="zh-CN"/>
              </w:rPr>
              <w:t xml:space="preserve">1 </w:t>
            </w:r>
            <w:r>
              <w:rPr>
                <w:rFonts w:eastAsiaTheme="minorEastAsia" w:hint="eastAsia"/>
                <w:lang w:eastAsia="zh-CN"/>
              </w:rPr>
              <w:t>wideband</w:t>
            </w:r>
            <w:r w:rsidRPr="001938B4">
              <w:rPr>
                <w:rFonts w:eastAsiaTheme="minorEastAsia" w:hint="eastAsia"/>
                <w:lang w:eastAsia="zh-CN"/>
              </w:rPr>
              <w:t xml:space="preserve"> PMI information</w:t>
            </w:r>
          </w:p>
        </w:tc>
      </w:tr>
      <w:tr w:rsidR="000D704B" w:rsidRPr="001938B4" w14:paraId="0CD1EBC2" w14:textId="77777777" w:rsidTr="003D3645">
        <w:trPr>
          <w:trHeight w:val="2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84A395" w14:textId="77777777" w:rsidR="000D704B" w:rsidRPr="001938B4" w:rsidRDefault="000D704B" w:rsidP="001938B4">
            <w:pPr>
              <w:jc w:val="center"/>
              <w:rPr>
                <w:rFonts w:eastAsiaTheme="minorEastAsia"/>
                <w:lang w:eastAsia="zh-CN"/>
              </w:rPr>
            </w:pPr>
          </w:p>
        </w:tc>
        <w:tc>
          <w:tcPr>
            <w:tcW w:w="0" w:type="auto"/>
            <w:vMerge/>
            <w:tcBorders>
              <w:top w:val="single" w:sz="4" w:space="0" w:color="auto"/>
              <w:left w:val="nil"/>
              <w:bottom w:val="single" w:sz="4" w:space="0" w:color="auto"/>
              <w:right w:val="single" w:sz="4" w:space="0" w:color="auto"/>
            </w:tcBorders>
            <w:shd w:val="clear" w:color="auto" w:fill="auto"/>
            <w:noWrap/>
            <w:vAlign w:val="center"/>
          </w:tcPr>
          <w:p w14:paraId="29843384" w14:textId="77777777" w:rsidR="000D704B" w:rsidRPr="00556D4C" w:rsidRDefault="000D704B" w:rsidP="001938B4">
            <w:pPr>
              <w:jc w:val="center"/>
              <w:rPr>
                <w:rFonts w:eastAsiaTheme="minorEastAsia"/>
                <w:lang w:eastAsia="zh-CN"/>
              </w:rPr>
            </w:pPr>
          </w:p>
        </w:tc>
        <w:tc>
          <w:tcPr>
            <w:tcW w:w="0" w:type="auto"/>
            <w:tcBorders>
              <w:top w:val="nil"/>
              <w:left w:val="nil"/>
              <w:bottom w:val="single" w:sz="4" w:space="0" w:color="auto"/>
              <w:right w:val="single" w:sz="4" w:space="0" w:color="auto"/>
            </w:tcBorders>
            <w:shd w:val="clear" w:color="auto" w:fill="auto"/>
            <w:noWrap/>
            <w:vAlign w:val="center"/>
          </w:tcPr>
          <w:p w14:paraId="4FB9251F" w14:textId="09A587D1" w:rsidR="000D704B" w:rsidRPr="001938B4" w:rsidRDefault="000D704B" w:rsidP="001938B4">
            <w:pPr>
              <w:jc w:val="center"/>
              <w:rPr>
                <w:rFonts w:eastAsiaTheme="minorEastAsia"/>
                <w:lang w:eastAsia="zh-CN"/>
              </w:rPr>
            </w:pPr>
            <w:r w:rsidRPr="001938B4">
              <w:rPr>
                <w:rFonts w:eastAsiaTheme="minorEastAsia" w:hint="eastAsia"/>
                <w:lang w:eastAsia="zh-CN"/>
              </w:rPr>
              <w:t>1 LI, if reported</w:t>
            </w:r>
          </w:p>
        </w:tc>
      </w:tr>
    </w:tbl>
    <w:p w14:paraId="2A894522" w14:textId="6F64A61C" w:rsidR="00351F9E" w:rsidRDefault="00351F9E" w:rsidP="00A47A0F">
      <w:pPr>
        <w:pStyle w:val="figure"/>
        <w:numPr>
          <w:ilvl w:val="0"/>
          <w:numId w:val="0"/>
        </w:numPr>
        <w:jc w:val="both"/>
      </w:pPr>
      <w:bookmarkStart w:id="38" w:name="_Ref67923896"/>
    </w:p>
    <w:p w14:paraId="03456C73" w14:textId="6D4408A5" w:rsidR="00672E2B" w:rsidRPr="00672E2B" w:rsidRDefault="00672E2B" w:rsidP="00672E2B">
      <w:pPr>
        <w:rPr>
          <w:rFonts w:eastAsiaTheme="minorEastAsia"/>
          <w:lang w:eastAsia="zh-CN"/>
        </w:rPr>
      </w:pPr>
      <w:r>
        <w:rPr>
          <w:rFonts w:eastAsiaTheme="minorEastAsia"/>
          <w:lang w:eastAsia="zh-CN"/>
        </w:rPr>
        <w:t xml:space="preserve">According to </w:t>
      </w:r>
      <w:r w:rsidRPr="00CB5B1C">
        <w:rPr>
          <w:rFonts w:eastAsiaTheme="minorEastAsia"/>
          <w:lang w:eastAsia="zh-CN"/>
        </w:rPr>
        <w:fldChar w:fldCharType="begin"/>
      </w:r>
      <w:r w:rsidRPr="00CB5B1C">
        <w:rPr>
          <w:rFonts w:eastAsiaTheme="minorEastAsia"/>
          <w:lang w:eastAsia="zh-CN"/>
        </w:rPr>
        <w:instrText xml:space="preserve"> REF _Ref67930310 \r \h </w:instrText>
      </w:r>
      <w:r w:rsidR="007F7A62" w:rsidRPr="00CB5B1C">
        <w:rPr>
          <w:rFonts w:eastAsiaTheme="minorEastAsia"/>
          <w:lang w:eastAsia="zh-CN"/>
        </w:rPr>
        <w:instrText xml:space="preserve"> \* MERGEFORMAT </w:instrText>
      </w:r>
      <w:r w:rsidRPr="00CB5B1C">
        <w:rPr>
          <w:rFonts w:eastAsiaTheme="minorEastAsia"/>
          <w:lang w:eastAsia="zh-CN"/>
        </w:rPr>
      </w:r>
      <w:r w:rsidRPr="00CB5B1C">
        <w:rPr>
          <w:rFonts w:eastAsiaTheme="minorEastAsia"/>
          <w:lang w:eastAsia="zh-CN"/>
        </w:rPr>
        <w:fldChar w:fldCharType="separate"/>
      </w:r>
      <w:r w:rsidR="00CB5B1C" w:rsidRPr="00CB5B1C">
        <w:rPr>
          <w:rFonts w:eastAsiaTheme="minorEastAsia"/>
          <w:lang w:eastAsia="zh-CN"/>
        </w:rPr>
        <w:t>Table 6</w:t>
      </w:r>
      <w:r w:rsidRPr="00CB5B1C">
        <w:rPr>
          <w:rFonts w:eastAsiaTheme="minorEastAsia"/>
          <w:lang w:eastAsia="zh-CN"/>
        </w:rPr>
        <w:fldChar w:fldCharType="end"/>
      </w:r>
      <w:r w:rsidRPr="00CB5B1C">
        <w:rPr>
          <w:rFonts w:eastAsiaTheme="minorEastAsia"/>
          <w:lang w:eastAsia="zh-CN"/>
        </w:rPr>
        <w:t xml:space="preserve"> and </w:t>
      </w:r>
      <w:r w:rsidRPr="00CB5B1C">
        <w:rPr>
          <w:rFonts w:eastAsiaTheme="minorEastAsia"/>
          <w:lang w:eastAsia="zh-CN"/>
        </w:rPr>
        <w:fldChar w:fldCharType="begin"/>
      </w:r>
      <w:r w:rsidRPr="00CB5B1C">
        <w:rPr>
          <w:rFonts w:eastAsiaTheme="minorEastAsia"/>
          <w:lang w:eastAsia="zh-CN"/>
        </w:rPr>
        <w:instrText xml:space="preserve"> REF _Ref67930329 \r \h </w:instrText>
      </w:r>
      <w:r w:rsidR="007F7A62" w:rsidRPr="00CB5B1C">
        <w:rPr>
          <w:rFonts w:eastAsiaTheme="minorEastAsia"/>
          <w:lang w:eastAsia="zh-CN"/>
        </w:rPr>
        <w:instrText xml:space="preserve"> \* MERGEFORMAT </w:instrText>
      </w:r>
      <w:r w:rsidRPr="00CB5B1C">
        <w:rPr>
          <w:rFonts w:eastAsiaTheme="minorEastAsia"/>
          <w:lang w:eastAsia="zh-CN"/>
        </w:rPr>
      </w:r>
      <w:r w:rsidRPr="00CB5B1C">
        <w:rPr>
          <w:rFonts w:eastAsiaTheme="minorEastAsia"/>
          <w:lang w:eastAsia="zh-CN"/>
        </w:rPr>
        <w:fldChar w:fldCharType="separate"/>
      </w:r>
      <w:r w:rsidR="00CB5B1C" w:rsidRPr="00CB5B1C">
        <w:rPr>
          <w:rFonts w:eastAsiaTheme="minorEastAsia"/>
          <w:lang w:eastAsia="zh-CN"/>
        </w:rPr>
        <w:t>Table 7</w:t>
      </w:r>
      <w:r w:rsidRPr="00CB5B1C">
        <w:rPr>
          <w:rFonts w:eastAsiaTheme="minorEastAsia"/>
          <w:lang w:eastAsia="zh-CN"/>
        </w:rPr>
        <w:fldChar w:fldCharType="end"/>
      </w:r>
      <w:r>
        <w:rPr>
          <w:rFonts w:eastAsiaTheme="minorEastAsia"/>
          <w:lang w:eastAsia="zh-CN"/>
        </w:rPr>
        <w:t xml:space="preserve">, we </w:t>
      </w:r>
      <w:r w:rsidRPr="00672E2B">
        <w:rPr>
          <w:rFonts w:eastAsiaTheme="minorEastAsia"/>
          <w:lang w:eastAsia="zh-CN"/>
        </w:rPr>
        <w:t>compar</w:t>
      </w:r>
      <w:r w:rsidR="007F7A62">
        <w:rPr>
          <w:rFonts w:eastAsiaTheme="minorEastAsia"/>
          <w:lang w:eastAsia="zh-CN"/>
        </w:rPr>
        <w:t>e</w:t>
      </w:r>
      <w:r w:rsidRPr="00672E2B">
        <w:rPr>
          <w:rFonts w:eastAsiaTheme="minorEastAsia"/>
          <w:lang w:eastAsia="zh-CN"/>
        </w:rPr>
        <w:t xml:space="preserve"> </w:t>
      </w:r>
      <w:r>
        <w:rPr>
          <w:rFonts w:eastAsiaTheme="minorEastAsia"/>
          <w:lang w:eastAsia="zh-CN"/>
        </w:rPr>
        <w:t>Part</w:t>
      </w:r>
      <w:r w:rsidR="00B96A9D">
        <w:rPr>
          <w:rFonts w:eastAsiaTheme="minorEastAsia"/>
          <w:lang w:eastAsia="zh-CN"/>
        </w:rPr>
        <w:t>1</w:t>
      </w:r>
      <w:r w:rsidRPr="00672E2B">
        <w:rPr>
          <w:rFonts w:eastAsiaTheme="minorEastAsia"/>
          <w:lang w:eastAsia="zh-CN"/>
        </w:rPr>
        <w:t xml:space="preserve"> payload</w:t>
      </w:r>
      <w:r w:rsidR="00B96A9D">
        <w:rPr>
          <w:rFonts w:eastAsiaTheme="minorEastAsia"/>
          <w:lang w:eastAsia="zh-CN"/>
        </w:rPr>
        <w:t xml:space="preserve"> with legacy payload</w:t>
      </w:r>
      <w:r w:rsidR="00501DD9">
        <w:rPr>
          <w:rFonts w:eastAsiaTheme="minorEastAsia"/>
          <w:lang w:eastAsia="zh-CN"/>
        </w:rPr>
        <w:t>, i.e. one part structure for</w:t>
      </w:r>
      <w:r w:rsidR="00A654A4">
        <w:rPr>
          <w:rFonts w:eastAsiaTheme="minorEastAsia"/>
          <w:lang w:eastAsia="zh-CN"/>
        </w:rPr>
        <w:t xml:space="preserve"> a</w:t>
      </w:r>
      <w:r w:rsidR="00501DD9">
        <w:rPr>
          <w:rFonts w:eastAsiaTheme="minorEastAsia"/>
          <w:lang w:eastAsia="zh-CN"/>
        </w:rPr>
        <w:t xml:space="preserve"> STRP hypothesis,</w:t>
      </w:r>
      <w:r w:rsidRPr="00672E2B">
        <w:rPr>
          <w:rFonts w:eastAsiaTheme="minorEastAsia"/>
          <w:lang w:eastAsia="zh-CN"/>
        </w:rPr>
        <w:t xml:space="preserve"> for Option1</w:t>
      </w:r>
      <w:r w:rsidR="007F7A62">
        <w:rPr>
          <w:rFonts w:eastAsiaTheme="minorEastAsia"/>
          <w:lang w:eastAsia="zh-CN"/>
        </w:rPr>
        <w:t xml:space="preserve"> in </w:t>
      </w:r>
      <w:r w:rsidR="0017175A">
        <w:rPr>
          <w:rFonts w:eastAsiaTheme="minorEastAsia"/>
          <w:lang w:eastAsia="zh-CN"/>
        </w:rPr>
        <w:t xml:space="preserve">the </w:t>
      </w:r>
      <w:r w:rsidR="007F7A62">
        <w:rPr>
          <w:rFonts w:eastAsiaTheme="minorEastAsia"/>
          <w:lang w:eastAsia="zh-CN"/>
        </w:rPr>
        <w:t>figure below</w:t>
      </w:r>
      <w:r w:rsidR="00B96A9D">
        <w:rPr>
          <w:rFonts w:eastAsiaTheme="minorEastAsia"/>
          <w:lang w:eastAsia="zh-CN"/>
        </w:rPr>
        <w:t xml:space="preserve">. </w:t>
      </w:r>
      <w:r w:rsidR="00B241B4">
        <w:rPr>
          <w:rFonts w:eastAsiaTheme="minorEastAsia"/>
          <w:lang w:eastAsia="zh-CN"/>
        </w:rPr>
        <w:t xml:space="preserve">We can </w:t>
      </w:r>
      <w:r w:rsidR="002A5FEC">
        <w:rPr>
          <w:rFonts w:eastAsiaTheme="minorEastAsia"/>
          <w:lang w:eastAsia="zh-CN"/>
        </w:rPr>
        <w:t xml:space="preserve">observe </w:t>
      </w:r>
      <w:r w:rsidR="00B241B4">
        <w:rPr>
          <w:rFonts w:eastAsiaTheme="minorEastAsia"/>
          <w:lang w:eastAsia="zh-CN"/>
        </w:rPr>
        <w:t xml:space="preserve">that the Part1 </w:t>
      </w:r>
      <w:r w:rsidR="007F7A62">
        <w:rPr>
          <w:rFonts w:eastAsiaTheme="minorEastAsia"/>
          <w:lang w:eastAsia="zh-CN"/>
        </w:rPr>
        <w:t>payload</w:t>
      </w:r>
      <w:r w:rsidR="00A654A4">
        <w:rPr>
          <w:rFonts w:eastAsiaTheme="minorEastAsia"/>
          <w:lang w:eastAsia="zh-CN"/>
        </w:rPr>
        <w:t xml:space="preserve"> </w:t>
      </w:r>
      <w:r w:rsidR="007F7A62">
        <w:rPr>
          <w:rFonts w:eastAsiaTheme="minorEastAsia"/>
          <w:lang w:eastAsia="zh-CN"/>
        </w:rPr>
        <w:t xml:space="preserve">for </w:t>
      </w:r>
      <w:r w:rsidR="0017175A">
        <w:rPr>
          <w:rFonts w:eastAsiaTheme="minorEastAsia"/>
          <w:lang w:eastAsia="zh-CN"/>
        </w:rPr>
        <w:t xml:space="preserve">the </w:t>
      </w:r>
      <w:r w:rsidR="007F7A62">
        <w:rPr>
          <w:rFonts w:eastAsiaTheme="minorEastAsia"/>
          <w:lang w:eastAsia="zh-CN"/>
        </w:rPr>
        <w:t>proposed</w:t>
      </w:r>
      <w:r w:rsidR="00B241B4" w:rsidRPr="00B241B4">
        <w:rPr>
          <w:rFonts w:eastAsiaTheme="minorEastAsia"/>
          <w:lang w:eastAsia="zh-CN"/>
        </w:rPr>
        <w:t xml:space="preserve"> </w:t>
      </w:r>
      <w:r w:rsidR="00B241B4">
        <w:rPr>
          <w:rFonts w:eastAsiaTheme="minorEastAsia"/>
          <w:lang w:eastAsia="zh-CN"/>
        </w:rPr>
        <w:t xml:space="preserve">method </w:t>
      </w:r>
      <w:r w:rsidR="007F7A62">
        <w:rPr>
          <w:rFonts w:eastAsiaTheme="minorEastAsia"/>
          <w:lang w:eastAsia="zh-CN"/>
        </w:rPr>
        <w:t>is lower</w:t>
      </w:r>
      <w:r w:rsidR="005F3040">
        <w:rPr>
          <w:rFonts w:eastAsiaTheme="minorEastAsia"/>
          <w:lang w:eastAsia="zh-CN"/>
        </w:rPr>
        <w:t xml:space="preserve"> </w:t>
      </w:r>
      <w:r w:rsidR="00B241B4">
        <w:rPr>
          <w:rFonts w:eastAsiaTheme="minorEastAsia"/>
          <w:lang w:eastAsia="zh-CN"/>
        </w:rPr>
        <w:t xml:space="preserve">compared </w:t>
      </w:r>
      <w:r w:rsidR="007F7A62">
        <w:rPr>
          <w:rFonts w:eastAsiaTheme="minorEastAsia"/>
          <w:lang w:eastAsia="zh-CN"/>
        </w:rPr>
        <w:t>to</w:t>
      </w:r>
      <w:r w:rsidR="00B241B4">
        <w:rPr>
          <w:rFonts w:eastAsiaTheme="minorEastAsia"/>
          <w:lang w:eastAsia="zh-CN"/>
        </w:rPr>
        <w:t xml:space="preserve"> </w:t>
      </w:r>
      <w:r w:rsidR="005F3040">
        <w:rPr>
          <w:rFonts w:eastAsiaTheme="minorEastAsia"/>
          <w:lang w:eastAsia="zh-CN"/>
        </w:rPr>
        <w:t xml:space="preserve">the </w:t>
      </w:r>
      <w:r w:rsidR="00B241B4">
        <w:rPr>
          <w:rFonts w:eastAsiaTheme="minorEastAsia"/>
          <w:lang w:eastAsia="zh-CN"/>
        </w:rPr>
        <w:t>legacy payload of STRP hypothesis.</w:t>
      </w:r>
      <w:r w:rsidR="00785FA6">
        <w:rPr>
          <w:rFonts w:eastAsiaTheme="minorEastAsia"/>
          <w:lang w:eastAsia="zh-CN"/>
        </w:rPr>
        <w:t xml:space="preserve"> Thus, the CSI information can be preserved to the extent possible.</w:t>
      </w:r>
    </w:p>
    <w:p w14:paraId="1CA4A714" w14:textId="0A00AB5D" w:rsidR="004B5D93" w:rsidRDefault="009C2A75" w:rsidP="009C2A75">
      <w:pPr>
        <w:jc w:val="center"/>
        <w:rPr>
          <w:rFonts w:eastAsiaTheme="minorEastAsia"/>
          <w:lang w:eastAsia="zh-CN"/>
        </w:rPr>
      </w:pPr>
      <w:r>
        <w:rPr>
          <w:noProof/>
          <w:lang w:eastAsia="zh-CN"/>
        </w:rPr>
        <w:drawing>
          <wp:inline distT="0" distB="0" distL="0" distR="0" wp14:anchorId="54330422" wp14:editId="12EE0AE3">
            <wp:extent cx="4387850" cy="3096895"/>
            <wp:effectExtent l="0" t="0" r="12700" b="8255"/>
            <wp:docPr id="6" name="图表 6">
              <a:extLst xmlns:a="http://schemas.openxmlformats.org/drawingml/2006/main">
                <a:ext uri="{FF2B5EF4-FFF2-40B4-BE49-F238E27FC236}">
                  <a16:creationId xmlns:a16="http://schemas.microsoft.com/office/drawing/2014/main" id="{CB49481E-D25E-472C-9200-AE645CA0E23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6BAC196" w14:textId="59AE5ABC" w:rsidR="00C22621" w:rsidRPr="004B5D93" w:rsidRDefault="00C22621" w:rsidP="00C22621">
      <w:pPr>
        <w:pStyle w:val="figure"/>
      </w:pPr>
      <w:r w:rsidRPr="00C22621">
        <w:t xml:space="preserve">Comparison of </w:t>
      </w:r>
      <w:r>
        <w:t>Part1</w:t>
      </w:r>
      <w:r w:rsidRPr="00C22621">
        <w:t xml:space="preserve"> payload</w:t>
      </w:r>
      <w:r w:rsidR="00E96E5D">
        <w:t xml:space="preserve"> size</w:t>
      </w:r>
      <w:r w:rsidRPr="00C22621">
        <w:t xml:space="preserve"> for </w:t>
      </w:r>
      <w:r w:rsidR="005D083F">
        <w:t xml:space="preserve">proposed method </w:t>
      </w:r>
      <w:r w:rsidRPr="00C22621">
        <w:t xml:space="preserve">and </w:t>
      </w:r>
      <w:r w:rsidR="00E96E5D">
        <w:t>legacy payload size of STRP hypothesis</w:t>
      </w:r>
    </w:p>
    <w:p w14:paraId="546E71D1" w14:textId="77777777" w:rsidR="00385DF4" w:rsidRDefault="00385DF4" w:rsidP="00385DF4">
      <w:pPr>
        <w:pStyle w:val="proposal"/>
      </w:pPr>
    </w:p>
    <w:p w14:paraId="31A65097" w14:textId="753934D7" w:rsidR="00385DF4" w:rsidRPr="00385DF4" w:rsidRDefault="00385DF4" w:rsidP="00385DF4">
      <w:pPr>
        <w:pStyle w:val="bullet1"/>
        <w:rPr>
          <w:i/>
        </w:rPr>
      </w:pPr>
      <w:r>
        <w:rPr>
          <w:i/>
        </w:rPr>
        <w:t xml:space="preserve">Support </w:t>
      </w:r>
      <w:r w:rsidR="002A5FEC">
        <w:rPr>
          <w:i/>
        </w:rPr>
        <w:t xml:space="preserve">to minimize payload of part1 of </w:t>
      </w:r>
      <w:r>
        <w:rPr>
          <w:i/>
        </w:rPr>
        <w:t xml:space="preserve">MTRP </w:t>
      </w:r>
      <w:r w:rsidRPr="00D757A9">
        <w:rPr>
          <w:i/>
        </w:rPr>
        <w:t>CSI report</w:t>
      </w:r>
      <w:r w:rsidR="00F961A4">
        <w:rPr>
          <w:i/>
        </w:rPr>
        <w:t xml:space="preserve"> for both wideband and </w:t>
      </w:r>
      <w:proofErr w:type="spellStart"/>
      <w:r w:rsidR="00F961A4">
        <w:rPr>
          <w:i/>
        </w:rPr>
        <w:t>subband</w:t>
      </w:r>
      <w:proofErr w:type="spellEnd"/>
      <w:r w:rsidR="00F961A4">
        <w:rPr>
          <w:i/>
        </w:rPr>
        <w:t xml:space="preserve"> </w:t>
      </w:r>
      <w:r w:rsidR="007F7A62">
        <w:rPr>
          <w:i/>
        </w:rPr>
        <w:t>reporting</w:t>
      </w:r>
      <w:r w:rsidR="002A5FEC">
        <w:rPr>
          <w:i/>
        </w:rPr>
        <w:t xml:space="preserve"> considering performance when part2 is completely omitted.</w:t>
      </w:r>
    </w:p>
    <w:bookmarkEnd w:id="35"/>
    <w:bookmarkEnd w:id="38"/>
    <w:p w14:paraId="0C253787" w14:textId="3753DA20" w:rsidR="00E26CB6" w:rsidRDefault="0041150D" w:rsidP="00E26CB6">
      <w:pPr>
        <w:rPr>
          <w:rFonts w:eastAsiaTheme="minorEastAsia"/>
          <w:lang w:eastAsia="zh-CN"/>
        </w:rPr>
      </w:pPr>
      <w:r>
        <w:rPr>
          <w:rFonts w:eastAsiaTheme="minorEastAsia" w:hint="eastAsia"/>
          <w:lang w:eastAsia="zh-CN"/>
        </w:rPr>
        <w:t>Beside</w:t>
      </w:r>
      <w:r w:rsidR="002560BB">
        <w:rPr>
          <w:rFonts w:eastAsiaTheme="minorEastAsia"/>
          <w:lang w:eastAsia="zh-CN"/>
        </w:rPr>
        <w:t>s</w:t>
      </w:r>
      <w:r>
        <w:rPr>
          <w:rFonts w:eastAsiaTheme="minorEastAsia"/>
          <w:lang w:eastAsia="zh-CN"/>
        </w:rPr>
        <w:t xml:space="preserve">, </w:t>
      </w:r>
      <w:r w:rsidR="0017175A">
        <w:rPr>
          <w:rFonts w:eastAsiaTheme="minorEastAsia"/>
          <w:lang w:eastAsia="zh-CN"/>
        </w:rPr>
        <w:t>some issues</w:t>
      </w:r>
      <w:r w:rsidR="002560BB">
        <w:rPr>
          <w:rFonts w:eastAsiaTheme="minorEastAsia"/>
          <w:lang w:eastAsia="zh-CN"/>
        </w:rPr>
        <w:t xml:space="preserve"> </w:t>
      </w:r>
      <w:r>
        <w:rPr>
          <w:rFonts w:eastAsiaTheme="minorEastAsia"/>
          <w:lang w:eastAsia="zh-CN"/>
        </w:rPr>
        <w:t>need further discuss</w:t>
      </w:r>
      <w:r w:rsidR="002560BB">
        <w:rPr>
          <w:rFonts w:eastAsiaTheme="minorEastAsia"/>
          <w:lang w:eastAsia="zh-CN"/>
        </w:rPr>
        <w:t>ion</w:t>
      </w:r>
      <w:r>
        <w:rPr>
          <w:rFonts w:eastAsiaTheme="minorEastAsia"/>
          <w:lang w:eastAsia="zh-CN"/>
        </w:rPr>
        <w:t>.</w:t>
      </w:r>
    </w:p>
    <w:p w14:paraId="5103F9AD" w14:textId="0B16801C" w:rsidR="0041150D" w:rsidRDefault="0041150D" w:rsidP="0041150D">
      <w:pPr>
        <w:pStyle w:val="bullet2"/>
      </w:pPr>
      <w:r>
        <w:rPr>
          <w:rFonts w:hint="eastAsia"/>
        </w:rPr>
        <w:t>D</w:t>
      </w:r>
      <w:r>
        <w:t>ifferent report configuration</w:t>
      </w:r>
      <w:r w:rsidR="002560BB">
        <w:t>s</w:t>
      </w:r>
      <w:r>
        <w:t xml:space="preserve"> across TRPs, e.g., different RI restrictions, codebook subset restriction</w:t>
      </w:r>
      <w:r w:rsidR="00067D5B">
        <w:t>, etc</w:t>
      </w:r>
      <w:r>
        <w:t>.</w:t>
      </w:r>
    </w:p>
    <w:p w14:paraId="2358C82F" w14:textId="1A912A54" w:rsidR="0041150D" w:rsidRDefault="002560BB" w:rsidP="0041150D">
      <w:pPr>
        <w:pStyle w:val="bullet2"/>
      </w:pPr>
      <w:r>
        <w:t>The n</w:t>
      </w:r>
      <w:r w:rsidR="004202F4">
        <w:t xml:space="preserve">umber of </w:t>
      </w:r>
      <w:r w:rsidR="004202F4">
        <w:rPr>
          <w:rFonts w:hint="eastAsia"/>
        </w:rPr>
        <w:t>total</w:t>
      </w:r>
      <w:r w:rsidR="004202F4">
        <w:t xml:space="preserve"> </w:t>
      </w:r>
      <w:r w:rsidR="004202F4">
        <w:rPr>
          <w:rFonts w:hint="eastAsia"/>
        </w:rPr>
        <w:t>layers</w:t>
      </w:r>
      <w:r w:rsidR="004202F4">
        <w:t xml:space="preserve"> </w:t>
      </w:r>
      <w:r w:rsidR="004202F4">
        <w:rPr>
          <w:rFonts w:hint="eastAsia"/>
        </w:rPr>
        <w:t>for</w:t>
      </w:r>
      <w:r w:rsidR="004202F4">
        <w:t xml:space="preserve"> </w:t>
      </w:r>
      <w:r w:rsidR="007F4CE6">
        <w:rPr>
          <w:rFonts w:hint="eastAsia"/>
        </w:rPr>
        <w:t>NC-JT</w:t>
      </w:r>
      <w:r w:rsidR="004202F4">
        <w:t xml:space="preserve"> </w:t>
      </w:r>
      <w:r w:rsidR="004202F4">
        <w:rPr>
          <w:rFonts w:hint="eastAsia"/>
        </w:rPr>
        <w:t>hypothesis</w:t>
      </w:r>
      <w:r w:rsidR="004202F4">
        <w:t>.</w:t>
      </w:r>
    </w:p>
    <w:p w14:paraId="3F0D54F5" w14:textId="1ECE518D" w:rsidR="009500C1" w:rsidRDefault="009703FC" w:rsidP="009500C1">
      <w:pPr>
        <w:pStyle w:val="bullet2"/>
        <w:numPr>
          <w:ilvl w:val="0"/>
          <w:numId w:val="0"/>
        </w:numPr>
      </w:pPr>
      <w:r>
        <w:rPr>
          <w:rFonts w:hint="eastAsia"/>
        </w:rPr>
        <w:t>I</w:t>
      </w:r>
      <w:r>
        <w:t>n our opinion,</w:t>
      </w:r>
      <w:r w:rsidR="003648A9">
        <w:t xml:space="preserve"> </w:t>
      </w:r>
      <w:r w:rsidR="003B4A82">
        <w:t>d</w:t>
      </w:r>
      <w:r w:rsidR="003B4A82" w:rsidRPr="003B4A82">
        <w:t>ifferent report configuration</w:t>
      </w:r>
      <w:r w:rsidR="002560BB">
        <w:t>s</w:t>
      </w:r>
      <w:r w:rsidR="003B4A82" w:rsidRPr="003B4A82">
        <w:t xml:space="preserve"> across TRPs</w:t>
      </w:r>
      <w:r w:rsidR="003B4A82">
        <w:t xml:space="preserve"> should be </w:t>
      </w:r>
      <w:r w:rsidR="0092323F">
        <w:t>considered</w:t>
      </w:r>
      <w:r w:rsidR="00F961A4">
        <w:t xml:space="preserve"> at least for cases e.g. like TRPs in het</w:t>
      </w:r>
      <w:r w:rsidR="00474F4B">
        <w:t>e</w:t>
      </w:r>
      <w:r w:rsidR="00F961A4">
        <w:t>rogeneous deployment</w:t>
      </w:r>
      <w:r w:rsidR="003B4A82">
        <w:t xml:space="preserve">. Besides, </w:t>
      </w:r>
      <w:bookmarkStart w:id="39" w:name="_Hlk68601413"/>
      <w:r w:rsidR="003B4A82">
        <w:t xml:space="preserve">according to the agreement </w:t>
      </w:r>
      <w:r w:rsidR="00474F4B">
        <w:t>in</w:t>
      </w:r>
      <w:r w:rsidR="003B4A82">
        <w:t xml:space="preserve"> RAN1</w:t>
      </w:r>
      <w:r w:rsidR="003B4A82" w:rsidRPr="003B4A82">
        <w:t>#</w:t>
      </w:r>
      <w:r w:rsidR="003B4A82">
        <w:t>98 th</w:t>
      </w:r>
      <w:r w:rsidR="00474F4B">
        <w:t>ere was</w:t>
      </w:r>
      <w:r w:rsidR="003B4A82">
        <w:t xml:space="preserve"> n</w:t>
      </w:r>
      <w:r w:rsidR="003B4A82" w:rsidRPr="003B4A82">
        <w:t>o consensus to have additional specification support for two CWs</w:t>
      </w:r>
      <w:r w:rsidR="00F961A4">
        <w:t xml:space="preserve"> for </w:t>
      </w:r>
      <w:r w:rsidR="001C79F9">
        <w:t>M</w:t>
      </w:r>
      <w:r w:rsidR="00F961A4">
        <w:t>TRP operation</w:t>
      </w:r>
      <w:r w:rsidR="003B4A82">
        <w:t xml:space="preserve">, we propose that </w:t>
      </w:r>
      <w:r w:rsidR="00F37A13">
        <w:t xml:space="preserve">the </w:t>
      </w:r>
      <w:r w:rsidR="009A697B" w:rsidRPr="009A697B">
        <w:t xml:space="preserve">total layers of </w:t>
      </w:r>
      <w:r w:rsidR="007F4CE6">
        <w:t>NC-JT</w:t>
      </w:r>
      <w:r w:rsidR="009A697B" w:rsidRPr="009A697B">
        <w:t xml:space="preserve"> reception</w:t>
      </w:r>
      <w:r w:rsidR="00474F4B">
        <w:t xml:space="preserve"> </w:t>
      </w:r>
      <w:r w:rsidR="00F37A13">
        <w:t>are</w:t>
      </w:r>
      <w:r w:rsidR="009A697B" w:rsidRPr="009A697B">
        <w:t xml:space="preserve"> </w:t>
      </w:r>
      <w:r w:rsidR="009A697B">
        <w:t xml:space="preserve">no </w:t>
      </w:r>
      <w:r w:rsidR="009A697B" w:rsidRPr="009A697B">
        <w:t>more than 4</w:t>
      </w:r>
      <w:r w:rsidR="009A697B">
        <w:t>.</w:t>
      </w:r>
      <w:bookmarkEnd w:id="39"/>
    </w:p>
    <w:p w14:paraId="7D29D73E" w14:textId="498F1236" w:rsidR="005E1DB0" w:rsidRDefault="005E1DB0" w:rsidP="005E1DB0">
      <w:pPr>
        <w:pStyle w:val="proposal"/>
      </w:pPr>
    </w:p>
    <w:p w14:paraId="10BA7D68" w14:textId="52F9C435" w:rsidR="005E1DB0" w:rsidRPr="0092323F" w:rsidRDefault="0092323F" w:rsidP="005E1DB0">
      <w:pPr>
        <w:pStyle w:val="bullet1"/>
        <w:rPr>
          <w:i/>
        </w:rPr>
      </w:pPr>
      <w:r w:rsidRPr="0092323F">
        <w:rPr>
          <w:i/>
        </w:rPr>
        <w:t>Consider different configuration</w:t>
      </w:r>
      <w:r w:rsidR="002560BB">
        <w:rPr>
          <w:i/>
        </w:rPr>
        <w:t>s</w:t>
      </w:r>
      <w:r w:rsidR="00F961A4">
        <w:rPr>
          <w:i/>
        </w:rPr>
        <w:t xml:space="preserve"> of </w:t>
      </w:r>
      <w:r w:rsidR="00F961A4" w:rsidRPr="00C22621">
        <w:rPr>
          <w:i/>
        </w:rPr>
        <w:t>RI restrictions, codebook subset restriction</w:t>
      </w:r>
      <w:r w:rsidRPr="0092323F">
        <w:rPr>
          <w:i/>
        </w:rPr>
        <w:t xml:space="preserve"> across TRPs.</w:t>
      </w:r>
    </w:p>
    <w:p w14:paraId="13913452" w14:textId="20287C5D" w:rsidR="0092323F" w:rsidRDefault="0092323F" w:rsidP="0092323F">
      <w:pPr>
        <w:pStyle w:val="proposal"/>
      </w:pPr>
    </w:p>
    <w:p w14:paraId="4C37AEA9" w14:textId="2C9B997B" w:rsidR="0092323F" w:rsidRPr="0092323F" w:rsidRDefault="0092323F" w:rsidP="0092323F">
      <w:pPr>
        <w:pStyle w:val="bullet1"/>
        <w:rPr>
          <w:i/>
        </w:rPr>
      </w:pPr>
      <w:r w:rsidRPr="0092323F">
        <w:rPr>
          <w:i/>
        </w:rPr>
        <w:t xml:space="preserve">Support total layers of </w:t>
      </w:r>
      <w:r w:rsidR="007F4CE6">
        <w:rPr>
          <w:i/>
        </w:rPr>
        <w:t>NC-JT</w:t>
      </w:r>
      <w:r w:rsidRPr="0092323F">
        <w:rPr>
          <w:i/>
        </w:rPr>
        <w:t xml:space="preserve"> reception no more than 4</w:t>
      </w:r>
      <w:r>
        <w:rPr>
          <w:i/>
        </w:rPr>
        <w:t>.</w:t>
      </w:r>
    </w:p>
    <w:p w14:paraId="1743C57F" w14:textId="60B05DE6" w:rsidR="003643C3" w:rsidRDefault="003643C3" w:rsidP="003643C3">
      <w:pPr>
        <w:pStyle w:val="title2"/>
      </w:pPr>
      <w:r>
        <w:t xml:space="preserve">CSI </w:t>
      </w:r>
      <w:r w:rsidRPr="003643C3">
        <w:t xml:space="preserve">Reporting </w:t>
      </w:r>
      <w:r>
        <w:t>enhancement</w:t>
      </w:r>
    </w:p>
    <w:p w14:paraId="6DEF2DB5" w14:textId="4BBFDFC1" w:rsidR="003643C3" w:rsidRPr="00B97869" w:rsidRDefault="32B137BE" w:rsidP="32B137BE">
      <w:pPr>
        <w:rPr>
          <w:rFonts w:eastAsiaTheme="minorEastAsia"/>
          <w:lang w:eastAsia="zh-CN"/>
        </w:rPr>
      </w:pPr>
      <w:r w:rsidRPr="32B137BE">
        <w:rPr>
          <w:rFonts w:eastAsiaTheme="minorEastAsia"/>
          <w:lang w:eastAsia="zh-CN"/>
        </w:rPr>
        <w:t xml:space="preserve">For NC-JT CSI measurement/reporting enhancement, HST-SFN and other scenarios need to be supported. </w:t>
      </w:r>
      <w:r w:rsidRPr="32B137BE">
        <w:rPr>
          <w:lang w:val="en-GB"/>
        </w:rPr>
        <w:t>Rel-16 has introduced various URLLC transmission schemes to achieve reliability and robustness for MTRP:</w:t>
      </w:r>
    </w:p>
    <w:p w14:paraId="0BB960FC" w14:textId="77777777" w:rsidR="003643C3" w:rsidRPr="009954A1" w:rsidRDefault="32B137BE" w:rsidP="00D85763">
      <w:pPr>
        <w:pStyle w:val="bullet1"/>
      </w:pPr>
      <w:r>
        <w:t>Transmission scheme 1 (SDM):  two TRPs transmit different layers of a PDSCH with overlapped time and frequency resources within a single slot.</w:t>
      </w:r>
    </w:p>
    <w:p w14:paraId="61CA4A22" w14:textId="77777777" w:rsidR="003643C3" w:rsidRPr="009954A1" w:rsidRDefault="32B137BE" w:rsidP="00D85763">
      <w:pPr>
        <w:pStyle w:val="bullet1"/>
      </w:pPr>
      <w:r>
        <w:t>Transmission scheme 2a (FDM): two TRPs transmit a PDSCH with one RV across non-overlapping comb-like frequency resources assigned to different TRPs within a single slot.</w:t>
      </w:r>
    </w:p>
    <w:p w14:paraId="288AE919" w14:textId="77777777" w:rsidR="003643C3" w:rsidRPr="009954A1" w:rsidRDefault="32B137BE" w:rsidP="00D85763">
      <w:pPr>
        <w:pStyle w:val="bullet1"/>
      </w:pPr>
      <w:r>
        <w:t>Transmission scheme 2b (FDM): two TRPs transmit a PDSCH with different RVs across non-overlapping comb-like frequency resources assigned to different TRPs within a single slot.</w:t>
      </w:r>
    </w:p>
    <w:p w14:paraId="741D2963" w14:textId="77777777" w:rsidR="003643C3" w:rsidRPr="009954A1" w:rsidRDefault="32B137BE" w:rsidP="00D85763">
      <w:pPr>
        <w:pStyle w:val="bullet1"/>
      </w:pPr>
      <w:r>
        <w:t xml:space="preserve">Transmission scheme 3 (TDM): two TRPs transmit up to 2 </w:t>
      </w:r>
      <w:proofErr w:type="spellStart"/>
      <w:r>
        <w:t>TDMed</w:t>
      </w:r>
      <w:proofErr w:type="spellEnd"/>
      <w:r>
        <w:t xml:space="preserve"> PDSCH transmission occasions within a single slot.</w:t>
      </w:r>
    </w:p>
    <w:p w14:paraId="1DC9BBD8" w14:textId="77777777" w:rsidR="003643C3" w:rsidRPr="009954A1" w:rsidRDefault="32B137BE" w:rsidP="00D85763">
      <w:pPr>
        <w:pStyle w:val="bullet1"/>
      </w:pPr>
      <w:r>
        <w:t>Transmission scheme 4 (TDM): two TRPs transmit PDSCH transmission occasions across K different slots alternatively.</w:t>
      </w:r>
    </w:p>
    <w:p w14:paraId="5F381121" w14:textId="0B2F58E5" w:rsidR="003643C3" w:rsidRPr="00D75485" w:rsidRDefault="32B137BE" w:rsidP="32B137BE">
      <w:pPr>
        <w:rPr>
          <w:rFonts w:ascii="Times" w:eastAsia="等线" w:hAnsi="Times"/>
          <w:lang w:val="en-GB" w:eastAsia="zh-CN"/>
        </w:rPr>
      </w:pPr>
      <w:r w:rsidRPr="32B137BE">
        <w:rPr>
          <w:rFonts w:ascii="Times" w:eastAsia="等线" w:hAnsi="Times"/>
          <w:lang w:val="en-GB" w:eastAsia="zh-CN"/>
        </w:rPr>
        <w:t xml:space="preserve">Besides, SFN </w:t>
      </w:r>
      <w:r w:rsidR="004C654F">
        <w:rPr>
          <w:rFonts w:ascii="Times" w:eastAsia="等线" w:hAnsi="Times"/>
          <w:lang w:val="en-GB" w:eastAsia="zh-CN"/>
        </w:rPr>
        <w:t xml:space="preserve">transmission </w:t>
      </w:r>
      <w:r w:rsidRPr="32B137BE">
        <w:rPr>
          <w:rFonts w:ascii="Times" w:eastAsia="等线" w:hAnsi="Times"/>
          <w:lang w:val="en-GB" w:eastAsia="zh-CN"/>
        </w:rPr>
        <w:t xml:space="preserve">is assumed in HST discussion which also can be a </w:t>
      </w:r>
      <w:r w:rsidR="00047C22">
        <w:rPr>
          <w:rFonts w:ascii="Times" w:eastAsia="等线" w:hAnsi="Times"/>
          <w:lang w:val="en-GB" w:eastAsia="zh-CN"/>
        </w:rPr>
        <w:t>separate</w:t>
      </w:r>
      <w:r w:rsidRPr="32B137BE">
        <w:rPr>
          <w:rFonts w:ascii="Times" w:eastAsia="等线" w:hAnsi="Times"/>
          <w:lang w:val="en-GB" w:eastAsia="zh-CN"/>
        </w:rPr>
        <w:t xml:space="preserve"> transmission scheme.</w:t>
      </w:r>
    </w:p>
    <w:p w14:paraId="04F5F9A8" w14:textId="0EE002B2" w:rsidR="003643C3" w:rsidRDefault="32B137BE" w:rsidP="003643C3">
      <w:r>
        <w:t>In the HST-SFN deployment, PDSCH is transmitted in SFN manner which can be regarded as NC-JT transmission as well. And if the CSI-RS is also transmitted from two different TRPs in SFN manner, a UE will be able to estimate only the composite channel of two TRPs. As a result, the UE can only measure and report one PMI corresponding to the configured single CSI-RS resource set. However, the difference in the directions of the channels between the UE and two TRPs might cause performance degradation due to a single PMI derived from the mismatched composite channel. To avoid this negative impact, distributed CSI-RS can be introduced to measure respective PMI for different TRPs even for SFN transmission, as shown in</w:t>
      </w:r>
      <w:r w:rsidR="00CB5B1C">
        <w:t xml:space="preserve"> </w:t>
      </w:r>
      <w:r w:rsidR="00CB5B1C">
        <w:fldChar w:fldCharType="begin"/>
      </w:r>
      <w:r w:rsidR="00CB5B1C">
        <w:instrText xml:space="preserve"> REF _Ref61896104 \r \h </w:instrText>
      </w:r>
      <w:r w:rsidR="00CB5B1C">
        <w:fldChar w:fldCharType="separate"/>
      </w:r>
      <w:r w:rsidR="00CB5B1C">
        <w:t>Figure 6</w:t>
      </w:r>
      <w:r w:rsidR="00CB5B1C">
        <w:fldChar w:fldCharType="end"/>
      </w:r>
      <w:r>
        <w:t xml:space="preserve">. </w:t>
      </w:r>
    </w:p>
    <w:p w14:paraId="6B774D43" w14:textId="77777777" w:rsidR="003643C3" w:rsidRDefault="003643C3" w:rsidP="003643C3">
      <w:pPr>
        <w:jc w:val="center"/>
      </w:pPr>
      <w:r>
        <w:rPr>
          <w:rFonts w:eastAsiaTheme="minorEastAsia"/>
          <w:noProof/>
          <w:lang w:eastAsia="zh-CN"/>
        </w:rPr>
        <w:drawing>
          <wp:inline distT="0" distB="0" distL="0" distR="0" wp14:anchorId="3B6E727D" wp14:editId="70084BFE">
            <wp:extent cx="2988860" cy="1338208"/>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95332" cy="1341106"/>
                    </a:xfrm>
                    <a:prstGeom prst="rect">
                      <a:avLst/>
                    </a:prstGeom>
                    <a:noFill/>
                    <a:ln>
                      <a:noFill/>
                    </a:ln>
                  </pic:spPr>
                </pic:pic>
              </a:graphicData>
            </a:graphic>
          </wp:inline>
        </w:drawing>
      </w:r>
    </w:p>
    <w:p w14:paraId="5ADBFC1F" w14:textId="77777777" w:rsidR="003643C3" w:rsidRPr="00CB5B1C" w:rsidRDefault="32B137BE" w:rsidP="003643C3">
      <w:pPr>
        <w:pStyle w:val="figure"/>
      </w:pPr>
      <w:bookmarkStart w:id="40" w:name="_Ref61896104"/>
      <w:r w:rsidRPr="00CB5B1C">
        <w:t>Distributed CSI-RS configuration</w:t>
      </w:r>
      <w:bookmarkEnd w:id="40"/>
    </w:p>
    <w:p w14:paraId="446429F9" w14:textId="74209340" w:rsidR="003643C3" w:rsidRDefault="32B137BE" w:rsidP="003643C3">
      <w:r>
        <w:t xml:space="preserve">In </w:t>
      </w:r>
      <w:r w:rsidR="00294CB7" w:rsidRPr="00CB5B1C">
        <w:fldChar w:fldCharType="begin"/>
      </w:r>
      <w:r w:rsidR="00294CB7" w:rsidRPr="00CB5B1C">
        <w:instrText xml:space="preserve"> REF _Ref61897729 \r \h </w:instrText>
      </w:r>
      <w:r w:rsidR="004C654F" w:rsidRPr="00CB5B1C">
        <w:instrText xml:space="preserve"> \* MERGEFORMAT </w:instrText>
      </w:r>
      <w:r w:rsidR="00294CB7" w:rsidRPr="00CB5B1C">
        <w:fldChar w:fldCharType="separate"/>
      </w:r>
      <w:r w:rsidR="00CB5B1C" w:rsidRPr="00CB5B1C">
        <w:t>Figure 7</w:t>
      </w:r>
      <w:r w:rsidR="00294CB7" w:rsidRPr="00CB5B1C">
        <w:fldChar w:fldCharType="end"/>
      </w:r>
      <w:r w:rsidRPr="00CB5B1C">
        <w:t>,</w:t>
      </w:r>
      <w:r>
        <w:t xml:space="preserve"> link-level simulation results for HST-SFN are given </w:t>
      </w:r>
      <w:r w:rsidR="004C654F">
        <w:t xml:space="preserve">below </w:t>
      </w:r>
      <w:r>
        <w:t xml:space="preserve">to show the benefit of distributed CSI-RS configuration with enhanced SFN-based CSI feedback over a single CSI-RS configuration. In the evaluation, 8-port CSI-RS per TRP is assumed and frequency offset pre-compensation is applied to handle Doppler shifts that </w:t>
      </w:r>
      <w:r w:rsidR="004C654F">
        <w:t>is prevalent</w:t>
      </w:r>
      <w:r>
        <w:t xml:space="preserve"> in HST scenario. It is observed that distributed CSI-RS can provide performance gain, compared to a single CSI-RS configuration. This is because two PMIs reported by UE </w:t>
      </w:r>
      <w:r w:rsidR="004C654F">
        <w:t>are</w:t>
      </w:r>
      <w:r>
        <w:t xml:space="preserve"> matching the propagation directions of two TRPs</w:t>
      </w:r>
      <w:r w:rsidR="00E621B0">
        <w:t>.</w:t>
      </w:r>
    </w:p>
    <w:p w14:paraId="1E1807A9" w14:textId="77777777" w:rsidR="00E621B0" w:rsidRDefault="00E621B0" w:rsidP="00E621B0">
      <w:pPr>
        <w:pStyle w:val="observation"/>
      </w:pPr>
    </w:p>
    <w:p w14:paraId="1A327DFD" w14:textId="13B68D48" w:rsidR="00E621B0" w:rsidRDefault="00E621B0" w:rsidP="003643C3">
      <w:pPr>
        <w:pStyle w:val="bullet1"/>
        <w:rPr>
          <w:i/>
          <w:iCs/>
        </w:rPr>
      </w:pPr>
      <w:r w:rsidRPr="32B137BE">
        <w:rPr>
          <w:i/>
          <w:iCs/>
        </w:rPr>
        <w:t>Distributed CSI-RS provides considerable gain for HST-SFN deployment.</w:t>
      </w:r>
    </w:p>
    <w:p w14:paraId="1B1F1B96" w14:textId="77777777" w:rsidR="00193F95" w:rsidRPr="005D54E0" w:rsidRDefault="00193F95" w:rsidP="00193F95">
      <w:r w:rsidRPr="32B137BE">
        <w:rPr>
          <w:rFonts w:eastAsia="等线"/>
        </w:rPr>
        <w:t xml:space="preserve">The CSI feedback in different schemes could be diverse so that the CSI acquisition based on the specific transmission scheme </w:t>
      </w:r>
      <w:r>
        <w:rPr>
          <w:rFonts w:eastAsia="等线"/>
        </w:rPr>
        <w:t>should</w:t>
      </w:r>
      <w:r w:rsidRPr="32B137BE">
        <w:rPr>
          <w:rFonts w:eastAsia="等线"/>
        </w:rPr>
        <w:t xml:space="preserve"> match the channel condition for that transmission scheme. The network can configure the transmission scheme to the UE to calculate and report the corresponding CSI. The UE calculate</w:t>
      </w:r>
      <w:r>
        <w:rPr>
          <w:rFonts w:eastAsia="等线"/>
        </w:rPr>
        <w:t>s</w:t>
      </w:r>
      <w:r w:rsidRPr="32B137BE">
        <w:rPr>
          <w:rFonts w:eastAsia="等线"/>
        </w:rPr>
        <w:t xml:space="preserve"> the CSI following the restriction on configured scheme, such as RI restriction, number of codewords restriction, etc.</w:t>
      </w:r>
    </w:p>
    <w:p w14:paraId="137209B5" w14:textId="77777777" w:rsidR="00193F95" w:rsidRPr="00CD5E86" w:rsidRDefault="00193F95" w:rsidP="00193F95">
      <w:pPr>
        <w:pStyle w:val="proposal"/>
        <w:ind w:left="1134" w:hanging="1134"/>
      </w:pPr>
    </w:p>
    <w:p w14:paraId="5D56C6BE" w14:textId="2BC34AAE" w:rsidR="00193F95" w:rsidRPr="00193F95" w:rsidRDefault="00193F95" w:rsidP="00193F95">
      <w:pPr>
        <w:pStyle w:val="bullet1"/>
        <w:rPr>
          <w:rFonts w:hint="eastAsia"/>
          <w:i/>
          <w:iCs/>
        </w:rPr>
      </w:pPr>
      <w:r w:rsidRPr="32B137BE">
        <w:rPr>
          <w:i/>
          <w:iCs/>
        </w:rPr>
        <w:t>Support CSI enhancement for different single-DCI-based MTRP transmission schemes, including HST-SFN schemes specified in Rel-17.</w:t>
      </w:r>
      <w:bookmarkStart w:id="41" w:name="_GoBack"/>
      <w:bookmarkEnd w:id="41"/>
    </w:p>
    <w:p w14:paraId="51AB00D6" w14:textId="77777777" w:rsidR="003643C3" w:rsidRDefault="003643C3" w:rsidP="003643C3">
      <w:pPr>
        <w:jc w:val="center"/>
      </w:pPr>
      <w:r>
        <w:rPr>
          <w:noProof/>
          <w:lang w:eastAsia="zh-CN"/>
        </w:rPr>
        <w:lastRenderedPageBreak/>
        <w:drawing>
          <wp:inline distT="0" distB="0" distL="0" distR="0" wp14:anchorId="695DD719" wp14:editId="3E358A51">
            <wp:extent cx="3271772" cy="2449773"/>
            <wp:effectExtent l="0" t="0" r="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0846" cy="2456568"/>
                    </a:xfrm>
                    <a:prstGeom prst="rect">
                      <a:avLst/>
                    </a:prstGeom>
                    <a:noFill/>
                    <a:ln>
                      <a:noFill/>
                    </a:ln>
                  </pic:spPr>
                </pic:pic>
              </a:graphicData>
            </a:graphic>
          </wp:inline>
        </w:drawing>
      </w:r>
    </w:p>
    <w:p w14:paraId="284BE13E" w14:textId="77777777" w:rsidR="003643C3" w:rsidRDefault="32B137BE" w:rsidP="003643C3">
      <w:pPr>
        <w:pStyle w:val="figure"/>
      </w:pPr>
      <w:bookmarkStart w:id="42" w:name="_Ref61897729"/>
      <w:r>
        <w:t>The comparison of SFN and distributed CSI-RS</w:t>
      </w:r>
      <w:bookmarkEnd w:id="42"/>
    </w:p>
    <w:p w14:paraId="05E812B8" w14:textId="378E4677" w:rsidR="00C57152" w:rsidRPr="00BF09B4" w:rsidRDefault="32B137BE" w:rsidP="00C57152">
      <w:pPr>
        <w:pStyle w:val="title1"/>
      </w:pPr>
      <w:r>
        <w:t>CSI enhancement for Partial Reciprocity</w:t>
      </w:r>
    </w:p>
    <w:p w14:paraId="22D6252C" w14:textId="77777777" w:rsidR="00FF1D61" w:rsidRDefault="00FF1D61" w:rsidP="00FF1D61">
      <w:pPr>
        <w:pStyle w:val="title2"/>
      </w:pPr>
      <w:r>
        <w:t xml:space="preserve">BS indication and </w:t>
      </w:r>
      <w:proofErr w:type="spellStart"/>
      <w:r>
        <w:t>Wf</w:t>
      </w:r>
      <w:proofErr w:type="spellEnd"/>
      <w:r>
        <w:t xml:space="preserve"> feedback</w:t>
      </w:r>
    </w:p>
    <w:p w14:paraId="26C8D81C" w14:textId="77777777" w:rsidR="00AF44F1" w:rsidRDefault="00AF44F1" w:rsidP="00AF44F1">
      <w:pPr>
        <w:rPr>
          <w:rFonts w:cs="Times"/>
          <w:iCs/>
        </w:rPr>
      </w:pPr>
      <w:r>
        <w:rPr>
          <w:rFonts w:eastAsiaTheme="minorEastAsia" w:hint="eastAsia"/>
          <w:lang w:eastAsia="zh-CN"/>
        </w:rPr>
        <w:t xml:space="preserve">In the last meeting, the codebook structure W1W2Wf was agreed </w:t>
      </w:r>
      <w:r>
        <w:rPr>
          <w:rFonts w:eastAsiaTheme="minorEastAsia"/>
          <w:lang w:eastAsia="zh-CN"/>
        </w:rPr>
        <w:t xml:space="preserve">while there </w:t>
      </w:r>
      <w:r>
        <w:rPr>
          <w:rFonts w:eastAsiaTheme="minorEastAsia" w:hint="eastAsia"/>
          <w:lang w:eastAsia="zh-CN"/>
        </w:rPr>
        <w:t>were</w:t>
      </w:r>
      <w:r>
        <w:rPr>
          <w:rFonts w:eastAsiaTheme="minorEastAsia"/>
          <w:lang w:eastAsia="zh-CN"/>
        </w:rPr>
        <w:t xml:space="preserve"> some remaining issues on </w:t>
      </w:r>
      <w:proofErr w:type="spellStart"/>
      <w:r>
        <w:rPr>
          <w:rFonts w:eastAsiaTheme="minorEastAsia"/>
          <w:lang w:eastAsia="zh-CN"/>
        </w:rPr>
        <w:t>Wf</w:t>
      </w:r>
      <w:proofErr w:type="spellEnd"/>
      <w:r>
        <w:rPr>
          <w:rFonts w:eastAsiaTheme="minorEastAsia"/>
          <w:lang w:eastAsia="zh-CN"/>
        </w:rPr>
        <w:t xml:space="preserve"> including the value of </w:t>
      </w:r>
      <w:proofErr w:type="spellStart"/>
      <w:r>
        <w:rPr>
          <w:rFonts w:eastAsiaTheme="minorEastAsia"/>
          <w:lang w:eastAsia="zh-CN"/>
        </w:rPr>
        <w:t>Mv</w:t>
      </w:r>
      <w:proofErr w:type="spellEnd"/>
      <w:r>
        <w:rPr>
          <w:rFonts w:eastAsiaTheme="minorEastAsia"/>
          <w:lang w:eastAsia="zh-CN"/>
        </w:rPr>
        <w:t xml:space="preserve">, the </w:t>
      </w:r>
      <w:r>
        <w:rPr>
          <w:rFonts w:cs="Times"/>
          <w:iCs/>
        </w:rPr>
        <w:t>mechanism for configuring/indicating to the UE and the mechanism for selecting/reporting by UE. Considering the performance and CSI overhead, there are</w:t>
      </w:r>
      <w:r>
        <w:rPr>
          <w:rFonts w:eastAsia="宋体" w:cs="Times" w:hint="eastAsia"/>
          <w:iCs/>
          <w:lang w:eastAsia="zh-CN"/>
        </w:rPr>
        <w:t xml:space="preserve"> several </w:t>
      </w:r>
      <w:r>
        <w:rPr>
          <w:rFonts w:cs="Times"/>
          <w:iCs/>
        </w:rPr>
        <w:t>different opinions.</w:t>
      </w:r>
    </w:p>
    <w:p w14:paraId="0217788D" w14:textId="77777777" w:rsidR="00AF44F1" w:rsidRDefault="00AF44F1" w:rsidP="00AF44F1">
      <w:pPr>
        <w:pStyle w:val="bullet1"/>
      </w:pPr>
      <w:r>
        <w:t xml:space="preserve">SD and FD information are </w:t>
      </w:r>
      <w:proofErr w:type="spellStart"/>
      <w:r>
        <w:t>precoded</w:t>
      </w:r>
      <w:proofErr w:type="spellEnd"/>
      <w:r>
        <w:t xml:space="preserve"> </w:t>
      </w:r>
      <w:r>
        <w:rPr>
          <w:rFonts w:hint="eastAsia"/>
        </w:rPr>
        <w:t>on</w:t>
      </w:r>
      <w:r>
        <w:t xml:space="preserve"> CSI-RS</w:t>
      </w:r>
      <w:r>
        <w:rPr>
          <w:rFonts w:hint="eastAsia"/>
        </w:rPr>
        <w:t xml:space="preserve"> ports</w:t>
      </w:r>
      <w:r>
        <w:t xml:space="preserve"> with no tap indication/configuration and </w:t>
      </w:r>
      <w:proofErr w:type="spellStart"/>
      <w:r>
        <w:t>Wf</w:t>
      </w:r>
      <w:proofErr w:type="spellEnd"/>
      <w:r>
        <w:t xml:space="preserve"> is restricted as </w:t>
      </w:r>
      <w:r>
        <w:rPr>
          <w:rFonts w:hint="eastAsia"/>
        </w:rPr>
        <w:t xml:space="preserve">an </w:t>
      </w:r>
      <w:r>
        <w:t xml:space="preserve">all-one vector. </w:t>
      </w:r>
    </w:p>
    <w:p w14:paraId="59786C8C" w14:textId="77777777" w:rsidR="00AF44F1" w:rsidRDefault="00AF44F1" w:rsidP="00AF44F1">
      <w:pPr>
        <w:pStyle w:val="bullet1"/>
      </w:pPr>
      <w:r>
        <w:t xml:space="preserve">SD and FD information are </w:t>
      </w:r>
      <w:proofErr w:type="spellStart"/>
      <w:r>
        <w:t>precoded</w:t>
      </w:r>
      <w:proofErr w:type="spellEnd"/>
      <w:r>
        <w:t xml:space="preserve"> </w:t>
      </w:r>
      <w:r>
        <w:rPr>
          <w:rFonts w:hint="eastAsia"/>
        </w:rPr>
        <w:t>on</w:t>
      </w:r>
      <w:r>
        <w:t xml:space="preserve"> CSI-RS</w:t>
      </w:r>
      <w:r>
        <w:rPr>
          <w:rFonts w:hint="eastAsia"/>
        </w:rPr>
        <w:t xml:space="preserve"> ports</w:t>
      </w:r>
      <w:r>
        <w:t xml:space="preserve"> with tap indication/configuration for more than one SD-FD pairs per CSI-RS port and </w:t>
      </w:r>
      <w:proofErr w:type="spellStart"/>
      <w:r>
        <w:t>Wf</w:t>
      </w:r>
      <w:proofErr w:type="spellEnd"/>
      <w:r>
        <w:t xml:space="preserve"> is used to report UE’s choice of pair on each port.</w:t>
      </w:r>
    </w:p>
    <w:p w14:paraId="7BE920F5" w14:textId="77777777" w:rsidR="00AF44F1" w:rsidRDefault="00AF44F1" w:rsidP="00AF44F1">
      <w:pPr>
        <w:pStyle w:val="bullet1"/>
      </w:pPr>
      <w:r>
        <w:t xml:space="preserve">Only SD information or SD and partial FD information are </w:t>
      </w:r>
      <w:proofErr w:type="spellStart"/>
      <w:r>
        <w:t>precoded</w:t>
      </w:r>
      <w:proofErr w:type="spellEnd"/>
      <w:r>
        <w:t xml:space="preserve"> </w:t>
      </w:r>
      <w:r>
        <w:rPr>
          <w:rFonts w:hint="eastAsia"/>
        </w:rPr>
        <w:t>on</w:t>
      </w:r>
      <w:r>
        <w:t xml:space="preserve"> CSI-RS</w:t>
      </w:r>
      <w:r>
        <w:rPr>
          <w:rFonts w:hint="eastAsia"/>
        </w:rPr>
        <w:t xml:space="preserve"> ports</w:t>
      </w:r>
      <w:r>
        <w:t xml:space="preserve"> with tap indication/configuration for other FD information and </w:t>
      </w:r>
      <w:proofErr w:type="spellStart"/>
      <w:r>
        <w:t>Wf</w:t>
      </w:r>
      <w:proofErr w:type="spellEnd"/>
      <w:r>
        <w:t xml:space="preserve"> is used to report UE’s choice of FD pairs.</w:t>
      </w:r>
    </w:p>
    <w:p w14:paraId="593371CD" w14:textId="2A546887" w:rsidR="0059540D" w:rsidRDefault="00AF44F1" w:rsidP="00AF44F1">
      <w:pPr>
        <w:rPr>
          <w:rFonts w:cs="Times"/>
          <w:iCs/>
        </w:rPr>
      </w:pPr>
      <w:r>
        <w:rPr>
          <w:rFonts w:cs="Times"/>
          <w:iCs/>
        </w:rPr>
        <w:t xml:space="preserve">Therefore, a general framework </w:t>
      </w:r>
      <w:r>
        <w:rPr>
          <w:rFonts w:eastAsia="宋体" w:cs="Times" w:hint="eastAsia"/>
          <w:iCs/>
          <w:lang w:eastAsia="zh-CN"/>
        </w:rPr>
        <w:t>can be used to</w:t>
      </w:r>
      <w:r>
        <w:rPr>
          <w:rFonts w:cs="Times"/>
          <w:iCs/>
        </w:rPr>
        <w:t xml:space="preserve"> support all options including CSI-RS precoding at </w:t>
      </w:r>
      <w:proofErr w:type="spellStart"/>
      <w:r>
        <w:rPr>
          <w:rFonts w:cs="Times"/>
          <w:iCs/>
        </w:rPr>
        <w:t>gNB</w:t>
      </w:r>
      <w:proofErr w:type="spellEnd"/>
      <w:r>
        <w:rPr>
          <w:rFonts w:cs="Times"/>
          <w:iCs/>
        </w:rPr>
        <w:t>, tap indication/signaling to UE is preferable.</w:t>
      </w:r>
    </w:p>
    <w:p w14:paraId="188C449B" w14:textId="77777777" w:rsidR="00600282" w:rsidRDefault="00600282" w:rsidP="00600282">
      <w:pPr>
        <w:rPr>
          <w:rFonts w:cs="Times"/>
          <w:iCs/>
        </w:rPr>
      </w:pPr>
      <w:r>
        <w:rPr>
          <w:rFonts w:cs="Times"/>
          <w:iCs/>
        </w:rPr>
        <w:t xml:space="preserve">The essential difference between Rel-16 and Rel-17 is the order of SD selection and FD selection. In Rel-16, after channel estimation, UE processes SD selection first on each </w:t>
      </w:r>
      <w:proofErr w:type="spellStart"/>
      <w:r>
        <w:rPr>
          <w:rFonts w:cs="Times"/>
          <w:iCs/>
        </w:rPr>
        <w:t>subband</w:t>
      </w:r>
      <w:proofErr w:type="spellEnd"/>
      <w:r>
        <w:rPr>
          <w:rFonts w:cs="Times"/>
          <w:iCs/>
        </w:rPr>
        <w:t xml:space="preserve"> and then transform</w:t>
      </w:r>
      <w:r>
        <w:rPr>
          <w:rFonts w:eastAsia="宋体" w:cs="Times" w:hint="eastAsia"/>
          <w:iCs/>
          <w:lang w:eastAsia="zh-CN"/>
        </w:rPr>
        <w:t>s</w:t>
      </w:r>
      <w:r>
        <w:rPr>
          <w:rFonts w:cs="Times"/>
          <w:iCs/>
        </w:rPr>
        <w:t xml:space="preserve"> the frequency domain SD coefficients to time dom</w:t>
      </w:r>
      <w:r>
        <w:rPr>
          <w:rFonts w:eastAsia="宋体" w:cs="Times" w:hint="eastAsia"/>
          <w:iCs/>
          <w:lang w:eastAsia="zh-CN"/>
        </w:rPr>
        <w:t>a</w:t>
      </w:r>
      <w:r>
        <w:rPr>
          <w:rFonts w:cs="Times"/>
          <w:iCs/>
        </w:rPr>
        <w:t xml:space="preserve">in to process FD selection by searching for optimal taps. In Rel-17, </w:t>
      </w:r>
      <w:r>
        <w:rPr>
          <w:rFonts w:eastAsia="宋体" w:cs="Times" w:hint="eastAsia"/>
          <w:iCs/>
          <w:lang w:eastAsia="zh-CN"/>
        </w:rPr>
        <w:t xml:space="preserve">however, </w:t>
      </w:r>
      <w:r>
        <w:rPr>
          <w:rFonts w:cs="Times"/>
          <w:iCs/>
        </w:rPr>
        <w:t xml:space="preserve">after channel estimation, UE transforms the channels to time domain to process SD and FD selection simultaneously by searching </w:t>
      </w:r>
      <w:r>
        <w:rPr>
          <w:rFonts w:eastAsia="宋体" w:cs="Times" w:hint="eastAsia"/>
          <w:iCs/>
          <w:lang w:eastAsia="zh-CN"/>
        </w:rPr>
        <w:t xml:space="preserve">for </w:t>
      </w:r>
      <w:r>
        <w:rPr>
          <w:rFonts w:cs="Times"/>
          <w:iCs/>
        </w:rPr>
        <w:t xml:space="preserve">the optimal SD-FD pairs, which is </w:t>
      </w:r>
      <w:r>
        <w:rPr>
          <w:rFonts w:eastAsia="宋体" w:cs="Times" w:hint="eastAsia"/>
          <w:iCs/>
          <w:lang w:eastAsia="zh-CN"/>
        </w:rPr>
        <w:t>shown as</w:t>
      </w:r>
      <w:r>
        <w:rPr>
          <w:rFonts w:cs="Times"/>
          <w:iCs/>
        </w:rPr>
        <w:t xml:space="preserve"> below.</w:t>
      </w:r>
    </w:p>
    <w:p w14:paraId="58309C63" w14:textId="77777777" w:rsidR="00600282" w:rsidRDefault="00600282" w:rsidP="00600282">
      <w:pPr>
        <w:rPr>
          <w:rFonts w:cs="Times"/>
          <w:iCs/>
        </w:rPr>
      </w:pPr>
      <w:r>
        <w:rPr>
          <w:rFonts w:cs="Times"/>
          <w:iCs/>
        </w:rPr>
        <w:t xml:space="preserve">The channels estimated by </w:t>
      </w:r>
      <w:proofErr w:type="spellStart"/>
      <w:r>
        <w:rPr>
          <w:rFonts w:cs="Times"/>
          <w:iCs/>
        </w:rPr>
        <w:t>gNB</w:t>
      </w:r>
      <w:proofErr w:type="spellEnd"/>
      <w:r>
        <w:rPr>
          <w:rFonts w:cs="Times"/>
          <w:iCs/>
        </w:rPr>
        <w:t xml:space="preserve"> from SRS is</w:t>
      </w:r>
    </w:p>
    <w:p w14:paraId="5BEC7700" w14:textId="77777777" w:rsidR="00600282" w:rsidRDefault="00FE123D" w:rsidP="00600282">
      <w:pPr>
        <w:rPr>
          <w:rFonts w:eastAsiaTheme="minorEastAsia"/>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UL</m:t>
              </m:r>
            </m:sup>
          </m:sSup>
          <m:r>
            <w:rPr>
              <w:rFonts w:ascii="Cambria Math" w:eastAsiaTheme="minorEastAsia" w:hAnsi="Cambria Math"/>
              <w:lang w:eastAsia="zh-CN"/>
            </w:rPr>
            <m:t xml:space="preserve">= </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i/>
                      <w:lang w:eastAsia="zh-CN"/>
                    </w:rPr>
                  </m:ctrlPr>
                </m:mPr>
                <m:mr>
                  <m:e>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1</m:t>
                        </m:r>
                      </m:sub>
                      <m:sup>
                        <m:r>
                          <w:rPr>
                            <w:rFonts w:ascii="Cambria Math" w:eastAsiaTheme="minorEastAsia" w:hAnsi="Cambria Math"/>
                            <w:lang w:eastAsia="zh-CN"/>
                          </w:rPr>
                          <m:t>UL</m:t>
                        </m:r>
                      </m:sup>
                    </m:sSubSup>
                  </m:e>
                  <m:e>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2</m:t>
                        </m:r>
                      </m:sub>
                      <m:sup>
                        <m:r>
                          <w:rPr>
                            <w:rFonts w:ascii="Cambria Math" w:eastAsiaTheme="minorEastAsia" w:hAnsi="Cambria Math"/>
                            <w:lang w:eastAsia="zh-CN"/>
                          </w:rPr>
                          <m:t>UL</m:t>
                        </m:r>
                      </m:sup>
                    </m:sSubSup>
                  </m:e>
                </m:mr>
              </m:m>
              <m:r>
                <w:rPr>
                  <w:rFonts w:ascii="Cambria Math" w:hAnsi="Cambria Math"/>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 xml:space="preserve">  H</m:t>
                  </m:r>
                </m:e>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b>
                <m:sup>
                  <m:r>
                    <w:rPr>
                      <w:rFonts w:ascii="Cambria Math" w:eastAsiaTheme="minorEastAsia" w:hAnsi="Cambria Math"/>
                      <w:lang w:eastAsia="zh-CN"/>
                    </w:rPr>
                    <m:t>UL</m:t>
                  </m:r>
                </m:sup>
              </m:sSubSup>
            </m:e>
          </m:d>
        </m:oMath>
      </m:oMathPara>
    </w:p>
    <w:p w14:paraId="199E3091" w14:textId="77777777" w:rsidR="00600282" w:rsidRDefault="00600282" w:rsidP="00600282">
      <w:pPr>
        <w:pStyle w:val="bullet1"/>
        <w:numPr>
          <w:ilvl w:val="0"/>
          <w:numId w:val="0"/>
        </w:numPr>
      </w:pPr>
      <w:r>
        <w:rPr>
          <w:rFonts w:hint="eastAsia"/>
        </w:rPr>
        <w:t>where,</w:t>
      </w:r>
      <w: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oMath>
      <w:r>
        <w:rPr>
          <w:rFonts w:hint="eastAsia"/>
        </w:rPr>
        <w:t xml:space="preserve"> is the number of </w:t>
      </w:r>
      <w:proofErr w:type="spellStart"/>
      <w:r>
        <w:t>subband</w:t>
      </w:r>
      <w:r>
        <w:rPr>
          <w:rFonts w:hint="eastAsia"/>
        </w:rPr>
        <w:t>s</w:t>
      </w:r>
      <w:proofErr w:type="spellEnd"/>
      <w:r>
        <w:t xml:space="preserve">. </w:t>
      </w:r>
      <m:oMath>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i</m:t>
            </m:r>
          </m:sub>
          <m:sup>
            <m:r>
              <w:rPr>
                <w:rFonts w:ascii="Cambria Math" w:eastAsiaTheme="minorEastAsia" w:hAnsi="Cambria Math"/>
              </w:rPr>
              <m:t>UL</m:t>
            </m:r>
          </m:sup>
        </m:sSubSup>
      </m:oMath>
      <w:r>
        <w:rPr>
          <w:rFonts w:hint="eastAsia"/>
        </w:rPr>
        <w:t xml:space="preserve"> </w:t>
      </w:r>
      <w:r>
        <w:t xml:space="preserve">is a </w:t>
      </w:r>
      <m:oMath>
        <m:sSub>
          <m:sSubPr>
            <m:ctrlPr>
              <w:rPr>
                <w:rFonts w:ascii="Cambria Math" w:hAnsi="Cambria Math"/>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channel matrix for each</w:t>
      </w:r>
      <w:r>
        <w:rPr>
          <w:rFonts w:hint="eastAsia"/>
          <w:i/>
        </w:rPr>
        <w:t xml:space="preserve"> </w:t>
      </w:r>
      <m:oMath>
        <m:r>
          <w:rPr>
            <w:rFonts w:ascii="Cambria Math" w:hAnsi="Cambria Math"/>
          </w:rPr>
          <m:t>i</m:t>
        </m:r>
        <m:r>
          <m:rPr>
            <m:sty m:val="p"/>
          </m:rPr>
          <w:rPr>
            <w:rFonts w:ascii="Cambria Math" w:hAnsi="Cambria Math"/>
          </w:rPr>
          <m:t xml:space="preserve"> ∈ </m:t>
        </m:r>
        <m:d>
          <m:dPr>
            <m:begChr m:val="["/>
            <m:endChr m:val="]"/>
            <m:ctrlPr>
              <w:rPr>
                <w:rFonts w:ascii="Cambria Math" w:hAnsi="Cambria Math"/>
              </w:rPr>
            </m:ctrlPr>
          </m:dPr>
          <m:e>
            <m:r>
              <w:rPr>
                <w:rFonts w:ascii="Cambria Math" w:hAnsi="Cambria Math"/>
              </w:rPr>
              <m:t>1, 2,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e>
        </m:d>
      </m:oMath>
      <w:r>
        <w:rPr>
          <w:rFonts w:hint="eastAsia"/>
        </w:rPr>
        <w:t xml:space="preserve">. </w:t>
      </w:r>
      <m:oMath>
        <m:sSub>
          <m:sSubPr>
            <m:ctrlPr>
              <w:rPr>
                <w:rFonts w:ascii="Cambria Math" w:hAnsi="Cambria Math"/>
              </w:rPr>
            </m:ctrlPr>
          </m:sSubPr>
          <m:e>
            <m:r>
              <w:rPr>
                <w:rFonts w:ascii="Cambria Math" w:hAnsi="Cambria Math"/>
              </w:rPr>
              <m:t>N</m:t>
            </m:r>
          </m:e>
          <m:sub>
            <m:r>
              <w:rPr>
                <w:rFonts w:ascii="Cambria Math" w:hAnsi="Cambria Math"/>
              </w:rPr>
              <m:t>r</m:t>
            </m:r>
          </m:sub>
        </m:sSub>
      </m:oMath>
      <w:r>
        <w:rPr>
          <w:rFonts w:hint="eastAsia"/>
        </w:rPr>
        <w:t xml:space="preserve"> is the number of antenna ports at UE side and </w:t>
      </w:r>
      <m:oMath>
        <m:sSub>
          <m:sSubPr>
            <m:ctrlPr>
              <w:rPr>
                <w:rFonts w:ascii="Cambria Math" w:hAnsi="Cambria Math"/>
              </w:rPr>
            </m:ctrlPr>
          </m:sSubPr>
          <m:e>
            <m:r>
              <w:rPr>
                <w:rFonts w:ascii="Cambria Math" w:hAnsi="Cambria Math"/>
              </w:rPr>
              <m:t>N</m:t>
            </m:r>
          </m:e>
          <m:sub>
            <m:r>
              <w:rPr>
                <w:rFonts w:ascii="Cambria Math" w:hAnsi="Cambria Math"/>
              </w:rPr>
              <m:t>t</m:t>
            </m:r>
          </m:sub>
        </m:sSub>
      </m:oMath>
      <w:r>
        <w:rPr>
          <w:rFonts w:hint="eastAsia"/>
        </w:rPr>
        <w:t xml:space="preserve"> is the number of antenna ports at gNB side.</w:t>
      </w:r>
    </w:p>
    <w:p w14:paraId="64B9DDED" w14:textId="77777777" w:rsidR="00600282" w:rsidRDefault="00600282" w:rsidP="00600282">
      <w:pPr>
        <w:pStyle w:val="bullet1"/>
        <w:numPr>
          <w:ilvl w:val="0"/>
          <w:numId w:val="0"/>
        </w:numPr>
      </w:pPr>
      <w:r>
        <w:t xml:space="preserve">Then, </w:t>
      </w:r>
      <w:proofErr w:type="spellStart"/>
      <w:r>
        <w:t>gNB</w:t>
      </w:r>
      <w:proofErr w:type="spellEnd"/>
      <w:r>
        <w:t xml:space="preserve"> can generate the FD matrix </w:t>
      </w:r>
      <w:r>
        <w:rPr>
          <w:rFonts w:hint="eastAsia"/>
        </w:rPr>
        <w:t>by</w:t>
      </w:r>
      <w:r>
        <w:t xml:space="preserve"> DFT vectors and SD matrix </w:t>
      </w:r>
      <w:r>
        <w:rPr>
          <w:rFonts w:hint="eastAsia"/>
        </w:rPr>
        <w:t>by</w:t>
      </w:r>
      <w:r>
        <w:t xml:space="preserve"> SVD,</w:t>
      </w:r>
    </w:p>
    <w:p w14:paraId="4983B03A" w14:textId="77777777" w:rsidR="00600282" w:rsidRDefault="00600282" w:rsidP="00600282">
      <w:pPr>
        <w:rPr>
          <w:rFonts w:eastAsia="宋体"/>
          <w:lang w:eastAsia="zh-CN"/>
        </w:rPr>
      </w:pPr>
      <m:oMathPara>
        <m:oMath>
          <m:r>
            <w:rPr>
              <w:rFonts w:ascii="Cambria Math" w:hAnsi="Cambria Math"/>
            </w:rPr>
            <m:t>SD=SVD</m:t>
          </m:r>
          <m:d>
            <m:dPr>
              <m:ctrlPr>
                <w:rPr>
                  <w:rFonts w:ascii="Cambria Math" w:eastAsia="宋体" w:hAnsi="Cambria Math"/>
                  <w:i/>
                  <w:lang w:eastAsia="zh-CN"/>
                </w:rPr>
              </m:ctrlPr>
            </m:dPr>
            <m:e>
              <m:nary>
                <m:naryPr>
                  <m:chr m:val="∑"/>
                  <m:limLoc m:val="undOvr"/>
                  <m:ctrlPr>
                    <w:rPr>
                      <w:rFonts w:ascii="Cambria Math" w:eastAsia="宋体" w:hAnsi="Cambria Math"/>
                      <w:i/>
                      <w:lang w:eastAsia="zh-CN"/>
                    </w:rPr>
                  </m:ctrlPr>
                </m:naryPr>
                <m:sub>
                  <m:r>
                    <w:rPr>
                      <w:rFonts w:ascii="Cambria Math" w:hAnsi="Cambria Math"/>
                    </w:rPr>
                    <m:t>i=1</m:t>
                  </m:r>
                </m:sub>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e>
                  <m:sSup>
                    <m:sSupPr>
                      <m:ctrlPr>
                        <w:rPr>
                          <w:rFonts w:ascii="Cambria Math" w:eastAsia="宋体" w:hAnsi="Cambria Math"/>
                          <w:i/>
                          <w:lang w:eastAsia="zh-CN"/>
                        </w:rPr>
                      </m:ctrlPr>
                    </m:sSupPr>
                    <m:e>
                      <m:d>
                        <m:dPr>
                          <m:ctrlPr>
                            <w:rPr>
                              <w:rFonts w:ascii="Cambria Math" w:eastAsia="宋体" w:hAnsi="Cambria Math"/>
                              <w:i/>
                              <w:lang w:eastAsia="zh-CN"/>
                            </w:rPr>
                          </m:ctrlPr>
                        </m:dPr>
                        <m:e>
                          <m:sSubSup>
                            <m:sSubSupPr>
                              <m:ctrlPr>
                                <w:rPr>
                                  <w:rFonts w:ascii="Cambria Math" w:eastAsia="宋体" w:hAnsi="Cambria Math"/>
                                  <w:i/>
                                  <w:lang w:eastAsia="zh-CN"/>
                                </w:rPr>
                              </m:ctrlPr>
                            </m:sSubSupPr>
                            <m:e>
                              <m:r>
                                <w:rPr>
                                  <w:rFonts w:ascii="Cambria Math" w:hAnsi="Cambria Math"/>
                                </w:rPr>
                                <m:t>H</m:t>
                              </m:r>
                            </m:e>
                            <m:sub>
                              <m:r>
                                <w:rPr>
                                  <w:rFonts w:ascii="Cambria Math" w:hAnsi="Cambria Math"/>
                                </w:rPr>
                                <m:t>i</m:t>
                              </m:r>
                            </m:sub>
                            <m:sup>
                              <m:r>
                                <w:rPr>
                                  <w:rFonts w:ascii="Cambria Math" w:hAnsi="Cambria Math"/>
                                </w:rPr>
                                <m:t>UL</m:t>
                              </m:r>
                            </m:sup>
                          </m:sSubSup>
                        </m:e>
                      </m:d>
                    </m:e>
                    <m:sup>
                      <m:r>
                        <w:rPr>
                          <w:rFonts w:ascii="Cambria Math" w:hAnsi="Cambria Math"/>
                        </w:rPr>
                        <m:t>H</m:t>
                      </m:r>
                    </m:sup>
                  </m:sSup>
                  <m:r>
                    <w:rPr>
                      <w:rFonts w:ascii="Cambria Math" w:hAnsi="Cambria Math"/>
                    </w:rPr>
                    <m:t xml:space="preserve">* </m:t>
                  </m:r>
                  <m:sSubSup>
                    <m:sSubSupPr>
                      <m:ctrlPr>
                        <w:rPr>
                          <w:rFonts w:ascii="Cambria Math" w:eastAsia="宋体" w:hAnsi="Cambria Math"/>
                          <w:i/>
                          <w:lang w:eastAsia="zh-CN"/>
                        </w:rPr>
                      </m:ctrlPr>
                    </m:sSubSupPr>
                    <m:e>
                      <m:r>
                        <w:rPr>
                          <w:rFonts w:ascii="Cambria Math" w:hAnsi="Cambria Math"/>
                        </w:rPr>
                        <m:t>H</m:t>
                      </m:r>
                    </m:e>
                    <m:sub>
                      <m:r>
                        <w:rPr>
                          <w:rFonts w:ascii="Cambria Math" w:hAnsi="Cambria Math"/>
                        </w:rPr>
                        <m:t>i</m:t>
                      </m:r>
                    </m:sub>
                    <m:sup>
                      <m:r>
                        <w:rPr>
                          <w:rFonts w:ascii="Cambria Math" w:hAnsi="Cambria Math"/>
                        </w:rPr>
                        <m:t>UL</m:t>
                      </m:r>
                    </m:sup>
                  </m:sSubSup>
                </m:e>
              </m:nary>
            </m:e>
          </m:d>
          <m:r>
            <w:rPr>
              <w:rFonts w:ascii="Cambria Math" w:hAnsi="Cambria Math"/>
            </w:rPr>
            <m:t xml:space="preserve">= </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SD</m:t>
                        </m:r>
                      </m:e>
                      <m:sub>
                        <m:r>
                          <w:rPr>
                            <w:rFonts w:ascii="Cambria Math" w:eastAsiaTheme="minorEastAsia" w:hAnsi="Cambria Math"/>
                            <w:lang w:eastAsia="zh-CN"/>
                          </w:rPr>
                          <m:t>1</m:t>
                        </m:r>
                      </m:sub>
                    </m:sSub>
                  </m:e>
                  <m:e>
                    <m:sSub>
                      <m:sSubPr>
                        <m:ctrlPr>
                          <w:rPr>
                            <w:rFonts w:ascii="Cambria Math" w:eastAsiaTheme="minorEastAsia" w:hAnsi="Cambria Math"/>
                            <w:i/>
                            <w:lang w:eastAsia="zh-CN"/>
                          </w:rPr>
                        </m:ctrlPr>
                      </m:sSubPr>
                      <m:e>
                        <m:r>
                          <w:rPr>
                            <w:rFonts w:ascii="Cambria Math" w:eastAsiaTheme="minorEastAsia" w:hAnsi="Cambria Math"/>
                            <w:lang w:eastAsia="zh-CN"/>
                          </w:rPr>
                          <m:t>SD</m:t>
                        </m:r>
                      </m:e>
                      <m:sub>
                        <m:r>
                          <w:rPr>
                            <w:rFonts w:ascii="Cambria Math" w:eastAsiaTheme="minorEastAsia" w:hAnsi="Cambria Math"/>
                            <w:lang w:eastAsia="zh-CN"/>
                          </w:rPr>
                          <m:t>2</m:t>
                        </m:r>
                      </m:sub>
                    </m:sSub>
                  </m:e>
                </m:mr>
              </m:m>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SD</m:t>
                  </m:r>
                </m:e>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b</m:t>
                      </m:r>
                    </m:sub>
                  </m:sSub>
                </m:sub>
              </m:sSub>
            </m:e>
          </m:d>
        </m:oMath>
      </m:oMathPara>
    </w:p>
    <w:p w14:paraId="5C0C86D2" w14:textId="77777777" w:rsidR="00600282" w:rsidRDefault="00600282" w:rsidP="00600282">
      <w:pPr>
        <w:rPr>
          <w:rFonts w:eastAsia="宋体"/>
          <w:lang w:eastAsia="zh-CN"/>
        </w:rPr>
      </w:pPr>
      <m:oMathPara>
        <m:oMath>
          <m:r>
            <w:rPr>
              <w:rFonts w:ascii="Cambria Math" w:eastAsia="宋体" w:hAnsi="Cambria Math"/>
              <w:lang w:eastAsia="zh-CN"/>
            </w:rPr>
            <m:t>FD</m:t>
          </m:r>
          <m:r>
            <m:rPr>
              <m:sty m:val="p"/>
            </m:rPr>
            <w:rPr>
              <w:rFonts w:ascii="Cambria Math" w:eastAsia="宋体" w:hAnsi="Cambria Math"/>
              <w:lang w:eastAsia="zh-CN"/>
            </w:rPr>
            <m:t xml:space="preserve">= </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i/>
                      <w:lang w:eastAsia="zh-CN"/>
                    </w:rPr>
                  </m:ctrlPr>
                </m:mPr>
                <m:mr>
                  <m:e>
                    <m:sSub>
                      <m:sSubPr>
                        <m:ctrlPr>
                          <w:rPr>
                            <w:rFonts w:ascii="Cambria Math" w:eastAsiaTheme="minorEastAsia" w:hAnsi="Cambria Math"/>
                            <w:i/>
                            <w:lang w:eastAsia="zh-CN"/>
                          </w:rPr>
                        </m:ctrlPr>
                      </m:sSubPr>
                      <m:e>
                        <m:r>
                          <w:rPr>
                            <w:rFonts w:ascii="Cambria Math" w:eastAsiaTheme="minorEastAsia" w:hAnsi="Cambria Math"/>
                            <w:lang w:eastAsia="zh-CN"/>
                          </w:rPr>
                          <m:t>FD</m:t>
                        </m:r>
                      </m:e>
                      <m:sub>
                        <m:r>
                          <w:rPr>
                            <w:rFonts w:ascii="Cambria Math" w:eastAsiaTheme="minorEastAsia" w:hAnsi="Cambria Math"/>
                            <w:lang w:eastAsia="zh-CN"/>
                          </w:rPr>
                          <m:t>1</m:t>
                        </m:r>
                      </m:sub>
                    </m:sSub>
                  </m:e>
                  <m:e>
                    <m:sSub>
                      <m:sSubPr>
                        <m:ctrlPr>
                          <w:rPr>
                            <w:rFonts w:ascii="Cambria Math" w:eastAsiaTheme="minorEastAsia" w:hAnsi="Cambria Math"/>
                            <w:i/>
                            <w:lang w:eastAsia="zh-CN"/>
                          </w:rPr>
                        </m:ctrlPr>
                      </m:sSubPr>
                      <m:e>
                        <m:r>
                          <w:rPr>
                            <w:rFonts w:ascii="Cambria Math" w:eastAsiaTheme="minorEastAsia" w:hAnsi="Cambria Math"/>
                            <w:lang w:eastAsia="zh-CN"/>
                          </w:rPr>
                          <m:t>FD</m:t>
                        </m:r>
                      </m:e>
                      <m:sub>
                        <m:r>
                          <w:rPr>
                            <w:rFonts w:ascii="Cambria Math" w:eastAsiaTheme="minorEastAsia" w:hAnsi="Cambria Math"/>
                            <w:lang w:eastAsia="zh-CN"/>
                          </w:rPr>
                          <m:t>2</m:t>
                        </m:r>
                      </m:sub>
                    </m:sSub>
                  </m:e>
                </m:mr>
              </m:m>
              <m:r>
                <w:rPr>
                  <w:rFonts w:ascii="Cambria Math"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FD</m:t>
                  </m:r>
                </m:e>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b>
              </m:sSub>
            </m:e>
          </m:d>
          <m:r>
            <m:rPr>
              <m:sty m:val="p"/>
            </m:rPr>
            <w:rPr>
              <w:rFonts w:ascii="Cambria Math" w:eastAsia="宋体"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 xml:space="preserve">    FD</m:t>
              </m:r>
            </m:e>
            <m:sub>
              <m:r>
                <w:rPr>
                  <w:rFonts w:ascii="Cambria Math" w:eastAsiaTheme="minorEastAsia" w:hAnsi="Cambria Math"/>
                  <w:lang w:eastAsia="zh-CN"/>
                </w:rPr>
                <m:t>i</m:t>
              </m:r>
            </m:sub>
          </m:sSub>
          <m:r>
            <w:rPr>
              <w:rFonts w:ascii="Cambria Math" w:eastAsiaTheme="minorEastAsia" w:hAnsi="Cambria Math"/>
              <w:lang w:eastAsia="zh-CN"/>
            </w:rPr>
            <m:t xml:space="preserve">= </m:t>
          </m:r>
          <m:d>
            <m:dPr>
              <m:begChr m:val="["/>
              <m:endChr m:val="]"/>
              <m:ctrlPr>
                <w:rPr>
                  <w:rFonts w:ascii="Cambria Math" w:eastAsiaTheme="minorEastAsia" w:hAnsi="Cambria Math"/>
                  <w:lang w:eastAsia="zh-CN"/>
                </w:rPr>
              </m:ctrlPr>
            </m:dPr>
            <m:e>
              <m:r>
                <w:rPr>
                  <w:rFonts w:ascii="Cambria Math" w:eastAsiaTheme="minorEastAsia" w:hAnsi="Cambria Math"/>
                  <w:lang w:eastAsia="zh-CN"/>
                </w:rPr>
                <m:t xml:space="preserve">1 </m:t>
              </m:r>
              <m:sSup>
                <m:sSupPr>
                  <m:ctrlPr>
                    <w:rPr>
                      <w:rFonts w:ascii="Cambria Math" w:eastAsiaTheme="minorEastAsia" w:hAnsi="Cambria Math"/>
                      <w:i/>
                      <w:lang w:eastAsia="zh-CN"/>
                    </w:rPr>
                  </m:ctrlPr>
                </m:sSupPr>
                <m:e>
                  <m:r>
                    <w:rPr>
                      <w:rFonts w:ascii="Cambria Math" w:eastAsiaTheme="minorEastAsia" w:hAnsi="Cambria Math"/>
                      <w:lang w:eastAsia="zh-CN"/>
                    </w:rPr>
                    <m:t xml:space="preserve">   e</m:t>
                  </m:r>
                </m:e>
                <m:sup>
                  <m:r>
                    <w:rPr>
                      <w:rFonts w:ascii="Cambria Math" w:eastAsiaTheme="minorEastAsia" w:hAnsi="Cambria Math"/>
                      <w:lang w:eastAsia="zh-CN"/>
                    </w:rPr>
                    <m:t>j2π</m:t>
                  </m:r>
                  <m:f>
                    <m:fPr>
                      <m:ctrlPr>
                        <w:rPr>
                          <w:rFonts w:ascii="Cambria Math" w:eastAsiaTheme="minorEastAsia" w:hAnsi="Cambria Math"/>
                          <w:i/>
                          <w:lang w:eastAsia="zh-CN"/>
                        </w:rPr>
                      </m:ctrlPr>
                    </m:fPr>
                    <m:num>
                      <m:r>
                        <w:rPr>
                          <w:rFonts w:ascii="Cambria Math" w:eastAsiaTheme="minorEastAsia" w:hAnsi="Cambria Math"/>
                          <w:lang w:eastAsia="zh-CN"/>
                        </w:rPr>
                        <m:t>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sup>
              </m:sSup>
              <m:r>
                <w:rPr>
                  <w:rFonts w:ascii="Cambria Math" w:hAnsi="Cambria Math"/>
                </w:rPr>
                <m:t xml:space="preserve">  ⋯  </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f>
                    <m:fPr>
                      <m:ctrlPr>
                        <w:rPr>
                          <w:rFonts w:ascii="Cambria Math" w:eastAsiaTheme="minorEastAsia" w:hAnsi="Cambria Math"/>
                          <w:i/>
                          <w:lang w:eastAsia="zh-CN"/>
                        </w:rPr>
                      </m:ctrlPr>
                    </m:fPr>
                    <m:num>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r>
                        <w:rPr>
                          <w:rFonts w:ascii="Cambria Math" w:eastAsiaTheme="minorEastAsia" w:hAnsi="Cambria Math"/>
                          <w:lang w:eastAsia="zh-CN"/>
                        </w:rPr>
                        <m:t>-1)i</m:t>
                      </m:r>
                    </m:num>
                    <m:den>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den>
                  </m:f>
                </m:sup>
              </m:sSup>
            </m:e>
          </m:d>
          <m:r>
            <w:rPr>
              <w:rFonts w:ascii="Cambria Math" w:eastAsiaTheme="minorEastAsia" w:hAnsi="Cambria Math"/>
              <w:lang w:eastAsia="zh-CN"/>
            </w:rPr>
            <m:t xml:space="preserve"> for each i </m:t>
          </m:r>
          <m:r>
            <m:rPr>
              <m:sty m:val="p"/>
            </m:rPr>
            <w:rPr>
              <w:rFonts w:ascii="Cambria Math" w:hAnsi="Cambria Math"/>
            </w:rPr>
            <m:t xml:space="preserve">∈ </m:t>
          </m:r>
          <m:d>
            <m:dPr>
              <m:begChr m:val="["/>
              <m:endChr m:val="]"/>
              <m:ctrlPr>
                <w:rPr>
                  <w:rFonts w:ascii="Cambria Math" w:eastAsia="宋体" w:hAnsi="Cambria Math"/>
                  <w:lang w:eastAsia="zh-CN"/>
                </w:rPr>
              </m:ctrlPr>
            </m:dPr>
            <m:e>
              <m:r>
                <w:rPr>
                  <w:rFonts w:ascii="Cambria Math" w:hAnsi="Cambria Math"/>
                </w:rPr>
                <m:t xml:space="preserve">1, 2, </m:t>
              </m:r>
              <m:r>
                <w:rPr>
                  <w:rFonts w:ascii="Cambria Math" w:eastAsia="宋体" w:hAnsi="Cambria Math"/>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e>
          </m:d>
        </m:oMath>
      </m:oMathPara>
    </w:p>
    <w:p w14:paraId="679D19C0" w14:textId="77777777" w:rsidR="00600282" w:rsidRDefault="00600282" w:rsidP="00600282">
      <w:pPr>
        <w:rPr>
          <w:rFonts w:eastAsia="宋体"/>
          <w:lang w:eastAsia="zh-CN"/>
        </w:rPr>
      </w:pPr>
      <w:r>
        <w:rPr>
          <w:rFonts w:eastAsia="宋体" w:hint="eastAsia"/>
          <w:lang w:eastAsia="zh-CN"/>
        </w:rPr>
        <w:t xml:space="preserve">According to the </w:t>
      </w:r>
      <w:r>
        <w:rPr>
          <w:rFonts w:eastAsia="宋体"/>
          <w:lang w:eastAsia="zh-CN"/>
        </w:rPr>
        <w:t xml:space="preserve">channel </w:t>
      </w:r>
      <w:r>
        <w:rPr>
          <w:rFonts w:eastAsia="宋体" w:hint="eastAsia"/>
          <w:lang w:eastAsia="zh-CN"/>
        </w:rPr>
        <w:t>reciprocity</w:t>
      </w:r>
      <w:r>
        <w:rPr>
          <w:rFonts w:eastAsia="宋体"/>
          <w:lang w:eastAsia="zh-CN"/>
        </w:rPr>
        <w:t xml:space="preserve"> between uplink and downlink, the optimal SD and FD pairs </w:t>
      </w:r>
      <w:proofErr w:type="spellStart"/>
      <w:r>
        <w:rPr>
          <w:rFonts w:eastAsia="宋体"/>
          <w:lang w:eastAsia="zh-CN"/>
        </w:rPr>
        <w:t>gNB</w:t>
      </w:r>
      <w:proofErr w:type="spellEnd"/>
      <w:r>
        <w:rPr>
          <w:rFonts w:eastAsia="宋体"/>
          <w:lang w:eastAsia="zh-CN"/>
        </w:rPr>
        <w:t xml:space="preserve"> finds from uplink channel can also suit for downlink channel. The difference among the three methods above is how FD information is </w:t>
      </w:r>
      <w:r>
        <w:rPr>
          <w:rFonts w:eastAsia="宋体" w:hint="eastAsia"/>
          <w:lang w:eastAsia="zh-CN"/>
        </w:rPr>
        <w:t>conveyed</w:t>
      </w:r>
      <w:r>
        <w:rPr>
          <w:rFonts w:eastAsia="宋体"/>
          <w:lang w:eastAsia="zh-CN"/>
        </w:rPr>
        <w:t xml:space="preserve"> to UE.</w:t>
      </w:r>
    </w:p>
    <w:p w14:paraId="10F1D76F" w14:textId="77777777" w:rsidR="00600282" w:rsidRDefault="00600282" w:rsidP="00600282">
      <w:pPr>
        <w:rPr>
          <w:rFonts w:eastAsia="宋体"/>
          <w:lang w:eastAsia="zh-CN"/>
        </w:rPr>
      </w:pPr>
      <w:r>
        <w:rPr>
          <w:rFonts w:eastAsia="宋体"/>
          <w:lang w:eastAsia="zh-CN"/>
        </w:rPr>
        <w:lastRenderedPageBreak/>
        <w:t>The SD</w:t>
      </w:r>
      <w:r>
        <w:rPr>
          <w:rFonts w:eastAsia="宋体" w:hint="eastAsia"/>
          <w:lang w:eastAsia="zh-CN"/>
        </w:rPr>
        <w:t>-FD</w:t>
      </w:r>
      <w:r>
        <w:rPr>
          <w:rFonts w:eastAsia="宋体"/>
          <w:lang w:eastAsia="zh-CN"/>
        </w:rPr>
        <w:t xml:space="preserve"> pairs can be selected </w:t>
      </w:r>
      <w:r>
        <w:rPr>
          <w:rFonts w:eastAsia="宋体" w:hint="eastAsia"/>
          <w:lang w:eastAsia="zh-CN"/>
        </w:rPr>
        <w:t xml:space="preserve">jointly </w:t>
      </w:r>
      <w:r>
        <w:rPr>
          <w:rFonts w:eastAsia="宋体"/>
          <w:lang w:eastAsia="zh-CN"/>
        </w:rPr>
        <w:t xml:space="preserve">or independently. For simplicity, we assume they are selected independently. That is to say, there are </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SD</m:t>
            </m:r>
          </m:sub>
        </m:sSub>
      </m:oMath>
      <w:r>
        <w:rPr>
          <w:rFonts w:eastAsia="宋体" w:hint="eastAsia"/>
          <w:lang w:eastAsia="zh-CN"/>
        </w:rPr>
        <w:t xml:space="preserve"> SD pairs selected and for each SD pair, </w:t>
      </w:r>
      <w:r>
        <w:rPr>
          <w:rFonts w:eastAsia="宋体"/>
          <w:lang w:eastAsia="zh-CN"/>
        </w:rPr>
        <w:t xml:space="preserve">same </w:t>
      </w:r>
      <m:oMath>
        <m:sSub>
          <m:sSubPr>
            <m:ctrlPr>
              <w:rPr>
                <w:rFonts w:ascii="Cambria Math" w:eastAsia="宋体" w:hAnsi="Cambria Math"/>
                <w:lang w:eastAsia="zh-CN"/>
              </w:rPr>
            </m:ctrlPr>
          </m:sSubPr>
          <m:e>
            <m:r>
              <w:rPr>
                <w:rFonts w:ascii="Cambria Math" w:eastAsia="宋体" w:hAnsi="Cambria Math"/>
                <w:lang w:eastAsia="zh-CN"/>
              </w:rPr>
              <m:t>M</m:t>
            </m:r>
          </m:e>
          <m:sub>
            <m:r>
              <w:rPr>
                <w:rFonts w:ascii="Cambria Math" w:eastAsia="宋体" w:hAnsi="Cambria Math"/>
                <w:lang w:eastAsia="zh-CN"/>
              </w:rPr>
              <m:t>FD</m:t>
            </m:r>
          </m:sub>
        </m:sSub>
      </m:oMath>
      <w:r>
        <w:rPr>
          <w:rFonts w:eastAsia="宋体" w:hint="eastAsia"/>
          <w:lang w:eastAsia="zh-CN"/>
        </w:rPr>
        <w:t xml:space="preserve"> FD pairs are selected for each SD pair.</w:t>
      </w:r>
    </w:p>
    <w:p w14:paraId="28E27A64" w14:textId="77777777" w:rsidR="00600282" w:rsidRDefault="00600282" w:rsidP="00600282">
      <w:pPr>
        <w:rPr>
          <w:rFonts w:eastAsia="宋体"/>
          <w:lang w:eastAsia="zh-CN"/>
        </w:rPr>
      </w:pPr>
      <w:r>
        <w:rPr>
          <w:rFonts w:eastAsia="宋体"/>
          <w:lang w:eastAsia="zh-CN"/>
        </w:rPr>
        <w:t xml:space="preserve">If SD and all FD information are </w:t>
      </w:r>
      <w:proofErr w:type="spellStart"/>
      <w:r>
        <w:rPr>
          <w:rFonts w:eastAsia="宋体"/>
          <w:lang w:eastAsia="zh-CN"/>
        </w:rPr>
        <w:t>precoded</w:t>
      </w:r>
      <w:proofErr w:type="spellEnd"/>
      <w:r>
        <w:rPr>
          <w:rFonts w:eastAsia="宋体"/>
          <w:lang w:eastAsia="zh-CN"/>
        </w:rPr>
        <w:t xml:space="preserve"> </w:t>
      </w:r>
      <w:r>
        <w:rPr>
          <w:rFonts w:eastAsia="宋体" w:hint="eastAsia"/>
          <w:lang w:eastAsia="zh-CN"/>
        </w:rPr>
        <w:t>on</w:t>
      </w:r>
      <w:r>
        <w:rPr>
          <w:rFonts w:eastAsia="宋体"/>
          <w:lang w:eastAsia="zh-CN"/>
        </w:rPr>
        <w:t xml:space="preserve"> CSI-RS</w:t>
      </w:r>
      <w:r>
        <w:rPr>
          <w:rFonts w:eastAsia="宋体" w:hint="eastAsia"/>
          <w:lang w:eastAsia="zh-CN"/>
        </w:rPr>
        <w:t xml:space="preserve"> ports</w:t>
      </w:r>
      <w:r>
        <w:rPr>
          <w:rFonts w:eastAsia="宋体"/>
          <w:lang w:eastAsia="zh-CN"/>
        </w:rPr>
        <w:t>, the CSI-RS precoder is</w:t>
      </w:r>
    </w:p>
    <w:p w14:paraId="137E2998" w14:textId="77777777" w:rsidR="00600282" w:rsidRDefault="00FE123D" w:rsidP="00600282">
      <w:pPr>
        <w:rPr>
          <w:rFonts w:eastAsia="宋体"/>
          <w:lang w:eastAsia="zh-CN"/>
        </w:rPr>
      </w:pPr>
      <m:oMathPara>
        <m:oMath>
          <m:sSub>
            <m:sSubPr>
              <m:ctrlPr>
                <w:rPr>
                  <w:rFonts w:ascii="Cambria Math" w:eastAsia="宋体" w:hAnsi="Cambria Math"/>
                  <w:lang w:eastAsia="zh-CN"/>
                </w:rPr>
              </m:ctrlPr>
            </m:sSubPr>
            <m:e>
              <m:r>
                <w:rPr>
                  <w:rFonts w:ascii="Cambria Math" w:eastAsia="宋体" w:hAnsi="Cambria Math"/>
                  <w:lang w:eastAsia="zh-CN"/>
                </w:rPr>
                <m:t>P</m:t>
              </m:r>
            </m:e>
            <m:sub>
              <m:r>
                <w:rPr>
                  <w:rFonts w:ascii="Cambria Math" w:eastAsia="宋体" w:hAnsi="Cambria Math"/>
                  <w:lang w:eastAsia="zh-CN"/>
                </w:rPr>
                <m:t>k, l</m:t>
              </m:r>
            </m:sub>
          </m:sSub>
          <m:r>
            <w:rPr>
              <w:rFonts w:ascii="Cambria Math" w:eastAsia="宋体" w:hAnsi="Cambria Math"/>
              <w:lang w:eastAsia="zh-CN"/>
            </w:rPr>
            <m:t>=Kron</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SD</m:t>
                  </m:r>
                </m:e>
                <m:sub>
                  <m:r>
                    <w:rPr>
                      <w:rFonts w:ascii="Cambria Math" w:eastAsiaTheme="minorEastAsia" w:hAnsi="Cambria Math"/>
                      <w:lang w:eastAsia="zh-CN"/>
                    </w:rPr>
                    <m:t>k</m:t>
                  </m:r>
                </m:sub>
              </m:sSub>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lang w:eastAsia="zh-CN"/>
                    </w:rPr>
                    <m:t>FD</m:t>
                  </m:r>
                </m:e>
                <m:sub>
                  <m:r>
                    <w:rPr>
                      <w:rFonts w:ascii="Cambria Math" w:eastAsiaTheme="minorEastAsia" w:hAnsi="Cambria Math"/>
                      <w:lang w:eastAsia="zh-CN"/>
                    </w:rPr>
                    <m:t>l</m:t>
                  </m:r>
                </m:sub>
              </m:sSub>
            </m:e>
          </m:d>
          <m:r>
            <m:rPr>
              <m:sty m:val="p"/>
            </m:rPr>
            <w:rPr>
              <w:rFonts w:ascii="Cambria Math" w:eastAsia="宋体" w:hAnsi="Cambria Math"/>
              <w:lang w:eastAsia="zh-CN"/>
            </w:rPr>
            <m:t xml:space="preserve">    </m:t>
          </m:r>
          <m:r>
            <w:rPr>
              <w:rFonts w:ascii="Cambria Math" w:eastAsiaTheme="minorEastAsia" w:hAnsi="Cambria Math"/>
              <w:lang w:eastAsia="zh-CN"/>
            </w:rPr>
            <m:t>k</m:t>
          </m:r>
          <m:r>
            <m:rPr>
              <m:sty m:val="p"/>
            </m:rPr>
            <w:rPr>
              <w:rFonts w:ascii="Cambria Math" w:hAnsi="Cambria Math"/>
            </w:rPr>
            <m:t>∈</m:t>
          </m:r>
          <m:r>
            <m:rPr>
              <m:sty m:val="bi"/>
            </m:rPr>
            <w:rPr>
              <w:rFonts w:ascii="Cambria Math" w:eastAsia="宋体" w:hAnsi="Cambria Math"/>
              <w:lang w:eastAsia="zh-CN"/>
            </w:rPr>
            <m:t>K</m:t>
          </m:r>
          <m:r>
            <w:rPr>
              <w:rFonts w:ascii="Cambria Math" w:eastAsia="宋体" w:hAnsi="Cambria Math"/>
              <w:lang w:eastAsia="zh-CN"/>
            </w:rPr>
            <m:t>, l</m:t>
          </m:r>
          <m:r>
            <m:rPr>
              <m:sty m:val="p"/>
            </m:rPr>
            <w:rPr>
              <w:rFonts w:ascii="Cambria Math" w:hAnsi="Cambria Math"/>
            </w:rPr>
            <m:t>∈</m:t>
          </m:r>
          <m:r>
            <m:rPr>
              <m:sty m:val="bi"/>
            </m:rPr>
            <w:rPr>
              <w:rFonts w:ascii="Cambria Math" w:hAnsi="Cambria Math"/>
            </w:rPr>
            <m:t>L</m:t>
          </m:r>
        </m:oMath>
      </m:oMathPara>
    </w:p>
    <w:p w14:paraId="6A0E68D5" w14:textId="77777777" w:rsidR="00600282" w:rsidRDefault="00600282" w:rsidP="00600282">
      <w:pPr>
        <w:pStyle w:val="bullet1"/>
        <w:numPr>
          <w:ilvl w:val="0"/>
          <w:numId w:val="0"/>
        </w:numPr>
      </w:pPr>
      <w:r>
        <w:rPr>
          <w:rFonts w:hint="eastAsia"/>
        </w:rPr>
        <w:t>where,</w:t>
      </w:r>
      <w:r>
        <w:t xml:space="preserve"> </w:t>
      </w:r>
      <m:oMath>
        <m:r>
          <m:rPr>
            <m:sty m:val="bi"/>
          </m:rPr>
          <w:rPr>
            <w:rFonts w:ascii="Cambria Math" w:hAnsi="Cambria Math"/>
          </w:rPr>
          <m:t>K</m:t>
        </m:r>
      </m:oMath>
      <w:r>
        <w:rPr>
          <w:rFonts w:hint="eastAsia"/>
        </w:rPr>
        <w:t xml:space="preserve"> is the set of selected SD pair index</w:t>
      </w:r>
      <w:r>
        <w:t>es</w:t>
      </w:r>
      <w:r>
        <w:rPr>
          <w:rFonts w:hint="eastAsia"/>
        </w:rPr>
        <w:t xml:space="preserve"> and </w:t>
      </w:r>
      <m:oMath>
        <m:r>
          <m:rPr>
            <m:sty m:val="bi"/>
          </m:rPr>
          <w:rPr>
            <w:rFonts w:ascii="Cambria Math" w:hAnsi="Cambria Math"/>
          </w:rPr>
          <m:t>L</m:t>
        </m:r>
      </m:oMath>
      <w:r>
        <w:rPr>
          <w:rFonts w:hint="eastAsia"/>
        </w:rPr>
        <w:t xml:space="preserve"> is the set of selected FD pair ind</w:t>
      </w:r>
      <w:r>
        <w:t xml:space="preserve">exes. The </w:t>
      </w:r>
      <w:r>
        <w:rPr>
          <w:rFonts w:hint="eastAsia"/>
        </w:rPr>
        <w:t>overall</w:t>
      </w:r>
      <w:r>
        <w:t xml:space="preserve"> precoder is</w:t>
      </w:r>
    </w:p>
    <w:p w14:paraId="45D8B18F" w14:textId="77777777" w:rsidR="00600282" w:rsidRDefault="00600282" w:rsidP="00600282">
      <w:pPr>
        <w:pStyle w:val="bullet1"/>
        <w:numPr>
          <w:ilvl w:val="0"/>
          <w:numId w:val="0"/>
        </w:numPr>
      </w:pPr>
      <m:oMathPara>
        <m:oMath>
          <m:r>
            <w:rPr>
              <w:rFonts w:ascii="Cambria Math" w:hAnsi="Cambria Math"/>
            </w:rPr>
            <m:t>P</m:t>
          </m:r>
          <m:r>
            <m:rPr>
              <m:sty m:val="p"/>
            </m:rPr>
            <w:rPr>
              <w:rFonts w:ascii="Cambria Math" w:hAnsi="Cambria Math"/>
            </w:rPr>
            <m:t xml:space="preserve">= </m:t>
          </m:r>
          <m:d>
            <m:dPr>
              <m:begChr m:val="["/>
              <m:endChr m:val="]"/>
              <m:ctrlPr>
                <w:rPr>
                  <w:rFonts w:ascii="Cambria Math" w:hAnsi="Cambria Math"/>
                </w:rPr>
              </m:ctrlPr>
            </m:dPr>
            <m:e>
              <m:sSup>
                <m:sSupPr>
                  <m:ctrlPr>
                    <w:rPr>
                      <w:rFonts w:ascii="Cambria Math" w:hAnsi="Cambria Math"/>
                      <w:i/>
                    </w:rPr>
                  </m:ctrlPr>
                </m:sSupPr>
                <m:e>
                  <m:r>
                    <w:rPr>
                      <w:rFonts w:ascii="Cambria Math" w:hAnsi="Cambria Math"/>
                    </w:rPr>
                    <m:t>P</m:t>
                  </m:r>
                </m:e>
                <m:sup>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P</m:t>
                  </m:r>
                </m:e>
                <m:sup>
                  <m:r>
                    <w:rPr>
                      <w:rFonts w:ascii="Cambria Math" w:hAnsi="Cambria Math"/>
                    </w:rPr>
                    <m:t>2</m:t>
                  </m:r>
                </m:sup>
              </m:sSup>
              <m:r>
                <w:rPr>
                  <w:rFonts w:ascii="Cambria Math" w:hAnsi="Cambria Math"/>
                </w:rPr>
                <m:t xml:space="preserve">  ⋯  </m:t>
              </m:r>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N</m:t>
                      </m:r>
                    </m:e>
                    <m:sub>
                      <m:r>
                        <w:rPr>
                          <w:rFonts w:ascii="Cambria Math" w:hAnsi="Cambria Math"/>
                        </w:rPr>
                        <m:t>CSI-RS</m:t>
                      </m:r>
                    </m:sub>
                  </m:sSub>
                </m:sup>
              </m:sSup>
            </m:e>
          </m:d>
        </m:oMath>
      </m:oMathPara>
    </w:p>
    <w:p w14:paraId="2520904B" w14:textId="77777777" w:rsidR="00600282" w:rsidRDefault="00FE123D" w:rsidP="00600282">
      <w:pPr>
        <w:pStyle w:val="bullet1"/>
        <w:numPr>
          <w:ilvl w:val="0"/>
          <w:numId w:val="0"/>
        </w:numPr>
      </w:pPr>
      <m:oMathPara>
        <m:oMath>
          <m:sSup>
            <m:sSupPr>
              <m:ctrlPr>
                <w:rPr>
                  <w:rFonts w:ascii="Cambria Math" w:hAnsi="Cambria Math"/>
                  <w:i/>
                </w:rPr>
              </m:ctrlPr>
            </m:sSupPr>
            <m:e>
              <m:r>
                <w:rPr>
                  <w:rFonts w:ascii="Cambria Math" w:hAnsi="Cambria Math"/>
                </w:rPr>
                <m:t>P</m:t>
              </m:r>
            </m:e>
            <m:sup>
              <m:r>
                <w:rPr>
                  <w:rFonts w:ascii="Cambria Math" w:hAnsi="Cambria Math"/>
                </w:rPr>
                <m:t>i</m:t>
              </m:r>
            </m:sup>
          </m:s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k</m:t>
              </m:r>
              <m:d>
                <m:dPr>
                  <m:ctrlPr>
                    <w:rPr>
                      <w:rFonts w:ascii="Cambria Math" w:hAnsi="Cambria Math"/>
                      <w:i/>
                    </w:rPr>
                  </m:ctrlPr>
                </m:dPr>
                <m:e>
                  <m:r>
                    <w:rPr>
                      <w:rFonts w:ascii="Cambria Math" w:hAnsi="Cambria Math"/>
                    </w:rPr>
                    <m:t>i</m:t>
                  </m:r>
                </m:e>
              </m:d>
              <m:r>
                <w:rPr>
                  <w:rFonts w:ascii="Cambria Math" w:hAnsi="Cambria Math"/>
                </w:rPr>
                <m:t>,  l</m:t>
              </m:r>
              <m:d>
                <m:dPr>
                  <m:ctrlPr>
                    <w:rPr>
                      <w:rFonts w:ascii="Cambria Math" w:hAnsi="Cambria Math"/>
                      <w:i/>
                    </w:rPr>
                  </m:ctrlPr>
                </m:dPr>
                <m:e>
                  <m:r>
                    <w:rPr>
                      <w:rFonts w:ascii="Cambria Math" w:hAnsi="Cambria Math"/>
                    </w:rPr>
                    <m:t>i</m:t>
                  </m:r>
                </m:e>
              </m:d>
            </m:sub>
          </m:sSub>
        </m:oMath>
      </m:oMathPara>
    </w:p>
    <w:p w14:paraId="6D4C62D0" w14:textId="77777777" w:rsidR="00600282" w:rsidRDefault="00600282" w:rsidP="00600282">
      <w:pPr>
        <w:pStyle w:val="bullet1"/>
        <w:numPr>
          <w:ilvl w:val="0"/>
          <w:numId w:val="0"/>
        </w:numPr>
      </w:pPr>
      <w:r>
        <w:rPr>
          <w:rFonts w:hint="eastAsia"/>
        </w:rPr>
        <w:t>where,</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CSI-RS</m:t>
            </m:r>
          </m:sub>
        </m:sSub>
      </m:oMath>
      <w:r>
        <w:rPr>
          <w:rFonts w:hint="eastAsia"/>
        </w:rPr>
        <w:t xml:space="preserve"> is the number of CSI-RS ports. </w:t>
      </w:r>
      <m:oMath>
        <m:r>
          <w:rPr>
            <w:rFonts w:ascii="Cambria Math" w:hAnsi="Cambria Math"/>
          </w:rPr>
          <m:t>k</m:t>
        </m:r>
        <m:d>
          <m:dPr>
            <m:ctrlPr>
              <w:rPr>
                <w:rFonts w:ascii="Cambria Math" w:hAnsi="Cambria Math"/>
                <w:i/>
              </w:rPr>
            </m:ctrlPr>
          </m:dPr>
          <m:e>
            <m:r>
              <w:rPr>
                <w:rFonts w:ascii="Cambria Math" w:hAnsi="Cambria Math"/>
              </w:rPr>
              <m:t>i</m:t>
            </m:r>
          </m:e>
        </m:d>
        <m:r>
          <w:rPr>
            <w:rFonts w:ascii="Cambria Math" w:hAnsi="Cambria Math"/>
          </w:rPr>
          <m:t>,  l</m:t>
        </m:r>
        <m:d>
          <m:dPr>
            <m:ctrlPr>
              <w:rPr>
                <w:rFonts w:ascii="Cambria Math" w:hAnsi="Cambria Math"/>
                <w:i/>
              </w:rPr>
            </m:ctrlPr>
          </m:dPr>
          <m:e>
            <m:r>
              <w:rPr>
                <w:rFonts w:ascii="Cambria Math" w:hAnsi="Cambria Math"/>
              </w:rPr>
              <m:t>i</m:t>
            </m:r>
          </m:e>
        </m:d>
      </m:oMath>
      <w:r>
        <w:rPr>
          <w:rFonts w:hint="eastAsia"/>
        </w:rPr>
        <w:t xml:space="preserve"> is the i-th element in set </w:t>
      </w:r>
      <m:oMath>
        <m:r>
          <m:rPr>
            <m:sty m:val="bi"/>
          </m:rPr>
          <w:rPr>
            <w:rFonts w:ascii="Cambria Math" w:hAnsi="Cambria Math"/>
          </w:rPr>
          <m:t>K</m:t>
        </m:r>
      </m:oMath>
      <w:r>
        <w:rPr>
          <w:rFonts w:hint="eastAsia"/>
          <w:b/>
        </w:rPr>
        <w:t xml:space="preserve"> </w:t>
      </w:r>
      <w:r>
        <w:rPr>
          <w:rFonts w:hint="eastAsia"/>
        </w:rPr>
        <w:t>and</w:t>
      </w:r>
      <w:r>
        <w:rPr>
          <w:rFonts w:hint="eastAsia"/>
          <w:b/>
        </w:rPr>
        <w:t xml:space="preserve"> </w:t>
      </w:r>
      <m:oMath>
        <m:r>
          <m:rPr>
            <m:sty m:val="bi"/>
          </m:rPr>
          <w:rPr>
            <w:rFonts w:ascii="Cambria Math" w:hAnsi="Cambria Math"/>
          </w:rPr>
          <m:t>L</m:t>
        </m:r>
      </m:oMath>
      <w:r>
        <w:rPr>
          <w:rFonts w:hint="eastAsia"/>
        </w:rPr>
        <w:t xml:space="preserve">. </w:t>
      </w:r>
      <w:r>
        <w:t>Then, the effective downlink channel in time domain obtained by UE is</w:t>
      </w:r>
    </w:p>
    <w:p w14:paraId="2677B00A" w14:textId="77777777" w:rsidR="00600282" w:rsidRDefault="00FE123D" w:rsidP="00600282">
      <w:pPr>
        <w:rPr>
          <w:rFonts w:eastAsiaTheme="minorEastAsia"/>
          <w:lang w:eastAsia="zh-CN"/>
        </w:rPr>
      </w:pPr>
      <m:oMathPara>
        <m:oMath>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DL</m:t>
              </m:r>
            </m:sup>
          </m:sSup>
          <m:r>
            <w:rPr>
              <w:rFonts w:ascii="Cambria Math" w:eastAsiaTheme="minorEastAsia" w:hAnsi="Cambria Math"/>
              <w:lang w:eastAsia="zh-CN"/>
            </w:rPr>
            <m:t xml:space="preserve">P= </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i/>
                      <w:lang w:eastAsia="zh-CN"/>
                    </w:rPr>
                  </m:ctrlPr>
                </m:mPr>
                <m:mr>
                  <m:e>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DL</m:t>
                        </m:r>
                      </m:sup>
                    </m:sSup>
                    <m:sSup>
                      <m:sSupPr>
                        <m:ctrlPr>
                          <w:rPr>
                            <w:rFonts w:ascii="Cambria Math" w:eastAsia="宋体" w:hAnsi="Cambria Math"/>
                            <w:i/>
                            <w:lang w:eastAsia="zh-CN"/>
                          </w:rPr>
                        </m:ctrlPr>
                      </m:sSupPr>
                      <m:e>
                        <m:r>
                          <w:rPr>
                            <w:rFonts w:ascii="Cambria Math" w:hAnsi="Cambria Math"/>
                          </w:rPr>
                          <m:t>P</m:t>
                        </m:r>
                      </m:e>
                      <m:sup>
                        <m:r>
                          <w:rPr>
                            <w:rFonts w:ascii="Cambria Math" w:hAnsi="Cambria Math"/>
                          </w:rPr>
                          <m:t>1</m:t>
                        </m:r>
                      </m:sup>
                    </m:sSup>
                  </m:e>
                  <m:e>
                    <m:sSup>
                      <m:sSupPr>
                        <m:ctrlPr>
                          <w:rPr>
                            <w:rFonts w:ascii="Cambria Math" w:eastAsiaTheme="minorEastAsia" w:hAnsi="Cambria Math"/>
                            <w:i/>
                            <w:lang w:eastAsia="zh-CN"/>
                          </w:rPr>
                        </m:ctrlPr>
                      </m:sSupPr>
                      <m:e>
                        <m:r>
                          <w:rPr>
                            <w:rFonts w:ascii="Cambria Math" w:eastAsiaTheme="minorEastAsia" w:hAnsi="Cambria Math"/>
                            <w:lang w:eastAsia="zh-CN"/>
                          </w:rPr>
                          <m:t>H</m:t>
                        </m:r>
                      </m:e>
                      <m:sup>
                        <m:r>
                          <w:rPr>
                            <w:rFonts w:ascii="Cambria Math" w:eastAsiaTheme="minorEastAsia" w:hAnsi="Cambria Math"/>
                            <w:lang w:eastAsia="zh-CN"/>
                          </w:rPr>
                          <m:t>DL</m:t>
                        </m:r>
                      </m:sup>
                    </m:sSup>
                  </m:e>
                </m:mr>
              </m:m>
              <m:sSup>
                <m:sSupPr>
                  <m:ctrlPr>
                    <w:rPr>
                      <w:rFonts w:ascii="Cambria Math" w:eastAsia="宋体" w:hAnsi="Cambria Math"/>
                      <w:i/>
                      <w:lang w:eastAsia="zh-CN"/>
                    </w:rPr>
                  </m:ctrlPr>
                </m:sSupPr>
                <m:e>
                  <m:r>
                    <w:rPr>
                      <w:rFonts w:ascii="Cambria Math" w:hAnsi="Cambria Math"/>
                    </w:rPr>
                    <m:t>P</m:t>
                  </m:r>
                </m:e>
                <m:sup>
                  <m:r>
                    <w:rPr>
                      <w:rFonts w:ascii="Cambria Math" w:hAnsi="Cambria Math"/>
                    </w:rPr>
                    <m:t>2</m:t>
                  </m:r>
                </m:sup>
              </m:sSup>
              <m:r>
                <w:rPr>
                  <w:rFonts w:ascii="Cambria Math" w:hAnsi="Cambria Math"/>
                </w:rPr>
                <m:t>…</m:t>
              </m:r>
              <m:sSup>
                <m:sSupPr>
                  <m:ctrlPr>
                    <w:rPr>
                      <w:rFonts w:ascii="Cambria Math" w:eastAsiaTheme="minorEastAsia" w:hAnsi="Cambria Math"/>
                      <w:i/>
                      <w:lang w:eastAsia="zh-CN"/>
                    </w:rPr>
                  </m:ctrlPr>
                </m:sSupPr>
                <m:e>
                  <m:r>
                    <w:rPr>
                      <w:rFonts w:ascii="Cambria Math" w:eastAsiaTheme="minorEastAsia" w:hAnsi="Cambria Math"/>
                      <w:lang w:eastAsia="zh-CN"/>
                    </w:rPr>
                    <m:t xml:space="preserve">  H</m:t>
                  </m:r>
                </m:e>
                <m:sup>
                  <m:r>
                    <w:rPr>
                      <w:rFonts w:ascii="Cambria Math" w:eastAsiaTheme="minorEastAsia" w:hAnsi="Cambria Math"/>
                      <w:lang w:eastAsia="zh-CN"/>
                    </w:rPr>
                    <m:t>DL</m:t>
                  </m:r>
                </m:sup>
              </m:sSup>
              <m:sSup>
                <m:sSupPr>
                  <m:ctrlPr>
                    <w:rPr>
                      <w:rFonts w:ascii="Cambria Math" w:eastAsia="宋体" w:hAnsi="Cambria Math"/>
                      <w:i/>
                      <w:lang w:eastAsia="zh-CN"/>
                    </w:rPr>
                  </m:ctrlPr>
                </m:sSupPr>
                <m:e>
                  <m:r>
                    <w:rPr>
                      <w:rFonts w:ascii="Cambria Math" w:hAnsi="Cambria Math"/>
                    </w:rPr>
                    <m:t>P</m:t>
                  </m:r>
                </m:e>
                <m:sup>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p>
              </m:sSup>
            </m:e>
          </m:d>
          <m:sSup>
            <m:sSupPr>
              <m:ctrlPr>
                <w:rPr>
                  <w:rFonts w:ascii="Cambria Math" w:eastAsiaTheme="minorEastAsia" w:hAnsi="Cambria Math"/>
                  <w:i/>
                  <w:lang w:eastAsia="zh-CN"/>
                </w:rPr>
              </m:ctrlPr>
            </m:sSupPr>
            <m:e>
              <m:r>
                <w:rPr>
                  <w:rFonts w:ascii="Cambria Math" w:eastAsiaTheme="minorEastAsia" w:hAnsi="Cambria Math"/>
                  <w:lang w:eastAsia="zh-CN"/>
                </w:rPr>
                <m:t xml:space="preserve">    where,   H</m:t>
              </m:r>
            </m:e>
            <m:sup>
              <m:r>
                <w:rPr>
                  <w:rFonts w:ascii="Cambria Math" w:eastAsiaTheme="minorEastAsia" w:hAnsi="Cambria Math"/>
                  <w:lang w:eastAsia="zh-CN"/>
                </w:rPr>
                <m:t>DL</m:t>
              </m:r>
            </m:sup>
          </m:sSup>
          <m:r>
            <m:rPr>
              <m:sty m:val="p"/>
            </m:rPr>
            <w:rPr>
              <w:rFonts w:ascii="Cambria Math" w:eastAsiaTheme="minorEastAsia" w:hAnsi="Cambria Math"/>
              <w:lang w:eastAsia="zh-CN"/>
            </w:rPr>
            <m:t xml:space="preserve">= </m:t>
          </m:r>
          <m:d>
            <m:dPr>
              <m:begChr m:val="["/>
              <m:endChr m:val="]"/>
              <m:ctrlPr>
                <w:rPr>
                  <w:rFonts w:ascii="Cambria Math" w:eastAsiaTheme="minorEastAsia" w:hAnsi="Cambria Math"/>
                  <w:lang w:eastAsia="zh-CN"/>
                </w:rPr>
              </m:ctrlPr>
            </m:dPr>
            <m:e>
              <m:m>
                <m:mPr>
                  <m:mcs>
                    <m:mc>
                      <m:mcPr>
                        <m:count m:val="2"/>
                        <m:mcJc m:val="center"/>
                      </m:mcPr>
                    </m:mc>
                  </m:mcs>
                  <m:ctrlPr>
                    <w:rPr>
                      <w:rFonts w:ascii="Cambria Math" w:eastAsiaTheme="minorEastAsia" w:hAnsi="Cambria Math"/>
                      <w:i/>
                      <w:lang w:eastAsia="zh-CN"/>
                    </w:rPr>
                  </m:ctrlPr>
                </m:mPr>
                <m:mr>
                  <m:e>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1</m:t>
                        </m:r>
                      </m:sub>
                      <m:sup>
                        <m:r>
                          <w:rPr>
                            <w:rFonts w:ascii="Cambria Math" w:eastAsiaTheme="minorEastAsia" w:hAnsi="Cambria Math"/>
                            <w:lang w:eastAsia="zh-CN"/>
                          </w:rPr>
                          <m:t>DL</m:t>
                        </m:r>
                      </m:sup>
                    </m:sSubSup>
                  </m:e>
                  <m:e>
                    <m:sSubSup>
                      <m:sSubSupPr>
                        <m:ctrlPr>
                          <w:rPr>
                            <w:rFonts w:ascii="Cambria Math" w:eastAsiaTheme="minorEastAsia" w:hAnsi="Cambria Math"/>
                            <w:i/>
                            <w:lang w:eastAsia="zh-CN"/>
                          </w:rPr>
                        </m:ctrlPr>
                      </m:sSubSupPr>
                      <m:e>
                        <m:r>
                          <w:rPr>
                            <w:rFonts w:ascii="Cambria Math" w:eastAsiaTheme="minorEastAsia" w:hAnsi="Cambria Math"/>
                            <w:lang w:eastAsia="zh-CN"/>
                          </w:rPr>
                          <m:t>H</m:t>
                        </m:r>
                      </m:e>
                      <m:sub>
                        <m:r>
                          <w:rPr>
                            <w:rFonts w:ascii="Cambria Math" w:eastAsiaTheme="minorEastAsia" w:hAnsi="Cambria Math"/>
                            <w:lang w:eastAsia="zh-CN"/>
                          </w:rPr>
                          <m:t>2</m:t>
                        </m:r>
                      </m:sub>
                      <m:sup>
                        <m:r>
                          <w:rPr>
                            <w:rFonts w:ascii="Cambria Math" w:eastAsiaTheme="minorEastAsia" w:hAnsi="Cambria Math"/>
                            <w:lang w:eastAsia="zh-CN"/>
                          </w:rPr>
                          <m:t>DL</m:t>
                        </m:r>
                      </m:sup>
                    </m:sSubSup>
                  </m:e>
                </m:mr>
              </m:m>
              <m:r>
                <w:rPr>
                  <w:rFonts w:ascii="Cambria Math" w:hAnsi="Cambria Math"/>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 xml:space="preserve">  H</m:t>
                  </m:r>
                </m:e>
                <m:sub>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SB</m:t>
                      </m:r>
                    </m:sub>
                  </m:sSub>
                </m:sub>
                <m:sup>
                  <m:r>
                    <w:rPr>
                      <w:rFonts w:ascii="Cambria Math" w:eastAsiaTheme="minorEastAsia" w:hAnsi="Cambria Math"/>
                      <w:lang w:eastAsia="zh-CN"/>
                    </w:rPr>
                    <m:t>DL</m:t>
                  </m:r>
                </m:sup>
              </m:sSubSup>
            </m:e>
          </m:d>
        </m:oMath>
      </m:oMathPara>
    </w:p>
    <w:p w14:paraId="58A92774" w14:textId="77777777" w:rsidR="00600282" w:rsidRDefault="00600282" w:rsidP="00600282">
      <w:pPr>
        <w:pStyle w:val="bullet1"/>
        <w:numPr>
          <w:ilvl w:val="0"/>
          <w:numId w:val="0"/>
        </w:numPr>
      </w:pPr>
      <w:r>
        <w:rPr>
          <w:rFonts w:hint="eastAsia"/>
        </w:rPr>
        <w:t>where,</w:t>
      </w:r>
      <w:r>
        <w:t xml:space="preserve"> </w:t>
      </w:r>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oMath>
      <w:r>
        <w:rPr>
          <w:rFonts w:hint="eastAsia"/>
        </w:rPr>
        <w:t xml:space="preserve"> is the downlink channel on all the </w:t>
      </w:r>
      <w:proofErr w:type="spellStart"/>
      <w:r>
        <w:rPr>
          <w:rFonts w:hint="eastAsia"/>
        </w:rPr>
        <w:t>subband</w:t>
      </w:r>
      <w:proofErr w:type="spellEnd"/>
      <w:r>
        <w:rPr>
          <w:rFonts w:hint="eastAsia"/>
        </w:rPr>
        <w:t xml:space="preserve"> which is </w:t>
      </w:r>
      <w:r>
        <w:t>transparent to UE.</w:t>
      </w:r>
      <w:r>
        <w:rPr>
          <w:rFonts w:hint="eastAsia"/>
        </w:rPr>
        <w:t xml:space="preserve"> </w:t>
      </w:r>
      <w:r>
        <w:t>For each CSI-RS port, the estimated</w:t>
      </w:r>
      <w:r>
        <w:rPr>
          <w:rFonts w:hint="eastAsia"/>
        </w:rPr>
        <w:t xml:space="preserve"> </w:t>
      </w:r>
      <w:r>
        <w:t>channel is</w:t>
      </w:r>
    </w:p>
    <w:p w14:paraId="6C5B7357" w14:textId="77777777" w:rsidR="00600282" w:rsidRDefault="00FE123D" w:rsidP="00600282">
      <w:pPr>
        <w:pStyle w:val="bullet1"/>
        <w:numPr>
          <w:ilvl w:val="0"/>
          <w:numId w:val="0"/>
        </w:numPr>
      </w:pPr>
      <m:oMathPara>
        <m:oMath>
          <m:m>
            <m:mPr>
              <m:mcs>
                <m:mc>
                  <m:mcPr>
                    <m:count m:val="1"/>
                    <m:mcJc m:val="center"/>
                  </m:mcPr>
                </m:mc>
              </m:mcs>
              <m:ctrlPr>
                <w:rPr>
                  <w:rFonts w:ascii="Cambria Math" w:eastAsiaTheme="minorEastAsia" w:hAnsi="Cambria Math"/>
                  <w:i/>
                </w:rPr>
              </m:ctrlPr>
            </m:mPr>
            <m:mr>
              <m:e>
                <m:m>
                  <m:mPr>
                    <m:mcs>
                      <m:mc>
                        <m:mcPr>
                          <m:count m:val="1"/>
                          <m:mcJc m:val="center"/>
                        </m:mcPr>
                      </m:mc>
                    </m:mcs>
                    <m:ctrlPr>
                      <w:rPr>
                        <w:rFonts w:ascii="Cambria Math" w:eastAsiaTheme="minorEastAsia" w:hAnsi="Cambria Math"/>
                        <w:i/>
                      </w:rPr>
                    </m:ctrlPr>
                  </m:mPr>
                  <m:mr>
                    <m:e>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p>
                        <m:sSupPr>
                          <m:ctrlPr>
                            <w:rPr>
                              <w:rFonts w:ascii="Cambria Math" w:hAnsi="Cambria Math"/>
                              <w:i/>
                            </w:rPr>
                          </m:ctrlPr>
                        </m:sSupPr>
                        <m:e>
                          <m:r>
                            <w:rPr>
                              <w:rFonts w:ascii="Cambria Math" w:hAnsi="Cambria Math"/>
                            </w:rPr>
                            <m:t>P</m:t>
                          </m:r>
                        </m:e>
                        <m:sup>
                          <m:r>
                            <w:rPr>
                              <w:rFonts w:ascii="Cambria Math" w:hAnsi="Cambria Math"/>
                            </w:rPr>
                            <m:t>i</m:t>
                          </m:r>
                        </m:sup>
                      </m:sSup>
                      <m:r>
                        <m:rPr>
                          <m:sty m:val="p"/>
                        </m:rPr>
                        <w:rPr>
                          <w:rFonts w:ascii="Cambria Math"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b>
                        <m:sSubPr>
                          <m:ctrlPr>
                            <w:rPr>
                              <w:rFonts w:ascii="Cambria Math" w:hAnsi="Cambria Math"/>
                            </w:rPr>
                          </m:ctrlPr>
                        </m:sSubPr>
                        <m:e>
                          <m:r>
                            <w:rPr>
                              <w:rFonts w:ascii="Cambria Math" w:hAnsi="Cambria Math"/>
                            </w:rPr>
                            <m:t>P</m:t>
                          </m:r>
                        </m:e>
                        <m:sub>
                          <m:r>
                            <w:rPr>
                              <w:rFonts w:ascii="Cambria Math" w:hAnsi="Cambria Math"/>
                            </w:rPr>
                            <m:t>k</m:t>
                          </m:r>
                          <m:d>
                            <m:dPr>
                              <m:ctrlPr>
                                <w:rPr>
                                  <w:rFonts w:ascii="Cambria Math" w:hAnsi="Cambria Math"/>
                                  <w:i/>
                                </w:rPr>
                              </m:ctrlPr>
                            </m:dPr>
                            <m:e>
                              <m:r>
                                <w:rPr>
                                  <w:rFonts w:ascii="Cambria Math" w:hAnsi="Cambria Math"/>
                                </w:rPr>
                                <m:t>i</m:t>
                              </m:r>
                            </m:e>
                          </m:d>
                          <m:r>
                            <w:rPr>
                              <w:rFonts w:ascii="Cambria Math" w:hAnsi="Cambria Math"/>
                            </w:rPr>
                            <m:t>,  l</m:t>
                          </m:r>
                          <m:d>
                            <m:dPr>
                              <m:ctrlPr>
                                <w:rPr>
                                  <w:rFonts w:ascii="Cambria Math" w:hAnsi="Cambria Math"/>
                                  <w:i/>
                                </w:rPr>
                              </m:ctrlPr>
                            </m:dPr>
                            <m:e>
                              <m:r>
                                <w:rPr>
                                  <w:rFonts w:ascii="Cambria Math" w:hAnsi="Cambria Math"/>
                                </w:rPr>
                                <m:t>i</m:t>
                              </m:r>
                            </m:e>
                          </m:d>
                        </m:sub>
                      </m:sSub>
                      <m:r>
                        <w:rPr>
                          <w:rFonts w:ascii="Cambria Math" w:hAnsi="Cambria Math"/>
                        </w:rPr>
                        <m:t xml:space="preserve">                                                                                      </m:t>
                      </m:r>
                    </m:e>
                  </m:mr>
                  <m:mr>
                    <m:e>
                      <m:r>
                        <w:rPr>
                          <w:rFonts w:ascii="Cambria Math" w:hAnsi="Cambria Math"/>
                        </w:rPr>
                        <m:t xml:space="preserve">=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e>
                      </m:d>
                      <m:r>
                        <w:rPr>
                          <w:rFonts w:ascii="Cambria Math" w:eastAsiaTheme="minorEastAsia" w:hAnsi="Cambria Math"/>
                        </w:rPr>
                        <m:t xml:space="preserve"> × </m:t>
                      </m:r>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e>
                            </m:mr>
                            <m:mr>
                              <m:e>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r>
                        <w:rPr>
                          <w:rFonts w:ascii="Cambria Math" w:eastAsiaTheme="minorEastAsia" w:hAnsi="Cambria Math"/>
                        </w:rPr>
                        <m:t xml:space="preserve">                     </m:t>
                      </m:r>
                    </m:e>
                  </m:mr>
                </m:m>
              </m:e>
            </m:mr>
            <m:mr>
              <m:e>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r>
                  <w:rPr>
                    <w:rFonts w:ascii="Cambria Math" w:eastAsiaTheme="minorEastAsia" w:hAnsi="Cambria Math"/>
                  </w:rPr>
                  <m:t xml:space="preserve">+ </m:t>
                </m:r>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2</m:t>
                    </m:r>
                  </m:sup>
                </m:sSubSup>
                <m:r>
                  <w:rPr>
                    <w:rFonts w:ascii="Cambria Math" w:eastAsiaTheme="minorEastAsia" w:hAnsi="Cambria Math"/>
                  </w:rPr>
                  <m:t xml:space="preserve">+ </m:t>
                </m:r>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r>
              <m:e>
                <m:r>
                  <w:rPr>
                    <w:rFonts w:ascii="Cambria Math" w:eastAsiaTheme="minorEastAsia" w:hAnsi="Cambria Math"/>
                  </w:rPr>
                  <m:t xml:space="preserve"> =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r>
                  <w:rPr>
                    <w:rFonts w:ascii="Cambria Math" w:eastAsiaTheme="minorEastAsia" w:hAnsi="Cambria Math"/>
                  </w:rPr>
                  <m:t xml:space="preserve">      </m:t>
                </m:r>
              </m:e>
            </m:mr>
          </m:m>
        </m:oMath>
      </m:oMathPara>
    </w:p>
    <w:p w14:paraId="0B64C785" w14:textId="77777777" w:rsidR="00600282" w:rsidRDefault="00600282" w:rsidP="00600282">
      <w:pPr>
        <w:pStyle w:val="bullet1"/>
        <w:numPr>
          <w:ilvl w:val="0"/>
          <w:numId w:val="0"/>
        </w:numPr>
      </w:pPr>
      <w:r>
        <w:rPr>
          <w:rFonts w:hint="eastAsia"/>
        </w:rPr>
        <w:t>where,</w:t>
      </w:r>
      <w:r>
        <w:t xml:space="preserve"> </w:t>
      </w:r>
      <m:oMath>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j</m:t>
            </m:r>
          </m:sup>
        </m:sSubSup>
      </m:oMath>
      <w:r>
        <w:rPr>
          <w:rFonts w:hint="eastAsia"/>
        </w:rPr>
        <w:t xml:space="preserve"> is the j-th element </w:t>
      </w:r>
      <w:r>
        <w:t xml:space="preserve">in </w:t>
      </w:r>
      <m:oMath>
        <m:sSub>
          <m:sSubPr>
            <m:ctrlPr>
              <w:rPr>
                <w:rFonts w:ascii="Cambria Math" w:hAnsi="Cambria Math"/>
              </w:rPr>
            </m:ctrlPr>
          </m:sSubPr>
          <m:e>
            <m:r>
              <w:rPr>
                <w:rFonts w:ascii="Cambria Math" w:hAnsi="Cambria Math"/>
              </w:rPr>
              <m:t>FD</m:t>
            </m:r>
          </m:e>
          <m:sub>
            <m:r>
              <w:rPr>
                <w:rFonts w:ascii="Cambria Math" w:hAnsi="Cambria Math"/>
              </w:rPr>
              <m:t>k</m:t>
            </m:r>
            <m:d>
              <m:dPr>
                <m:ctrlPr>
                  <w:rPr>
                    <w:rFonts w:ascii="Cambria Math" w:hAnsi="Cambria Math"/>
                    <w:i/>
                  </w:rPr>
                </m:ctrlPr>
              </m:dPr>
              <m:e>
                <m:r>
                  <w:rPr>
                    <w:rFonts w:ascii="Cambria Math" w:hAnsi="Cambria Math"/>
                  </w:rPr>
                  <m:t>i</m:t>
                </m:r>
              </m:e>
            </m:d>
          </m:sub>
        </m:sSub>
      </m:oMath>
      <w:r>
        <w:rPr>
          <w:rFonts w:hint="eastAsia"/>
        </w:rPr>
        <w:t xml:space="preserve"> of a single value. </w:t>
      </w:r>
      <w:r>
        <w:t xml:space="preserve">The left matrix in the formula above is </w:t>
      </w:r>
      <w:r>
        <w:rPr>
          <w:rFonts w:hint="eastAsia"/>
        </w:rPr>
        <w:t xml:space="preserve">in the form of </w:t>
      </w:r>
      <w:r>
        <w:t>the Rel-16</w:t>
      </w:r>
      <w:r>
        <w:rPr>
          <w:rFonts w:hint="eastAsia"/>
        </w:rPr>
        <w:t xml:space="preserve"> </w:t>
      </w:r>
      <w:r>
        <w:t xml:space="preserve">Type II enhanced codebook construction. In Rel-16, for each SD pair, all the FD pairs are generated and selected at UE side while in Rel-17 the specific FD pairs in set </w:t>
      </w:r>
      <m:oMath>
        <m:r>
          <m:rPr>
            <m:sty m:val="bi"/>
          </m:rPr>
          <w:rPr>
            <w:rFonts w:ascii="Cambria Math" w:hAnsi="Cambria Math"/>
          </w:rPr>
          <m:t>K</m:t>
        </m:r>
      </m:oMath>
      <w:r>
        <w:t xml:space="preserve"> is precoded at gNB side and selected at UE side.</w:t>
      </w:r>
    </w:p>
    <w:p w14:paraId="3446F6FC" w14:textId="77777777" w:rsidR="00600282" w:rsidRDefault="00600282" w:rsidP="00600282">
      <w:pPr>
        <w:pStyle w:val="bullet1"/>
        <w:numPr>
          <w:ilvl w:val="0"/>
          <w:numId w:val="0"/>
        </w:numPr>
      </w:pPr>
      <w:r>
        <w:rPr>
          <w:rFonts w:hint="eastAsia"/>
        </w:rPr>
        <w:t>After per-</w:t>
      </w:r>
      <w:proofErr w:type="spellStart"/>
      <w:r>
        <w:rPr>
          <w:rFonts w:hint="eastAsia"/>
        </w:rPr>
        <w:t>subband</w:t>
      </w:r>
      <w:proofErr w:type="spellEnd"/>
      <w:r>
        <w:t xml:space="preserve"> channel matrix estimat</w:t>
      </w:r>
      <w:r>
        <w:rPr>
          <w:rFonts w:hint="eastAsia"/>
        </w:rPr>
        <w:t>ion,</w:t>
      </w:r>
      <w:r>
        <w:t xml:space="preserve"> </w:t>
      </w:r>
      <w:r>
        <w:rPr>
          <w:rFonts w:hint="eastAsia"/>
        </w:rPr>
        <w:t>s</w:t>
      </w:r>
      <w:r>
        <w:t xml:space="preserve">ummation of the </w:t>
      </w:r>
      <w:proofErr w:type="spellStart"/>
      <w:r>
        <w:t>subband</w:t>
      </w:r>
      <w:proofErr w:type="spellEnd"/>
      <w:r>
        <w:t xml:space="preserve"> channel matrixes is performed. The raw estimated matrix is</w:t>
      </w:r>
    </w:p>
    <w:p w14:paraId="217DE7D5" w14:textId="77777777" w:rsidR="00600282" w:rsidRDefault="00FE123D" w:rsidP="00600282">
      <w:pPr>
        <w:pStyle w:val="bullet1"/>
        <w:numPr>
          <w:ilvl w:val="0"/>
          <w:numId w:val="0"/>
        </w:numPr>
      </w:pPr>
      <m:oMathPara>
        <m:oMath>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d>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e>
                  <m:e>
                    <m:r>
                      <w:rPr>
                        <w:rFonts w:ascii="Cambria Math" w:hAnsi="Cambria Math"/>
                      </w:rPr>
                      <m:t>⋯</m:t>
                    </m:r>
                  </m:e>
                  <m:e>
                    <m:r>
                      <w:rPr>
                        <w:rFonts w:ascii="Cambria Math" w:eastAsiaTheme="minorEastAsia" w:hAnsi="Cambria Math"/>
                      </w:rPr>
                      <m:t>0</m:t>
                    </m:r>
                  </m:e>
                </m:mr>
                <m:mr>
                  <m:e>
                    <m:r>
                      <w:rPr>
                        <w:rFonts w:ascii="Cambria Math" w:hAnsi="Cambria Math"/>
                      </w:rPr>
                      <m:t>⋮</m:t>
                    </m:r>
                  </m:e>
                  <m:e>
                    <m:r>
                      <w:rPr>
                        <w:rFonts w:ascii="Cambria Math" w:hAnsi="Cambria Math"/>
                      </w:rPr>
                      <m:t>⋱</m:t>
                    </m:r>
                  </m:e>
                  <m:e>
                    <m:r>
                      <w:rPr>
                        <w:rFonts w:ascii="Cambria Math" w:hAnsi="Cambria Math"/>
                      </w:rPr>
                      <m:t>⋮</m:t>
                    </m:r>
                  </m:e>
                </m:mr>
                <m:mr>
                  <m:e>
                    <m:r>
                      <w:rPr>
                        <w:rFonts w:ascii="Cambria Math" w:eastAsiaTheme="minorEastAsia" w:hAnsi="Cambria Math"/>
                      </w:rPr>
                      <m:t>0</m:t>
                    </m:r>
                  </m:e>
                  <m:e>
                    <m:r>
                      <w:rPr>
                        <w:rFonts w:ascii="Cambria Math" w:hAnsi="Cambria Math"/>
                      </w:rPr>
                      <m:t>⋯</m:t>
                    </m:r>
                  </m:e>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d>
        </m:oMath>
      </m:oMathPara>
    </w:p>
    <w:p w14:paraId="76339863" w14:textId="18FFD996" w:rsidR="00600282" w:rsidRDefault="00600282" w:rsidP="00600282">
      <w:pPr>
        <w:pStyle w:val="bullet1"/>
        <w:numPr>
          <w:ilvl w:val="0"/>
          <w:numId w:val="0"/>
        </w:numPr>
      </w:pPr>
      <w:r>
        <w:rPr>
          <w:rFonts w:hint="eastAsia"/>
        </w:rPr>
        <w:t xml:space="preserve">At UE side, the estimated channel matrix of each CSI-RS port </w:t>
      </w:r>
      <w:r>
        <w:t xml:space="preserve">represents a SD-FD pair and can be expressed as above. </w:t>
      </w:r>
      <w:r>
        <w:rPr>
          <w:rFonts w:hint="eastAsia"/>
        </w:rPr>
        <w:t>For the case of</w:t>
      </w:r>
      <w:r>
        <w:t xml:space="preserve"> two SD-FD pairs with the same SD </w:t>
      </w:r>
      <w:r>
        <w:rPr>
          <w:rFonts w:hint="eastAsia"/>
        </w:rPr>
        <w:t>basis, i.e.,</w:t>
      </w:r>
    </w:p>
    <w:p w14:paraId="346A0F24" w14:textId="77777777" w:rsidR="00600282" w:rsidRDefault="00FE123D" w:rsidP="00600282">
      <w:pPr>
        <w:pStyle w:val="bullet1"/>
        <w:numPr>
          <w:ilvl w:val="0"/>
          <w:numId w:val="0"/>
        </w:numPr>
      </w:pPr>
      <m:oMathPara>
        <m:oMath>
          <m:m>
            <m:mPr>
              <m:mcs>
                <m:mc>
                  <m:mcPr>
                    <m:count m:val="1"/>
                    <m:mcJc m:val="center"/>
                  </m:mcPr>
                </m:mc>
              </m:mcs>
              <m:ctrlPr>
                <w:rPr>
                  <w:rFonts w:ascii="Cambria Math" w:hAnsi="Cambria Math"/>
                </w:rPr>
              </m:ctrlPr>
            </m:mPr>
            <m:mr>
              <m:e>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p>
                  <m:sSupPr>
                    <m:ctrlPr>
                      <w:rPr>
                        <w:rFonts w:ascii="Cambria Math" w:hAnsi="Cambria Math"/>
                        <w:i/>
                      </w:rPr>
                    </m:ctrlPr>
                  </m:sSupPr>
                  <m:e>
                    <m:r>
                      <w:rPr>
                        <w:rFonts w:ascii="Cambria Math" w:hAnsi="Cambria Math"/>
                      </w:rPr>
                      <m:t>P</m:t>
                    </m:r>
                  </m:e>
                  <m:sup>
                    <m:r>
                      <w:rPr>
                        <w:rFonts w:ascii="Cambria Math" w:hAnsi="Cambria Math"/>
                      </w:rPr>
                      <m:t>i</m:t>
                    </m:r>
                  </m:sup>
                </m:sSup>
                <m:r>
                  <m:rPr>
                    <m:sty m:val="p"/>
                  </m:rPr>
                  <w:rPr>
                    <w:rFonts w:ascii="Cambria Math"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b>
                  <m:sSubPr>
                    <m:ctrlPr>
                      <w:rPr>
                        <w:rFonts w:ascii="Cambria Math" w:hAnsi="Cambria Math"/>
                      </w:rPr>
                    </m:ctrlPr>
                  </m:sSubPr>
                  <m:e>
                    <m:r>
                      <w:rPr>
                        <w:rFonts w:ascii="Cambria Math" w:hAnsi="Cambria Math"/>
                      </w:rPr>
                      <m:t>P</m:t>
                    </m:r>
                  </m:e>
                  <m:sub>
                    <m:r>
                      <w:rPr>
                        <w:rFonts w:ascii="Cambria Math" w:hAnsi="Cambria Math"/>
                      </w:rPr>
                      <m:t>k</m:t>
                    </m:r>
                    <m:d>
                      <m:dPr>
                        <m:ctrlPr>
                          <w:rPr>
                            <w:rFonts w:ascii="Cambria Math" w:hAnsi="Cambria Math"/>
                            <w:i/>
                          </w:rPr>
                        </m:ctrlPr>
                      </m:dPr>
                      <m:e>
                        <m:r>
                          <w:rPr>
                            <w:rFonts w:ascii="Cambria Math" w:hAnsi="Cambria Math"/>
                          </w:rPr>
                          <m:t>i</m:t>
                        </m:r>
                      </m:e>
                    </m:d>
                    <m:r>
                      <w:rPr>
                        <w:rFonts w:ascii="Cambria Math" w:hAnsi="Cambria Math"/>
                      </w:rPr>
                      <m:t>,  l</m:t>
                    </m:r>
                    <m:d>
                      <m:dPr>
                        <m:ctrlPr>
                          <w:rPr>
                            <w:rFonts w:ascii="Cambria Math" w:hAnsi="Cambria Math"/>
                            <w:i/>
                          </w:rPr>
                        </m:ctrlPr>
                      </m:dPr>
                      <m:e>
                        <m:r>
                          <w:rPr>
                            <w:rFonts w:ascii="Cambria Math" w:hAnsi="Cambria Math"/>
                          </w:rPr>
                          <m:t>i</m:t>
                        </m:r>
                      </m:e>
                    </m:d>
                  </m:sub>
                </m:sSub>
              </m:e>
            </m:mr>
            <m:mr>
              <m:e>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p>
                  <m:sSupPr>
                    <m:ctrlPr>
                      <w:rPr>
                        <w:rFonts w:ascii="Cambria Math" w:hAnsi="Cambria Math"/>
                        <w:i/>
                      </w:rPr>
                    </m:ctrlPr>
                  </m:sSupPr>
                  <m:e>
                    <m:r>
                      <w:rPr>
                        <w:rFonts w:ascii="Cambria Math" w:hAnsi="Cambria Math"/>
                      </w:rPr>
                      <m:t>P</m:t>
                    </m:r>
                  </m:e>
                  <m:sup>
                    <m:r>
                      <w:rPr>
                        <w:rFonts w:ascii="Cambria Math" w:hAnsi="Cambria Math"/>
                      </w:rPr>
                      <m:t>j</m:t>
                    </m:r>
                  </m:sup>
                </m:sSup>
                <m:r>
                  <m:rPr>
                    <m:sty m:val="p"/>
                  </m:rPr>
                  <w:rPr>
                    <w:rFonts w:ascii="Cambria Math" w:hAnsi="Cambria Math"/>
                  </w:rPr>
                  <m:t xml:space="preserve">= </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b>
                  <m:sSubPr>
                    <m:ctrlPr>
                      <w:rPr>
                        <w:rFonts w:ascii="Cambria Math" w:hAnsi="Cambria Math"/>
                      </w:rPr>
                    </m:ctrlPr>
                  </m:sSubPr>
                  <m:e>
                    <m:r>
                      <w:rPr>
                        <w:rFonts w:ascii="Cambria Math" w:hAnsi="Cambria Math"/>
                      </w:rPr>
                      <m:t>P</m:t>
                    </m:r>
                  </m:e>
                  <m:sub>
                    <m:r>
                      <w:rPr>
                        <w:rFonts w:ascii="Cambria Math" w:hAnsi="Cambria Math"/>
                      </w:rPr>
                      <m:t>k</m:t>
                    </m:r>
                    <m:d>
                      <m:dPr>
                        <m:ctrlPr>
                          <w:rPr>
                            <w:rFonts w:ascii="Cambria Math" w:hAnsi="Cambria Math"/>
                            <w:i/>
                          </w:rPr>
                        </m:ctrlPr>
                      </m:dPr>
                      <m:e>
                        <m:r>
                          <w:rPr>
                            <w:rFonts w:ascii="Cambria Math" w:hAnsi="Cambria Math"/>
                          </w:rPr>
                          <m:t>j</m:t>
                        </m:r>
                      </m:e>
                    </m:d>
                    <m:r>
                      <w:rPr>
                        <w:rFonts w:ascii="Cambria Math" w:hAnsi="Cambria Math"/>
                      </w:rPr>
                      <m:t>,  l</m:t>
                    </m:r>
                    <m:d>
                      <m:dPr>
                        <m:ctrlPr>
                          <w:rPr>
                            <w:rFonts w:ascii="Cambria Math" w:hAnsi="Cambria Math"/>
                            <w:i/>
                          </w:rPr>
                        </m:ctrlPr>
                      </m:dPr>
                      <m:e>
                        <m:r>
                          <w:rPr>
                            <w:rFonts w:ascii="Cambria Math" w:hAnsi="Cambria Math"/>
                          </w:rPr>
                          <m:t>j</m:t>
                        </m:r>
                      </m:e>
                    </m:d>
                  </m:sub>
                </m:sSub>
              </m:e>
            </m:mr>
            <m:mr>
              <m:e>
                <m:r>
                  <w:rPr>
                    <w:rFonts w:ascii="Cambria Math" w:hAnsi="Cambria Math"/>
                  </w:rPr>
                  <m:t>k</m:t>
                </m:r>
                <m:d>
                  <m:dPr>
                    <m:ctrlPr>
                      <w:rPr>
                        <w:rFonts w:ascii="Cambria Math" w:hAnsi="Cambria Math"/>
                        <w:i/>
                      </w:rPr>
                    </m:ctrlPr>
                  </m:dPr>
                  <m:e>
                    <m:r>
                      <w:rPr>
                        <w:rFonts w:ascii="Cambria Math" w:hAnsi="Cambria Math"/>
                      </w:rPr>
                      <m:t>i</m:t>
                    </m:r>
                  </m:e>
                </m:d>
                <m:r>
                  <w:rPr>
                    <w:rFonts w:ascii="Cambria Math" w:hAnsi="Cambria Math"/>
                  </w:rPr>
                  <m:t>= k</m:t>
                </m:r>
                <m:d>
                  <m:dPr>
                    <m:ctrlPr>
                      <w:rPr>
                        <w:rFonts w:ascii="Cambria Math" w:hAnsi="Cambria Math"/>
                        <w:i/>
                      </w:rPr>
                    </m:ctrlPr>
                  </m:dPr>
                  <m:e>
                    <m:r>
                      <w:rPr>
                        <w:rFonts w:ascii="Cambria Math" w:hAnsi="Cambria Math"/>
                      </w:rPr>
                      <m:t>j</m:t>
                    </m:r>
                  </m:e>
                </m:d>
                <m:r>
                  <w:rPr>
                    <w:rFonts w:ascii="Cambria Math" w:hAnsi="Cambria Math"/>
                  </w:rPr>
                  <m:t>, i≠j</m:t>
                </m:r>
              </m:e>
            </m:mr>
          </m:m>
        </m:oMath>
      </m:oMathPara>
    </w:p>
    <w:p w14:paraId="63D3B79C" w14:textId="77777777" w:rsidR="00600282" w:rsidRDefault="00600282" w:rsidP="00600282">
      <w:pPr>
        <w:pStyle w:val="bullet1"/>
        <w:numPr>
          <w:ilvl w:val="0"/>
          <w:numId w:val="0"/>
        </w:numPr>
      </w:pPr>
      <w:r>
        <w:rPr>
          <w:rFonts w:hint="eastAsia"/>
        </w:rPr>
        <w:t>it means that</w:t>
      </w:r>
    </w:p>
    <w:p w14:paraId="4C37CC37" w14:textId="77777777" w:rsidR="00600282" w:rsidRDefault="00FE123D" w:rsidP="00600282">
      <w:pPr>
        <w:pStyle w:val="bullet1"/>
        <w:numPr>
          <w:ilvl w:val="0"/>
          <w:numId w:val="0"/>
        </w:numPr>
      </w:pPr>
      <m:oMathPara>
        <m:oMath>
          <m:m>
            <m:mPr>
              <m:mcs>
                <m:mc>
                  <m:mcPr>
                    <m:count m:val="1"/>
                    <m:mcJc m:val="center"/>
                  </m:mcPr>
                </m:mc>
              </m:mcs>
              <m:ctrlPr>
                <w:rPr>
                  <w:rFonts w:ascii="Cambria Math" w:eastAsiaTheme="minorEastAsia" w:hAnsi="Cambria Math"/>
                  <w:i/>
                </w:rPr>
              </m:ctrlPr>
            </m:mPr>
            <m:mr>
              <m:e>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p>
                  <m:sSupPr>
                    <m:ctrlPr>
                      <w:rPr>
                        <w:rFonts w:ascii="Cambria Math" w:hAnsi="Cambria Math"/>
                        <w:i/>
                      </w:rPr>
                    </m:ctrlPr>
                  </m:sSupPr>
                  <m:e>
                    <m:r>
                      <w:rPr>
                        <w:rFonts w:ascii="Cambria Math" w:hAnsi="Cambria Math"/>
                      </w:rPr>
                      <m:t>P</m:t>
                    </m:r>
                  </m:e>
                  <m:sup>
                    <m:r>
                      <w:rPr>
                        <w:rFonts w:ascii="Cambria Math" w:hAnsi="Cambria Math"/>
                      </w:rPr>
                      <m:t>i</m:t>
                    </m:r>
                  </m:sup>
                </m:sSup>
                <m:r>
                  <m:rPr>
                    <m:sty m:val="p"/>
                  </m:rPr>
                  <w:rPr>
                    <w:rFonts w:ascii="Cambria Math" w:hAnsi="Cambria Math"/>
                  </w:rPr>
                  <m:t xml:space="preserve">=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r>
                  <w:rPr>
                    <w:rFonts w:ascii="Cambria Math" w:eastAsiaTheme="minorEastAsia" w:hAnsi="Cambria Math"/>
                  </w:rPr>
                  <m:t xml:space="preserve">                                                               </m:t>
                </m:r>
              </m:e>
            </m:mr>
            <m:mr>
              <m:e>
                <m:r>
                  <w:rPr>
                    <w:rFonts w:ascii="Cambria Math" w:eastAsiaTheme="minorEastAsia" w:hAnsi="Cambria Math"/>
                  </w:rPr>
                  <m:t xml:space="preserve">=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r>
                  <w:rPr>
                    <w:rFonts w:ascii="Cambria Math" w:eastAsiaTheme="minorEastAsia" w:hAnsi="Cambria Math"/>
                  </w:rPr>
                  <m:t xml:space="preserve">                                                </m:t>
                </m:r>
              </m:e>
            </m:mr>
            <m:mr>
              <m:e>
                <m:m>
                  <m:mPr>
                    <m:mcs>
                      <m:mc>
                        <m:mcPr>
                          <m:count m:val="1"/>
                          <m:mcJc m:val="center"/>
                        </m:mcPr>
                      </m:mc>
                    </m:mcs>
                    <m:ctrlPr>
                      <w:rPr>
                        <w:rFonts w:ascii="Cambria Math" w:eastAsiaTheme="minorEastAsia" w:hAnsi="Cambria Math"/>
                        <w:i/>
                      </w:rPr>
                    </m:ctrlPr>
                  </m:mPr>
                  <m:mr>
                    <m:e>
                      <m:r>
                        <w:rPr>
                          <w:rFonts w:ascii="Cambria Math" w:eastAsiaTheme="minorEastAsia" w:hAnsi="Cambria Math"/>
                        </w:rPr>
                        <m:t xml:space="preserve">=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d>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r>
                                          <w:rPr>
                                            <w:rFonts w:ascii="Cambria Math" w:eastAsiaTheme="minorEastAsia" w:hAnsi="Cambria Math"/>
                                          </w:rPr>
                                          <m:t>1</m:t>
                                        </m:r>
                                      </m:sup>
                                    </m:sSubSup>
                                  </m:num>
                                  <m:den>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1</m:t>
                                        </m:r>
                                      </m:sup>
                                    </m:sSubSup>
                                  </m:den>
                                </m:f>
                              </m:e>
                              <m:e>
                                <m:r>
                                  <w:rPr>
                                    <w:rFonts w:ascii="Cambria Math" w:hAnsi="Cambria Math"/>
                                  </w:rPr>
                                  <m:t>⋯</m:t>
                                </m:r>
                              </m:e>
                              <m:e>
                                <m:r>
                                  <w:rPr>
                                    <w:rFonts w:ascii="Cambria Math" w:eastAsiaTheme="minorEastAsia" w:hAnsi="Cambria Math"/>
                                  </w:rPr>
                                  <m:t>0</m:t>
                                </m:r>
                              </m:e>
                            </m:mr>
                            <m:mr>
                              <m:e>
                                <m:r>
                                  <w:rPr>
                                    <w:rFonts w:ascii="Cambria Math" w:hAnsi="Cambria Math"/>
                                  </w:rPr>
                                  <m:t>⋮</m:t>
                                </m:r>
                              </m:e>
                              <m:e>
                                <m:r>
                                  <w:rPr>
                                    <w:rFonts w:ascii="Cambria Math" w:hAnsi="Cambria Math"/>
                                  </w:rPr>
                                  <m:t>⋱</m:t>
                                </m:r>
                              </m:e>
                              <m:e>
                                <m:r>
                                  <w:rPr>
                                    <w:rFonts w:ascii="Cambria Math" w:hAnsi="Cambria Math"/>
                                  </w:rPr>
                                  <m:t>⋮</m:t>
                                </m:r>
                              </m:e>
                            </m:mr>
                            <m:mr>
                              <m:e>
                                <m:r>
                                  <w:rPr>
                                    <w:rFonts w:ascii="Cambria Math" w:eastAsiaTheme="minorEastAsia" w:hAnsi="Cambria Math"/>
                                  </w:rPr>
                                  <m:t>0</m:t>
                                </m:r>
                              </m:e>
                              <m:e>
                                <m:r>
                                  <w:rPr>
                                    <w:rFonts w:ascii="Cambria Math" w:hAnsi="Cambria Math"/>
                                  </w:rPr>
                                  <m:t>⋯</m:t>
                                </m:r>
                              </m:e>
                              <m:e>
                                <m:f>
                                  <m:fPr>
                                    <m:ctrlPr>
                                      <w:rPr>
                                        <w:rFonts w:ascii="Cambria Math" w:eastAsiaTheme="minorEastAsia" w:hAnsi="Cambria Math"/>
                                        <w:i/>
                                      </w:rPr>
                                    </m:ctrlPr>
                                  </m:fPr>
                                  <m:num>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num>
                                  <m:den>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den>
                                </m:f>
                              </m:e>
                            </m:mr>
                          </m:m>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1</m:t>
                                    </m:r>
                                  </m:sup>
                                </m:sSubSup>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r>
                        <w:rPr>
                          <w:rFonts w:ascii="Cambria Math" w:eastAsiaTheme="minorEastAsia" w:hAnsi="Cambria Math"/>
                        </w:rPr>
                        <m:t xml:space="preserve">       </m:t>
                      </m:r>
                    </m:e>
                  </m:mr>
                  <m:mr>
                    <m:e>
                      <m:r>
                        <w:rPr>
                          <w:rFonts w:ascii="Cambria Math" w:eastAsiaTheme="minorEastAsia" w:hAnsi="Cambria Math"/>
                        </w:rPr>
                        <m:t xml:space="preserve">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d>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 - j</m:t>
                                        </m:r>
                                      </m:e>
                                    </m:d>
                                  </m:sub>
                                  <m:sup>
                                    <m:r>
                                      <w:rPr>
                                        <w:rFonts w:ascii="Cambria Math" w:eastAsiaTheme="minorEastAsia" w:hAnsi="Cambria Math"/>
                                      </w:rPr>
                                      <m:t>1</m:t>
                                    </m:r>
                                  </m:sup>
                                </m:sSubSup>
                              </m:e>
                              <m:e>
                                <m:r>
                                  <w:rPr>
                                    <w:rFonts w:ascii="Cambria Math" w:hAnsi="Cambria Math"/>
                                  </w:rPr>
                                  <m:t>⋯</m:t>
                                </m:r>
                              </m:e>
                              <m:e>
                                <m:r>
                                  <w:rPr>
                                    <w:rFonts w:ascii="Cambria Math" w:eastAsiaTheme="minorEastAsia" w:hAnsi="Cambria Math"/>
                                  </w:rPr>
                                  <m:t>0</m:t>
                                </m:r>
                              </m:e>
                            </m:mr>
                            <m:mr>
                              <m:e>
                                <m:r>
                                  <w:rPr>
                                    <w:rFonts w:ascii="Cambria Math" w:hAnsi="Cambria Math"/>
                                  </w:rPr>
                                  <m:t>⋮</m:t>
                                </m:r>
                              </m:e>
                              <m:e>
                                <m:r>
                                  <w:rPr>
                                    <w:rFonts w:ascii="Cambria Math" w:hAnsi="Cambria Math"/>
                                  </w:rPr>
                                  <m:t>⋱</m:t>
                                </m:r>
                              </m:e>
                              <m:e>
                                <m:r>
                                  <w:rPr>
                                    <w:rFonts w:ascii="Cambria Math" w:hAnsi="Cambria Math"/>
                                  </w:rPr>
                                  <m:t>⋮</m:t>
                                </m:r>
                              </m:e>
                            </m:mr>
                            <m:mr>
                              <m:e>
                                <m:r>
                                  <w:rPr>
                                    <w:rFonts w:ascii="Cambria Math" w:eastAsiaTheme="minorEastAsia" w:hAnsi="Cambria Math"/>
                                  </w:rPr>
                                  <m:t>0</m:t>
                                </m:r>
                              </m:e>
                              <m:e>
                                <m:r>
                                  <w:rPr>
                                    <w:rFonts w:ascii="Cambria Math" w:hAnsi="Cambria Math"/>
                                  </w:rPr>
                                  <m:t>⋯</m:t>
                                </m:r>
                              </m:e>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 j</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1</m:t>
                                    </m:r>
                                  </m:sup>
                                </m:sSubSup>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e>
                  </m:mr>
                  <m:mr>
                    <m:e>
                      <m:r>
                        <w:rPr>
                          <w:rFonts w:ascii="Cambria Math" w:eastAsiaTheme="minorEastAsia" w:hAnsi="Cambria Math"/>
                        </w:rPr>
                        <m:t xml:space="preserve">= </m:t>
                      </m:r>
                      <m:nary>
                        <m:naryPr>
                          <m:chr m:val="∑"/>
                          <m:limLoc m:val="undOvr"/>
                          <m:ctrlPr>
                            <w:rPr>
                              <w:rFonts w:ascii="Cambria Math" w:eastAsiaTheme="minorEastAsia" w:hAnsi="Cambria Math"/>
                              <w:i/>
                            </w:rPr>
                          </m:ctrlPr>
                        </m:naryPr>
                        <m:sub>
                          <m:r>
                            <w:rPr>
                              <w:rFonts w:ascii="Cambria Math" w:eastAsiaTheme="minorEastAsia" w:hAnsi="Cambria Math"/>
                            </w:rPr>
                            <m:t>v=1</m:t>
                          </m:r>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v</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j</m:t>
                                  </m:r>
                                </m:e>
                              </m:d>
                            </m:sub>
                          </m:sSub>
                        </m:e>
                      </m:nary>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v</m:t>
                          </m:r>
                        </m:sup>
                      </m:sSubSup>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l</m:t>
                          </m:r>
                          <m:d>
                            <m:dPr>
                              <m:ctrlPr>
                                <w:rPr>
                                  <w:rFonts w:ascii="Cambria Math" w:eastAsiaTheme="minorEastAsia" w:hAnsi="Cambria Math"/>
                                  <w:i/>
                                </w:rPr>
                              </m:ctrlPr>
                            </m:dPr>
                            <m:e>
                              <m:r>
                                <w:rPr>
                                  <w:rFonts w:ascii="Cambria Math" w:eastAsiaTheme="minorEastAsia" w:hAnsi="Cambria Math"/>
                                </w:rPr>
                                <m:t>i - j</m:t>
                              </m:r>
                            </m:e>
                          </m:d>
                        </m:sub>
                        <m:sup>
                          <m:r>
                            <w:rPr>
                              <w:rFonts w:ascii="Cambria Math" w:eastAsiaTheme="minorEastAsia" w:hAnsi="Cambria Math"/>
                            </w:rPr>
                            <m:t>v</m:t>
                          </m:r>
                        </m:sup>
                      </m:sSubSup>
                      <m:r>
                        <w:rPr>
                          <w:rFonts w:ascii="Cambria Math" w:eastAsiaTheme="minorEastAsia" w:hAnsi="Cambria Math"/>
                        </w:rPr>
                        <m:t xml:space="preserve">                                                                                   </m:t>
                      </m:r>
                    </m:e>
                  </m:mr>
                </m:m>
              </m:e>
            </m:mr>
          </m:m>
        </m:oMath>
      </m:oMathPara>
    </w:p>
    <w:p w14:paraId="13A22D14" w14:textId="0FDFD520" w:rsidR="00600282" w:rsidRDefault="00600282" w:rsidP="00600282">
      <w:pPr>
        <w:pStyle w:val="bullet1"/>
        <w:numPr>
          <w:ilvl w:val="0"/>
          <w:numId w:val="0"/>
        </w:numPr>
      </w:pPr>
      <w:r>
        <w:t xml:space="preserve">According to the independent </w:t>
      </w:r>
      <w:proofErr w:type="spellStart"/>
      <w:r>
        <w:t>subband</w:t>
      </w:r>
      <w:proofErr w:type="spellEnd"/>
      <w:r>
        <w:t xml:space="preserve"> structure which means each sub-item in the sum</w:t>
      </w:r>
      <w:r w:rsidR="00B3662A">
        <w:t>m</w:t>
      </w:r>
      <w:r>
        <w:rPr>
          <w:rFonts w:hint="eastAsia"/>
        </w:rPr>
        <w:t>ation</w:t>
      </w:r>
      <w:r>
        <w:t xml:space="preserve"> formula can be obtained </w:t>
      </w:r>
      <w:r>
        <w:rPr>
          <w:rFonts w:hint="eastAsia"/>
        </w:rPr>
        <w:t>separately</w:t>
      </w:r>
      <w:r>
        <w:t>, two different CSI-RS precoder</w:t>
      </w:r>
      <w:r>
        <w:rPr>
          <w:rFonts w:hint="eastAsia"/>
        </w:rPr>
        <w:t>s</w:t>
      </w:r>
      <w:r>
        <w:t xml:space="preserve"> with the same SD pair can be expressed by each other with a </w:t>
      </w:r>
      <w:r>
        <w:rPr>
          <w:rFonts w:hint="eastAsia"/>
        </w:rPr>
        <w:t>weighted</w:t>
      </w:r>
      <w:r>
        <w:t xml:space="preserve"> DFT weighting vectors. That is to say, with an extra tap indication, UE can obtain more SD-FD pairs than number of CSI-RS ports as shown below.</w:t>
      </w:r>
    </w:p>
    <w:p w14:paraId="4FA81C99" w14:textId="09C294F7" w:rsidR="00600282" w:rsidRDefault="00600282" w:rsidP="00600282">
      <w:pPr>
        <w:pStyle w:val="bullet1"/>
        <w:numPr>
          <w:ilvl w:val="0"/>
          <w:numId w:val="0"/>
        </w:numPr>
        <w:jc w:val="center"/>
      </w:pPr>
      <w:r>
        <w:rPr>
          <w:noProof/>
        </w:rPr>
        <w:drawing>
          <wp:inline distT="0" distB="0" distL="0" distR="0" wp14:anchorId="3D8E5629" wp14:editId="4B835E39">
            <wp:extent cx="2870200" cy="230505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a:extLst>
                        <a:ext uri="{28A0092B-C50C-407E-A947-70E740481C1C}">
                          <a14:useLocalDpi xmlns:a14="http://schemas.microsoft.com/office/drawing/2010/main" val="0"/>
                        </a:ext>
                      </a:extLst>
                    </a:blip>
                    <a:srcRect t="4415" b="15452"/>
                    <a:stretch/>
                  </pic:blipFill>
                  <pic:spPr bwMode="auto">
                    <a:xfrm>
                      <a:off x="0" y="0"/>
                      <a:ext cx="2870200" cy="2305050"/>
                    </a:xfrm>
                    <a:prstGeom prst="rect">
                      <a:avLst/>
                    </a:prstGeom>
                    <a:noFill/>
                    <a:ln>
                      <a:noFill/>
                    </a:ln>
                    <a:extLst>
                      <a:ext uri="{53640926-AAD7-44D8-BBD7-CCE9431645EC}">
                        <a14:shadowObscured xmlns:a14="http://schemas.microsoft.com/office/drawing/2010/main"/>
                      </a:ext>
                    </a:extLst>
                  </pic:spPr>
                </pic:pic>
              </a:graphicData>
            </a:graphic>
          </wp:inline>
        </w:drawing>
      </w:r>
    </w:p>
    <w:p w14:paraId="08D97C8F" w14:textId="49C8C5E2" w:rsidR="00C13CAD" w:rsidRDefault="00C13CAD" w:rsidP="00C13CAD">
      <w:pPr>
        <w:pStyle w:val="figure"/>
        <w:rPr>
          <w:rFonts w:hint="eastAsia"/>
        </w:rPr>
      </w:pPr>
      <w:r>
        <w:rPr>
          <w:rFonts w:hint="eastAsia"/>
        </w:rPr>
        <w:t>T</w:t>
      </w:r>
      <w:r>
        <w:t>he SD and FD information obtained at UE side</w:t>
      </w:r>
    </w:p>
    <w:p w14:paraId="7F5E0C98" w14:textId="77777777" w:rsidR="00600282" w:rsidRDefault="00600282" w:rsidP="00600282">
      <w:pPr>
        <w:pStyle w:val="bullet1"/>
        <w:numPr>
          <w:ilvl w:val="0"/>
          <w:numId w:val="0"/>
        </w:numPr>
      </w:pPr>
      <w:r>
        <w:rPr>
          <w:rFonts w:hint="eastAsia"/>
        </w:rPr>
        <w:t xml:space="preserve">Therefore, when SD and FD information are </w:t>
      </w:r>
      <w:proofErr w:type="spellStart"/>
      <w:r>
        <w:rPr>
          <w:rFonts w:hint="eastAsia"/>
        </w:rPr>
        <w:t>precoded</w:t>
      </w:r>
      <w:proofErr w:type="spellEnd"/>
      <w:r>
        <w:rPr>
          <w:rFonts w:hint="eastAsia"/>
        </w:rPr>
        <w:t xml:space="preserve"> into CSI-RS ports, extra tap indication can have UE acquire more SD-FD pairs without increasing the number of CSI-RS ports.</w:t>
      </w:r>
    </w:p>
    <w:p w14:paraId="56161C74" w14:textId="033AD10C" w:rsidR="00600282" w:rsidRDefault="00600282" w:rsidP="00600282">
      <w:pPr>
        <w:pStyle w:val="bullet1"/>
        <w:numPr>
          <w:ilvl w:val="0"/>
          <w:numId w:val="0"/>
        </w:numPr>
      </w:pPr>
      <w:r>
        <w:t xml:space="preserve">Another option is to </w:t>
      </w:r>
      <w:proofErr w:type="spellStart"/>
      <w:r>
        <w:t>precode</w:t>
      </w:r>
      <w:proofErr w:type="spellEnd"/>
      <w:r>
        <w:t xml:space="preserve"> more than one SD-FD pair per CSI-RS port. According to </w:t>
      </w:r>
      <w:r>
        <w:rPr>
          <w:rFonts w:hint="eastAsia"/>
        </w:rPr>
        <w:t xml:space="preserve">channel model and field </w:t>
      </w:r>
      <w:r>
        <w:t xml:space="preserve">measurement results, the delay span in time domain is not </w:t>
      </w:r>
      <w:r>
        <w:rPr>
          <w:rFonts w:hint="eastAsia"/>
        </w:rPr>
        <w:t xml:space="preserve">very </w:t>
      </w:r>
      <w:r>
        <w:t xml:space="preserve">large. one CSI-RS port can represent two or more SD-FD pairs with different delay offset which </w:t>
      </w:r>
      <w:r>
        <w:rPr>
          <w:rFonts w:hint="eastAsia"/>
        </w:rPr>
        <w:t xml:space="preserve">can be located by </w:t>
      </w:r>
      <w:r>
        <w:t>different DFT weighting vectors.</w:t>
      </w:r>
    </w:p>
    <w:p w14:paraId="294E6416" w14:textId="77777777" w:rsidR="00600282" w:rsidRDefault="00600282" w:rsidP="00600282">
      <w:pPr>
        <w:pStyle w:val="bullet1"/>
        <w:numPr>
          <w:ilvl w:val="0"/>
          <w:numId w:val="0"/>
        </w:numPr>
      </w:pPr>
      <w:r>
        <w:t xml:space="preserve">For the third option, only SD information is conveyed by the CSI-RS ports and the FD information is indicated to UE. </w:t>
      </w:r>
      <w:proofErr w:type="gramStart"/>
      <w:r>
        <w:t>So</w:t>
      </w:r>
      <w:proofErr w:type="gramEnd"/>
      <w:r>
        <w:t xml:space="preserve"> the channel matrix estimated by UE is only with SD precoder as:</w:t>
      </w:r>
    </w:p>
    <w:p w14:paraId="3F626095" w14:textId="77777777" w:rsidR="00600282" w:rsidRDefault="00FE123D" w:rsidP="00600282">
      <w:pPr>
        <w:pStyle w:val="bullet1"/>
        <w:numPr>
          <w:ilvl w:val="0"/>
          <w:numId w:val="0"/>
        </w:numPr>
      </w:pPr>
      <m:oMathPara>
        <m:oMath>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d>
          <m:d>
            <m:dPr>
              <m:begChr m:val="["/>
              <m:endChr m:val="]"/>
              <m:ctrlPr>
                <w:rPr>
                  <w:rFonts w:ascii="Cambria Math" w:eastAsiaTheme="minorEastAsia" w:hAnsi="Cambria Math"/>
                  <w:i/>
                </w:rPr>
              </m:ctrlPr>
            </m:dPr>
            <m:e>
              <m:m>
                <m:mPr>
                  <m:mcs>
                    <m:mc>
                      <m:mcPr>
                        <m:count m:val="3"/>
                        <m:mcJc m:val="center"/>
                      </m:mcPr>
                    </m:mc>
                  </m:mcs>
                  <m:ctrlPr>
                    <w:rPr>
                      <w:rFonts w:ascii="Cambria Math" w:eastAsiaTheme="minorEastAsia" w:hAnsi="Cambria Math"/>
                      <w:i/>
                    </w:rPr>
                  </m:ctrlPr>
                </m:mPr>
                <m:mr>
                  <m:e>
                    <m:r>
                      <w:rPr>
                        <w:rFonts w:ascii="Cambria Math" w:eastAsiaTheme="minorEastAsia" w:hAnsi="Cambria Math"/>
                      </w:rPr>
                      <m:t>1</m:t>
                    </m:r>
                  </m:e>
                  <m:e>
                    <m:r>
                      <w:rPr>
                        <w:rFonts w:ascii="Cambria Math" w:hAnsi="Cambria Math"/>
                      </w:rPr>
                      <m:t>⋯</m:t>
                    </m:r>
                  </m:e>
                  <m:e>
                    <m:r>
                      <w:rPr>
                        <w:rFonts w:ascii="Cambria Math" w:eastAsiaTheme="minorEastAsia" w:hAnsi="Cambria Math"/>
                      </w:rPr>
                      <m:t>0</m:t>
                    </m:r>
                  </m:e>
                </m:mr>
                <m:mr>
                  <m:e>
                    <m:r>
                      <w:rPr>
                        <w:rFonts w:ascii="Cambria Math" w:hAnsi="Cambria Math"/>
                      </w:rPr>
                      <m:t>⋮</m:t>
                    </m:r>
                  </m:e>
                  <m:e>
                    <m:r>
                      <w:rPr>
                        <w:rFonts w:ascii="Cambria Math" w:hAnsi="Cambria Math"/>
                      </w:rPr>
                      <m:t>⋱</m:t>
                    </m:r>
                  </m:e>
                  <m:e>
                    <m:r>
                      <w:rPr>
                        <w:rFonts w:ascii="Cambria Math" w:hAnsi="Cambria Math"/>
                      </w:rPr>
                      <m:t>⋮</m:t>
                    </m:r>
                  </m:e>
                </m:mr>
                <m:mr>
                  <m:e>
                    <m:r>
                      <w:rPr>
                        <w:rFonts w:ascii="Cambria Math" w:eastAsiaTheme="minorEastAsia" w:hAnsi="Cambria Math"/>
                      </w:rPr>
                      <m:t>0</m:t>
                    </m:r>
                  </m:e>
                  <m:e>
                    <m:r>
                      <w:rPr>
                        <w:rFonts w:ascii="Cambria Math" w:hAnsi="Cambria Math"/>
                      </w:rPr>
                      <m:t>⋯</m:t>
                    </m:r>
                  </m:e>
                  <m:e>
                    <m:r>
                      <w:rPr>
                        <w:rFonts w:ascii="Cambria Math" w:eastAsiaTheme="minorEastAsia" w:hAnsi="Cambria Math"/>
                      </w:rPr>
                      <m:t>1</m:t>
                    </m:r>
                  </m:e>
                </m:mr>
              </m:m>
            </m:e>
          </m:d>
        </m:oMath>
      </m:oMathPara>
    </w:p>
    <w:p w14:paraId="3C1FFDA2" w14:textId="77777777" w:rsidR="00600282" w:rsidRDefault="00600282" w:rsidP="00600282">
      <w:pPr>
        <w:pStyle w:val="bullet1"/>
        <w:numPr>
          <w:ilvl w:val="0"/>
          <w:numId w:val="0"/>
        </w:numPr>
      </w:pPr>
      <w:r>
        <w:rPr>
          <w:rFonts w:hint="eastAsia"/>
        </w:rPr>
        <w:t xml:space="preserve">With the tap indication </w:t>
      </w:r>
      <m:oMath>
        <m:r>
          <m:rPr>
            <m:sty m:val="bi"/>
          </m:rPr>
          <w:rPr>
            <w:rFonts w:ascii="Cambria Math" w:hAnsi="Cambria Math"/>
          </w:rPr>
          <m:t>O</m:t>
        </m:r>
      </m:oMath>
      <w:r>
        <w:rPr>
          <w:rFonts w:hint="eastAsia"/>
        </w:rPr>
        <w:t xml:space="preserve"> from gNB, UE can</w:t>
      </w:r>
      <w:r>
        <w:t xml:space="preserve"> obtain effective channel matrix in time domain by</w:t>
      </w:r>
      <w:r>
        <w:rPr>
          <w:rFonts w:hint="eastAsia"/>
        </w:rPr>
        <w:t xml:space="preserve"> </w:t>
      </w:r>
      <w:r>
        <w:t>DFT operation as below:</w:t>
      </w:r>
    </w:p>
    <w:p w14:paraId="325210F6" w14:textId="77777777" w:rsidR="00600282" w:rsidRDefault="00FE123D" w:rsidP="00600282">
      <w:pPr>
        <w:pStyle w:val="bullet1"/>
        <w:numPr>
          <w:ilvl w:val="0"/>
          <w:numId w:val="0"/>
        </w:numPr>
      </w:pPr>
      <m:oMathPara>
        <m:oMath>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DL</m:t>
              </m:r>
            </m:sup>
          </m:sSup>
          <m:sSup>
            <m:sSupPr>
              <m:ctrlPr>
                <w:rPr>
                  <w:rFonts w:ascii="Cambria Math" w:hAnsi="Cambria Math"/>
                  <w:i/>
                </w:rPr>
              </m:ctrlPr>
            </m:sSupPr>
            <m:e>
              <m:r>
                <w:rPr>
                  <w:rFonts w:ascii="Cambria Math" w:hAnsi="Cambria Math"/>
                </w:rPr>
                <m:t>P</m:t>
              </m:r>
            </m:e>
            <m:sup>
              <m:r>
                <w:rPr>
                  <w:rFonts w:ascii="Cambria Math" w:hAnsi="Cambria Math"/>
                </w:rPr>
                <m:t>i,j</m:t>
              </m:r>
            </m:sup>
          </m:sSup>
          <m:r>
            <w:rPr>
              <w:rFonts w:ascii="Cambria Math" w:hAnsi="Cambria Math"/>
            </w:rPr>
            <m:t xml:space="preserve">= </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1</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2</m:t>
                        </m:r>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mr>
              </m:m>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 xml:space="preserve">  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b>
                <m:sup>
                  <m:r>
                    <w:rPr>
                      <w:rFonts w:ascii="Cambria Math" w:eastAsiaTheme="minorEastAsia" w:hAnsi="Cambria Math"/>
                    </w:rPr>
                    <m:t>DL</m:t>
                  </m:r>
                </m:sup>
              </m:sSubSup>
              <m:sSub>
                <m:sSubPr>
                  <m:ctrlPr>
                    <w:rPr>
                      <w:rFonts w:ascii="Cambria Math" w:eastAsiaTheme="minorEastAsia" w:hAnsi="Cambria Math"/>
                      <w:i/>
                    </w:rPr>
                  </m:ctrlPr>
                </m:sSubPr>
                <m:e>
                  <m:r>
                    <w:rPr>
                      <w:rFonts w:ascii="Cambria Math" w:eastAsiaTheme="minorEastAsia" w:hAnsi="Cambria Math"/>
                    </w:rPr>
                    <m:t>SD</m:t>
                  </m:r>
                </m:e>
                <m:sub>
                  <m:r>
                    <w:rPr>
                      <w:rFonts w:ascii="Cambria Math" w:eastAsiaTheme="minorEastAsia" w:hAnsi="Cambria Math"/>
                    </w:rPr>
                    <m:t>k</m:t>
                  </m:r>
                  <m:d>
                    <m:dPr>
                      <m:ctrlPr>
                        <w:rPr>
                          <w:rFonts w:ascii="Cambria Math" w:eastAsiaTheme="minorEastAsia" w:hAnsi="Cambria Math"/>
                          <w:i/>
                        </w:rPr>
                      </m:ctrlPr>
                    </m:dPr>
                    <m:e>
                      <m:r>
                        <w:rPr>
                          <w:rFonts w:ascii="Cambria Math" w:eastAsiaTheme="minorEastAsia" w:hAnsi="Cambria Math"/>
                        </w:rPr>
                        <m:t>i</m:t>
                      </m:r>
                    </m:e>
                  </m:d>
                </m:sub>
              </m:sSub>
            </m:e>
          </m:d>
          <m:d>
            <m:dPr>
              <m:begChr m:val="["/>
              <m:endChr m:val="]"/>
              <m:ctrlPr>
                <w:rPr>
                  <w:rFonts w:ascii="Cambria Math" w:eastAsiaTheme="minorEastAsia" w:hAnsi="Cambria Math"/>
                  <w:i/>
                </w:rPr>
              </m:ctrlPr>
            </m:dPr>
            <m:e>
              <m:m>
                <m:mPr>
                  <m:mcs>
                    <m:mc>
                      <m:mcPr>
                        <m:count m:val="1"/>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o</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1</m:t>
                        </m:r>
                      </m:sup>
                    </m:sSubSup>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o</m:t>
                        </m:r>
                        <m:d>
                          <m:dPr>
                            <m:ctrlPr>
                              <w:rPr>
                                <w:rFonts w:ascii="Cambria Math" w:eastAsiaTheme="minorEastAsia" w:hAnsi="Cambria Math"/>
                                <w:i/>
                              </w:rPr>
                            </m:ctrlPr>
                          </m:dPr>
                          <m:e>
                            <m:r>
                              <w:rPr>
                                <w:rFonts w:ascii="Cambria Math" w:eastAsiaTheme="minorEastAsia" w:hAnsi="Cambria Math"/>
                              </w:rPr>
                              <m:t>j</m:t>
                            </m:r>
                          </m:e>
                        </m:d>
                      </m:sub>
                      <m:sup>
                        <m:r>
                          <w:rPr>
                            <w:rFonts w:ascii="Cambria Math" w:eastAsiaTheme="minorEastAsia" w:hAnsi="Cambria Math"/>
                          </w:rPr>
                          <m:t>2</m:t>
                        </m:r>
                      </m:sup>
                    </m:sSubSup>
                  </m:e>
                </m:mr>
                <m:mr>
                  <m:e>
                    <m:m>
                      <m:mPr>
                        <m:mcs>
                          <m:mc>
                            <m:mcPr>
                              <m:count m:val="1"/>
                              <m:mcJc m:val="center"/>
                            </m:mcPr>
                          </m:mc>
                        </m:mcs>
                        <m:ctrlPr>
                          <w:rPr>
                            <w:rFonts w:ascii="Cambria Math" w:eastAsiaTheme="minorEastAsia" w:hAnsi="Cambria Math"/>
                            <w:i/>
                          </w:rPr>
                        </m:ctrlPr>
                      </m:mPr>
                      <m:mr>
                        <m:e>
                          <m:r>
                            <w:rPr>
                              <w:rFonts w:ascii="Cambria Math" w:hAnsi="Cambria Math"/>
                            </w:rPr>
                            <m:t>⋮</m:t>
                          </m:r>
                        </m:e>
                      </m:mr>
                      <m:mr>
                        <m:e>
                          <m:sSubSup>
                            <m:sSubSupPr>
                              <m:ctrlPr>
                                <w:rPr>
                                  <w:rFonts w:ascii="Cambria Math" w:eastAsiaTheme="minorEastAsia" w:hAnsi="Cambria Math"/>
                                  <w:i/>
                                </w:rPr>
                              </m:ctrlPr>
                            </m:sSubSupPr>
                            <m:e>
                              <m:r>
                                <w:rPr>
                                  <w:rFonts w:ascii="Cambria Math" w:eastAsiaTheme="minorEastAsia" w:hAnsi="Cambria Math"/>
                                </w:rPr>
                                <m:t>FD</m:t>
                              </m:r>
                            </m:e>
                            <m:sub>
                              <m:r>
                                <w:rPr>
                                  <w:rFonts w:ascii="Cambria Math" w:eastAsiaTheme="minorEastAsia" w:hAnsi="Cambria Math"/>
                                </w:rPr>
                                <m:t>o</m:t>
                              </m:r>
                              <m:d>
                                <m:dPr>
                                  <m:ctrlPr>
                                    <w:rPr>
                                      <w:rFonts w:ascii="Cambria Math" w:eastAsiaTheme="minorEastAsia" w:hAnsi="Cambria Math"/>
                                      <w:i/>
                                    </w:rPr>
                                  </m:ctrlPr>
                                </m:dPr>
                                <m:e>
                                  <m:r>
                                    <w:rPr>
                                      <w:rFonts w:ascii="Cambria Math" w:eastAsiaTheme="minorEastAsia" w:hAnsi="Cambria Math"/>
                                    </w:rPr>
                                    <m:t>j</m:t>
                                  </m:r>
                                </m:e>
                              </m:d>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SB</m:t>
                                  </m:r>
                                </m:sub>
                              </m:sSub>
                            </m:sup>
                          </m:sSubSup>
                        </m:e>
                      </m:mr>
                    </m:m>
                  </m:e>
                </m:mr>
              </m:m>
            </m:e>
          </m:d>
        </m:oMath>
      </m:oMathPara>
    </w:p>
    <w:p w14:paraId="1161706E" w14:textId="77777777" w:rsidR="00600282" w:rsidRDefault="00600282" w:rsidP="00600282">
      <w:pPr>
        <w:pStyle w:val="bullet1"/>
        <w:numPr>
          <w:ilvl w:val="0"/>
          <w:numId w:val="0"/>
        </w:numPr>
      </w:pPr>
      <w:r>
        <w:rPr>
          <w:rFonts w:hint="eastAsia"/>
        </w:rPr>
        <w:t>where</w:t>
      </w:r>
      <w:r>
        <w:rPr>
          <w:rFonts w:hint="eastAsia"/>
          <w:i/>
        </w:rPr>
        <w:t xml:space="preserve"> </w:t>
      </w:r>
      <m:oMath>
        <m:r>
          <w:rPr>
            <w:rFonts w:ascii="Cambria Math" w:hAnsi="Cambria Math"/>
          </w:rPr>
          <m:t>i</m:t>
        </m:r>
      </m:oMath>
      <w:r>
        <w:t xml:space="preserve"> is the index of CSI-RS port corresponding to one SD </w:t>
      </w:r>
      <w:r>
        <w:rPr>
          <w:rFonts w:hint="eastAsia"/>
        </w:rPr>
        <w:t>basis</w:t>
      </w:r>
      <w:r>
        <w:t xml:space="preserve"> and </w:t>
      </w:r>
      <m:oMath>
        <m:r>
          <w:rPr>
            <w:rFonts w:ascii="Cambria Math" w:hAnsi="Cambria Math"/>
          </w:rPr>
          <m:t>j</m:t>
        </m:r>
      </m:oMath>
      <w:r>
        <w:t xml:space="preserve"> is the</w:t>
      </w:r>
      <w:r>
        <w:rPr>
          <w:rFonts w:hint="eastAsia"/>
        </w:rPr>
        <w:t xml:space="preserve"> </w:t>
      </w:r>
      <w:r>
        <w:t xml:space="preserve">tap </w:t>
      </w:r>
      <w:r>
        <w:rPr>
          <w:rFonts w:hint="eastAsia"/>
        </w:rPr>
        <w:t xml:space="preserve">index, </w:t>
      </w:r>
      <w:r>
        <w:t>i.e., FD basis</w:t>
      </w:r>
      <w:r>
        <w:rPr>
          <w:rFonts w:hint="eastAsia"/>
        </w:rPr>
        <w:t xml:space="preserve">, </w:t>
      </w:r>
      <w:r>
        <w:t xml:space="preserve">in the set indicated by </w:t>
      </w:r>
      <w:proofErr w:type="spellStart"/>
      <w:r>
        <w:t>gNB</w:t>
      </w:r>
      <w:proofErr w:type="spellEnd"/>
      <w:r>
        <w:t xml:space="preserve">. With the SD pair </w:t>
      </w:r>
      <w:r>
        <w:rPr>
          <w:rFonts w:hint="eastAsia"/>
        </w:rPr>
        <w:t>on</w:t>
      </w:r>
      <w:r>
        <w:t xml:space="preserve"> CSI-RS ports and </w:t>
      </w:r>
      <w:r>
        <w:rPr>
          <w:rFonts w:hint="eastAsia"/>
        </w:rPr>
        <w:t xml:space="preserve">indicated </w:t>
      </w:r>
      <w:r>
        <w:t xml:space="preserve">FD pair, UE can select the optimal SD </w:t>
      </w:r>
      <w:r>
        <w:rPr>
          <w:rFonts w:hint="eastAsia"/>
        </w:rPr>
        <w:t>basis</w:t>
      </w:r>
      <w:r>
        <w:t xml:space="preserve"> and FD </w:t>
      </w:r>
      <w:r>
        <w:rPr>
          <w:rFonts w:hint="eastAsia"/>
        </w:rPr>
        <w:t>basis</w:t>
      </w:r>
      <w:r>
        <w:t xml:space="preserve"> in the range indicated by </w:t>
      </w:r>
      <w:proofErr w:type="spellStart"/>
      <w:r>
        <w:t>gNB</w:t>
      </w:r>
      <w:proofErr w:type="spellEnd"/>
      <w:r>
        <w:t>.</w:t>
      </w:r>
    </w:p>
    <w:p w14:paraId="6222F53D" w14:textId="577EA818" w:rsidR="00600282" w:rsidRDefault="00600282" w:rsidP="00600282">
      <w:pPr>
        <w:pStyle w:val="bullet1"/>
        <w:numPr>
          <w:ilvl w:val="0"/>
          <w:numId w:val="0"/>
        </w:numPr>
      </w:pPr>
      <w:r>
        <w:rPr>
          <w:rFonts w:hint="eastAsia"/>
        </w:rPr>
        <w:t>A</w:t>
      </w:r>
      <w:r>
        <w:t xml:space="preserve">ll three options </w:t>
      </w:r>
      <w:r>
        <w:rPr>
          <w:rFonts w:hint="eastAsia"/>
        </w:rPr>
        <w:t xml:space="preserve">implement </w:t>
      </w:r>
      <w:r>
        <w:t>estimation of SD-FD pairs range from uplink channel</w:t>
      </w:r>
      <w:r>
        <w:rPr>
          <w:rFonts w:hint="eastAsia"/>
        </w:rPr>
        <w:t xml:space="preserve"> by </w:t>
      </w:r>
      <w:proofErr w:type="spellStart"/>
      <w:r>
        <w:rPr>
          <w:rFonts w:hint="eastAsia"/>
        </w:rPr>
        <w:t>gNB</w:t>
      </w:r>
      <w:proofErr w:type="spellEnd"/>
      <w:r>
        <w:t xml:space="preserve"> a</w:t>
      </w:r>
      <w:r>
        <w:rPr>
          <w:rFonts w:hint="eastAsia"/>
        </w:rPr>
        <w:t xml:space="preserve">nd </w:t>
      </w:r>
      <w:r>
        <w:t>the optimal SD-FD pairs selection in this range by UE. Therefore, a general framework can be provided to support all the options,</w:t>
      </w:r>
      <w:r w:rsidR="001C4910">
        <w:t xml:space="preserve"> </w:t>
      </w:r>
      <w:r>
        <w:t xml:space="preserve">where </w:t>
      </w:r>
      <w:proofErr w:type="spellStart"/>
      <w:r>
        <w:t>gNB</w:t>
      </w:r>
      <w:proofErr w:type="spellEnd"/>
      <w:r>
        <w:t xml:space="preserve"> indicates one set of inconsecutive FD candidates with </w:t>
      </w:r>
      <w:r>
        <w:rPr>
          <w:i/>
        </w:rPr>
        <w:t>K</w:t>
      </w:r>
      <w:r>
        <w:t xml:space="preserve"> starting tap indexes and length </w:t>
      </w:r>
      <w:r>
        <w:rPr>
          <w:i/>
        </w:rPr>
        <w:t>M</w:t>
      </w:r>
      <w:r>
        <w:t xml:space="preserve"> for each starting tap. UE estimates the channels from CSI-RS ports and generates other channel matrixes with the estimated raw channel and the taps indicated by </w:t>
      </w:r>
      <w:proofErr w:type="spellStart"/>
      <w:r>
        <w:t>gNB</w:t>
      </w:r>
      <w:proofErr w:type="spellEnd"/>
      <w:r>
        <w:t xml:space="preserve">. The </w:t>
      </w:r>
      <w:r>
        <w:rPr>
          <w:i/>
        </w:rPr>
        <w:t>K</w:t>
      </w:r>
      <w:r>
        <w:t xml:space="preserve"> starting tap indexes and </w:t>
      </w:r>
      <w:r>
        <w:rPr>
          <w:i/>
        </w:rPr>
        <w:t>M</w:t>
      </w:r>
      <w:r>
        <w:t xml:space="preserve"> can be configured by </w:t>
      </w:r>
      <w:proofErr w:type="spellStart"/>
      <w:r>
        <w:t>gNB</w:t>
      </w:r>
      <w:proofErr w:type="spellEnd"/>
      <w:r>
        <w:t>.</w:t>
      </w:r>
    </w:p>
    <w:p w14:paraId="24BA8957" w14:textId="203D2A86" w:rsidR="001C4910" w:rsidRPr="001C4910" w:rsidRDefault="001C4910" w:rsidP="001C4910">
      <w:pPr>
        <w:pStyle w:val="bullet1"/>
      </w:pPr>
      <w:r w:rsidRPr="001C4910">
        <w:t xml:space="preserve">Case 1: </w:t>
      </w:r>
      <m:oMath>
        <m:r>
          <w:rPr>
            <w:rFonts w:ascii="Cambria Math" w:hAnsi="Cambria Math"/>
          </w:rPr>
          <m:t>K</m:t>
        </m:r>
        <m:r>
          <m:rPr>
            <m:sty m:val="p"/>
          </m:rPr>
          <w:rPr>
            <w:rFonts w:ascii="Cambria Math" w:hAnsi="Cambria Math"/>
          </w:rPr>
          <m:t xml:space="preserve">=1, </m:t>
        </m:r>
        <m:r>
          <w:rPr>
            <w:rFonts w:ascii="Cambria Math" w:hAnsi="Cambria Math"/>
          </w:rPr>
          <m:t>M</m:t>
        </m:r>
        <m:r>
          <m:rPr>
            <m:sty m:val="p"/>
          </m:rPr>
          <w:rPr>
            <w:rFonts w:ascii="Cambria Math" w:hAnsi="Cambria Math"/>
          </w:rPr>
          <m:t>=1</m:t>
        </m:r>
      </m:oMath>
      <w:r w:rsidRPr="001C4910">
        <w:rPr>
          <w:rFonts w:hint="eastAsia"/>
        </w:rPr>
        <w:t>.</w:t>
      </w:r>
      <w:r w:rsidRPr="001C4910">
        <w:t xml:space="preserve"> There is no tap indication, i.e., tap 0 for measurement, and all the SD-FD pairs are </w:t>
      </w:r>
      <w:proofErr w:type="spellStart"/>
      <w:r w:rsidRPr="001C4910">
        <w:t>precoded</w:t>
      </w:r>
      <w:proofErr w:type="spellEnd"/>
      <w:r w:rsidRPr="001C4910">
        <w:t xml:space="preserve"> on CSI-RS ports.</w:t>
      </w:r>
    </w:p>
    <w:p w14:paraId="23339EDB" w14:textId="2151B69A" w:rsidR="001C4910" w:rsidRPr="001C4910" w:rsidRDefault="001C4910" w:rsidP="001C4910">
      <w:pPr>
        <w:pStyle w:val="bullet1"/>
      </w:pPr>
      <w:r w:rsidRPr="001C4910">
        <w:t xml:space="preserve">Case 2: </w:t>
      </w:r>
      <m:oMath>
        <m:r>
          <w:rPr>
            <w:rFonts w:ascii="Cambria Math" w:hAnsi="Cambria Math"/>
          </w:rPr>
          <m:t>K</m:t>
        </m:r>
        <m:r>
          <m:rPr>
            <m:sty m:val="p"/>
          </m:rPr>
          <w:rPr>
            <w:rFonts w:ascii="Cambria Math" w:hAnsi="Cambria Math"/>
          </w:rPr>
          <m:t xml:space="preserve">=1, </m:t>
        </m:r>
        <m:r>
          <w:rPr>
            <w:rFonts w:ascii="Cambria Math" w:hAnsi="Cambria Math"/>
          </w:rPr>
          <m:t>M</m:t>
        </m:r>
        <m:r>
          <m:rPr>
            <m:sty m:val="p"/>
          </m:rPr>
          <w:rPr>
            <w:rFonts w:ascii="Cambria Math" w:hAnsi="Cambria Math"/>
          </w:rPr>
          <m:t>&gt;1</m:t>
        </m:r>
      </m:oMath>
      <w:r w:rsidRPr="001C4910">
        <w:t xml:space="preserve">. Partial SD-FD pairs are </w:t>
      </w:r>
      <w:proofErr w:type="spellStart"/>
      <w:r w:rsidRPr="001C4910">
        <w:t>precoded</w:t>
      </w:r>
      <w:proofErr w:type="spellEnd"/>
      <w:r w:rsidRPr="001C4910">
        <w:t xml:space="preserve"> on CSI-RS ports and other FD bases are indicated by </w:t>
      </w:r>
      <w:proofErr w:type="spellStart"/>
      <w:r w:rsidRPr="001C4910">
        <w:t>gNB</w:t>
      </w:r>
      <w:proofErr w:type="spellEnd"/>
      <w:r w:rsidRPr="001C4910">
        <w:t>.</w:t>
      </w:r>
    </w:p>
    <w:p w14:paraId="0E61FFA5" w14:textId="10DB077E" w:rsidR="001C4910" w:rsidRPr="001C4910" w:rsidRDefault="001C4910" w:rsidP="001C4910">
      <w:pPr>
        <w:pStyle w:val="bullet1"/>
      </w:pPr>
      <w:r w:rsidRPr="001C4910">
        <w:t xml:space="preserve">Case 3: </w:t>
      </w:r>
      <m:oMath>
        <m:r>
          <w:rPr>
            <w:rFonts w:ascii="Cambria Math" w:hAnsi="Cambria Math"/>
          </w:rPr>
          <m:t>K</m:t>
        </m:r>
        <m:r>
          <m:rPr>
            <m:sty m:val="p"/>
          </m:rPr>
          <w:rPr>
            <w:rFonts w:ascii="Cambria Math" w:hAnsi="Cambria Math"/>
          </w:rPr>
          <m:t xml:space="preserve">&gt;1, </m:t>
        </m:r>
        <m:r>
          <w:rPr>
            <w:rFonts w:ascii="Cambria Math" w:hAnsi="Cambria Math"/>
          </w:rPr>
          <m:t>M</m:t>
        </m:r>
        <m:r>
          <m:rPr>
            <m:sty m:val="p"/>
          </m:rPr>
          <w:rPr>
            <w:rFonts w:ascii="Cambria Math" w:hAnsi="Cambria Math"/>
          </w:rPr>
          <m:t>=1</m:t>
        </m:r>
      </m:oMath>
      <w:r w:rsidRPr="001C4910">
        <w:t xml:space="preserve">. More than one SD-FD pair is </w:t>
      </w:r>
      <w:proofErr w:type="spellStart"/>
      <w:r w:rsidRPr="001C4910">
        <w:t>precoded</w:t>
      </w:r>
      <w:proofErr w:type="spellEnd"/>
      <w:r w:rsidRPr="001C4910">
        <w:t xml:space="preserve"> on one CSI-RS port and the delay location of each SD-FD pair per CSI-RS port is indicated by the tap indication.</w:t>
      </w:r>
    </w:p>
    <w:p w14:paraId="60990660" w14:textId="4D66D937" w:rsidR="001C4910" w:rsidRPr="001C4910" w:rsidRDefault="001C4910" w:rsidP="001C4910">
      <w:pPr>
        <w:pStyle w:val="bullet1"/>
      </w:pPr>
      <w:r w:rsidRPr="001C4910">
        <w:t xml:space="preserve">Case 4: </w:t>
      </w:r>
      <m:oMath>
        <m:r>
          <w:rPr>
            <w:rFonts w:ascii="Cambria Math" w:hAnsi="Cambria Math"/>
          </w:rPr>
          <m:t>K</m:t>
        </m:r>
        <m:r>
          <m:rPr>
            <m:sty m:val="p"/>
          </m:rPr>
          <w:rPr>
            <w:rFonts w:ascii="Cambria Math" w:hAnsi="Cambria Math"/>
          </w:rPr>
          <m:t xml:space="preserve">&gt;1, </m:t>
        </m:r>
        <m:r>
          <w:rPr>
            <w:rFonts w:ascii="Cambria Math" w:hAnsi="Cambria Math"/>
          </w:rPr>
          <m:t>M</m:t>
        </m:r>
        <m:r>
          <m:rPr>
            <m:sty m:val="p"/>
          </m:rPr>
          <w:rPr>
            <w:rFonts w:ascii="Cambria Math" w:hAnsi="Cambria Math" w:hint="eastAsia"/>
          </w:rPr>
          <m:t>≥</m:t>
        </m:r>
        <m:r>
          <m:rPr>
            <m:sty m:val="p"/>
          </m:rPr>
          <w:rPr>
            <w:rFonts w:ascii="Cambria Math" w:hAnsi="Cambria Math"/>
          </w:rPr>
          <m:t>1</m:t>
        </m:r>
      </m:oMath>
      <w:r w:rsidRPr="001C4910">
        <w:t xml:space="preserve">. Only SD bases are </w:t>
      </w:r>
      <w:proofErr w:type="spellStart"/>
      <w:r w:rsidRPr="001C4910">
        <w:t>precoded</w:t>
      </w:r>
      <w:proofErr w:type="spellEnd"/>
      <w:r w:rsidRPr="001C4910">
        <w:t xml:space="preserve"> on CSI-RS ports and all the FD bases are indicated by </w:t>
      </w:r>
      <w:proofErr w:type="spellStart"/>
      <w:r w:rsidRPr="001C4910">
        <w:t>gNB</w:t>
      </w:r>
      <w:proofErr w:type="spellEnd"/>
      <w:r w:rsidRPr="001C4910">
        <w:t>.</w:t>
      </w:r>
    </w:p>
    <w:p w14:paraId="6E191D77" w14:textId="59E3C0C3" w:rsidR="00600282" w:rsidRDefault="00600282" w:rsidP="00600282">
      <w:pPr>
        <w:pStyle w:val="bullet1"/>
        <w:numPr>
          <w:ilvl w:val="0"/>
          <w:numId w:val="0"/>
        </w:numPr>
      </w:pPr>
      <w:r>
        <w:t xml:space="preserve">Case 1 and Case 4 can be </w:t>
      </w:r>
      <w:r w:rsidR="001C4910">
        <w:t>regarded</w:t>
      </w:r>
      <w:r>
        <w:t xml:space="preserve"> as two extreme configurations by the general framework. Case 4 requires the least number of CSI-RS ports whereas Case 1 requires the most. The </w:t>
      </w:r>
      <w:proofErr w:type="spellStart"/>
      <w:r>
        <w:t>gNB</w:t>
      </w:r>
      <w:proofErr w:type="spellEnd"/>
      <w:r>
        <w:t xml:space="preserve"> can configure the proper combinations </w:t>
      </w:r>
      <w:proofErr w:type="gramStart"/>
      <w:r>
        <w:t>taking into account</w:t>
      </w:r>
      <w:proofErr w:type="gramEnd"/>
      <w:r>
        <w:t xml:space="preserve"> the UE number, interference, CSI-RS overhead, CSI-RS power boosting, etc.</w:t>
      </w:r>
    </w:p>
    <w:p w14:paraId="548C4734" w14:textId="77777777" w:rsidR="00600282" w:rsidRDefault="00600282" w:rsidP="00600282">
      <w:pPr>
        <w:pStyle w:val="bullet1"/>
        <w:numPr>
          <w:ilvl w:val="0"/>
          <w:numId w:val="0"/>
        </w:numPr>
      </w:pPr>
      <w:r>
        <w:t xml:space="preserve">For </w:t>
      </w:r>
      <w:r>
        <w:rPr>
          <w:rFonts w:hint="eastAsia"/>
        </w:rPr>
        <w:t>the combination of</w:t>
      </w:r>
      <w:r>
        <w:t xml:space="preserve"> </w:t>
      </w:r>
      <w:r>
        <w:rPr>
          <w:i/>
        </w:rPr>
        <w:t>K</w:t>
      </w:r>
      <w:r>
        <w:t xml:space="preserve"> and </w:t>
      </w:r>
      <w:r>
        <w:rPr>
          <w:i/>
        </w:rPr>
        <w:t>M</w:t>
      </w:r>
      <w:r>
        <w:t xml:space="preserve">, UE </w:t>
      </w:r>
      <w:r>
        <w:rPr>
          <w:rFonts w:hint="eastAsia"/>
        </w:rPr>
        <w:t xml:space="preserve">can calculate CSI with </w:t>
      </w:r>
      <w:r>
        <w:t>the same algorithm</w:t>
      </w:r>
      <w:r>
        <w:rPr>
          <w:rFonts w:hint="eastAsia"/>
        </w:rPr>
        <w:t xml:space="preserve"> as follows:</w:t>
      </w:r>
      <w:r>
        <w:t xml:space="preserve"> UE first estimates the channel matrixes from CSI-RS port</w:t>
      </w:r>
      <w:r>
        <w:rPr>
          <w:rFonts w:hint="eastAsia"/>
        </w:rPr>
        <w:t>s</w:t>
      </w:r>
      <w:r>
        <w:t xml:space="preserve"> on each </w:t>
      </w:r>
      <w:proofErr w:type="spellStart"/>
      <w:r>
        <w:t>subband</w:t>
      </w:r>
      <w:proofErr w:type="spellEnd"/>
      <w:r>
        <w:t xml:space="preserve">. Then, according to the tap indication, UE sums up the matrixes on all the </w:t>
      </w:r>
      <w:proofErr w:type="spellStart"/>
      <w:r>
        <w:t>subbands</w:t>
      </w:r>
      <w:proofErr w:type="spellEnd"/>
      <w:r>
        <w:t xml:space="preserve"> </w:t>
      </w:r>
      <w:r>
        <w:rPr>
          <w:rFonts w:hint="eastAsia"/>
        </w:rPr>
        <w:t xml:space="preserve">weighted by </w:t>
      </w:r>
      <w:r>
        <w:t>corresponding DFT weighting vector to obtain the effective channel matrixes in time domain. Finally, UE processes port selection or pair selection and calculates</w:t>
      </w:r>
      <w:r>
        <w:rPr>
          <w:rFonts w:hint="eastAsia"/>
        </w:rPr>
        <w:t xml:space="preserve"> the</w:t>
      </w:r>
      <w:r>
        <w:t xml:space="preserve"> coefficients. </w:t>
      </w:r>
    </w:p>
    <w:p w14:paraId="37DEA793" w14:textId="1FEE2B8E" w:rsidR="00FF1D61" w:rsidRDefault="00600282" w:rsidP="00600282">
      <w:pPr>
        <w:pStyle w:val="bullet1"/>
        <w:numPr>
          <w:ilvl w:val="0"/>
          <w:numId w:val="0"/>
        </w:numPr>
      </w:pPr>
      <w:r>
        <w:t xml:space="preserve">To compare the performance of tap indication, we </w:t>
      </w:r>
      <w:r>
        <w:rPr>
          <w:rFonts w:hint="eastAsia"/>
        </w:rPr>
        <w:t>take</w:t>
      </w:r>
      <w:r>
        <w:t xml:space="preserve"> 32 CSI-RS ports and free </w:t>
      </w:r>
      <w:r>
        <w:rPr>
          <w:rFonts w:hint="eastAsia"/>
        </w:rPr>
        <w:t xml:space="preserve">basis </w:t>
      </w:r>
      <w:r>
        <w:t>selection without tap indication</w:t>
      </w:r>
      <w:r>
        <w:rPr>
          <w:rFonts w:hint="eastAsia"/>
        </w:rPr>
        <w:t xml:space="preserve">, i.e., Case 1, </w:t>
      </w:r>
      <w:r>
        <w:t xml:space="preserve">as baseline. </w:t>
      </w:r>
      <w:r>
        <w:rPr>
          <w:rFonts w:hint="eastAsia"/>
        </w:rPr>
        <w:t>D</w:t>
      </w:r>
      <w:r>
        <w:t>etail</w:t>
      </w:r>
      <w:r>
        <w:rPr>
          <w:rFonts w:hint="eastAsia"/>
        </w:rPr>
        <w:t>ed</w:t>
      </w:r>
      <w:r>
        <w:t xml:space="preserve"> simulation parameters are shown in appendix. In this simulation, only one </w:t>
      </w:r>
      <w:r>
        <w:rPr>
          <w:rFonts w:hint="eastAsia"/>
        </w:rPr>
        <w:t>starting</w:t>
      </w:r>
      <w:r>
        <w:t xml:space="preserve"> index is indicated, which means </w:t>
      </w:r>
      <m:oMath>
        <m:r>
          <w:rPr>
            <w:rFonts w:ascii="Cambria Math" w:hAnsi="Cambria Math"/>
          </w:rPr>
          <m:t>K = 1, M &gt; 0</m:t>
        </m:r>
      </m:oMath>
      <w:r>
        <w:rPr>
          <w:rFonts w:hint="eastAsia"/>
        </w:rPr>
        <w:t xml:space="preserve">. </w:t>
      </w:r>
      <w:r>
        <w:t xml:space="preserve">The length is 2,4,8 respectively and ideal timing alignment between </w:t>
      </w:r>
      <w:proofErr w:type="spellStart"/>
      <w:r>
        <w:t>gNB</w:t>
      </w:r>
      <w:proofErr w:type="spellEnd"/>
      <w:r>
        <w:t xml:space="preserve"> and UE is assumed.</w:t>
      </w:r>
    </w:p>
    <w:p w14:paraId="73CF7D1A" w14:textId="77777777" w:rsidR="00FF1D61" w:rsidRPr="000B318F" w:rsidRDefault="00FF1D61" w:rsidP="00FF1D61">
      <w:pPr>
        <w:pStyle w:val="bullet1"/>
        <w:numPr>
          <w:ilvl w:val="0"/>
          <w:numId w:val="0"/>
        </w:numPr>
        <w:jc w:val="center"/>
      </w:pPr>
      <w:r>
        <w:rPr>
          <w:noProof/>
        </w:rPr>
        <w:drawing>
          <wp:inline distT="0" distB="0" distL="0" distR="0" wp14:anchorId="7BDE2462" wp14:editId="362E1E6C">
            <wp:extent cx="4933950" cy="245745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9FF5251" w14:textId="08BC1449" w:rsidR="00FF1D61" w:rsidRDefault="003326DB" w:rsidP="00FF1D61">
      <w:pPr>
        <w:pStyle w:val="figure"/>
      </w:pPr>
      <w:bookmarkStart w:id="43" w:name="_Ref68628437"/>
      <w:r>
        <w:t>P</w:t>
      </w:r>
      <w:r>
        <w:rPr>
          <w:rFonts w:hint="eastAsia"/>
        </w:rPr>
        <w:t xml:space="preserve">erformance </w:t>
      </w:r>
      <w:r>
        <w:t>with CSI-RS ports =32</w:t>
      </w:r>
      <w:bookmarkEnd w:id="43"/>
    </w:p>
    <w:p w14:paraId="0D2C91E3" w14:textId="323676CE" w:rsidR="00600282" w:rsidRDefault="00600282" w:rsidP="00600282">
      <w:r>
        <w:rPr>
          <w:rFonts w:eastAsia="宋体" w:hint="eastAsia"/>
          <w:lang w:eastAsia="zh-CN"/>
        </w:rPr>
        <w:t>I</w:t>
      </w:r>
      <w:r>
        <w:t>t can be seen</w:t>
      </w:r>
      <w:r>
        <w:rPr>
          <w:rFonts w:eastAsia="宋体" w:hint="eastAsia"/>
          <w:lang w:eastAsia="zh-CN"/>
        </w:rPr>
        <w:t xml:space="preserve"> from the </w:t>
      </w:r>
      <w:r w:rsidR="005F016F">
        <w:rPr>
          <w:rFonts w:eastAsia="宋体"/>
          <w:lang w:eastAsia="zh-CN"/>
        </w:rPr>
        <w:fldChar w:fldCharType="begin"/>
      </w:r>
      <w:r w:rsidR="005F016F">
        <w:rPr>
          <w:rFonts w:eastAsia="宋体"/>
          <w:lang w:eastAsia="zh-CN"/>
        </w:rPr>
        <w:instrText xml:space="preserve"> </w:instrText>
      </w:r>
      <w:r w:rsidR="005F016F">
        <w:rPr>
          <w:rFonts w:eastAsia="宋体" w:hint="eastAsia"/>
          <w:lang w:eastAsia="zh-CN"/>
        </w:rPr>
        <w:instrText>REF _Ref68628437 \r \h</w:instrText>
      </w:r>
      <w:r w:rsidR="005F016F">
        <w:rPr>
          <w:rFonts w:eastAsia="宋体"/>
          <w:lang w:eastAsia="zh-CN"/>
        </w:rPr>
        <w:instrText xml:space="preserve"> </w:instrText>
      </w:r>
      <w:r w:rsidR="005F016F">
        <w:rPr>
          <w:rFonts w:eastAsia="宋体"/>
          <w:lang w:eastAsia="zh-CN"/>
        </w:rPr>
      </w:r>
      <w:r w:rsidR="005F016F">
        <w:rPr>
          <w:rFonts w:eastAsia="宋体"/>
          <w:lang w:eastAsia="zh-CN"/>
        </w:rPr>
        <w:fldChar w:fldCharType="separate"/>
      </w:r>
      <w:r w:rsidR="00B26800">
        <w:rPr>
          <w:rFonts w:eastAsia="宋体"/>
          <w:lang w:eastAsia="zh-CN"/>
        </w:rPr>
        <w:t>Figure 9</w:t>
      </w:r>
      <w:r w:rsidR="005F016F">
        <w:rPr>
          <w:rFonts w:eastAsia="宋体"/>
          <w:lang w:eastAsia="zh-CN"/>
        </w:rPr>
        <w:fldChar w:fldCharType="end"/>
      </w:r>
      <w:r>
        <w:rPr>
          <w:rFonts w:eastAsia="宋体" w:hint="eastAsia"/>
          <w:lang w:eastAsia="zh-CN"/>
        </w:rPr>
        <w:t xml:space="preserve"> </w:t>
      </w:r>
      <w:r>
        <w:t>the performance of length=2 is better than no indication and the maximum difference is almost 9%. The performance of length=4 and 8 is less than no indication due to the increasing CSI feedback overhead, while they can provide much better performance for larger CSI feedback overhead.</w:t>
      </w:r>
    </w:p>
    <w:p w14:paraId="23AE1FEE" w14:textId="080C860F" w:rsidR="00FF1D61" w:rsidRDefault="00600282" w:rsidP="00600282">
      <w:r>
        <w:lastRenderedPageBreak/>
        <w:t xml:space="preserve">Another simulation is conducted with 8 CSI-RS ports to verify the performance for limited CSI-RS ports Case 4. There are only 8 SD-FD pairs </w:t>
      </w:r>
      <w:proofErr w:type="spellStart"/>
      <w:r>
        <w:t>precoded</w:t>
      </w:r>
      <w:proofErr w:type="spellEnd"/>
      <w:r>
        <w:t xml:space="preserve"> </w:t>
      </w:r>
      <w:r w:rsidRPr="00600282">
        <w:t>on</w:t>
      </w:r>
      <w:r>
        <w:t xml:space="preserve"> CSI-RS ports and other FD information are indicated by signaling. The simulation results are shown in </w:t>
      </w:r>
      <w:r w:rsidR="005F016F">
        <w:fldChar w:fldCharType="begin"/>
      </w:r>
      <w:r w:rsidR="005F016F">
        <w:instrText xml:space="preserve"> REF _Ref68628469 \r \h </w:instrText>
      </w:r>
      <w:r w:rsidR="005F016F">
        <w:fldChar w:fldCharType="separate"/>
      </w:r>
      <w:r w:rsidR="00B26800">
        <w:t>Figure 10</w:t>
      </w:r>
      <w:r w:rsidR="005F016F">
        <w:fldChar w:fldCharType="end"/>
      </w:r>
      <w:r w:rsidR="005F016F">
        <w:t>.</w:t>
      </w:r>
    </w:p>
    <w:p w14:paraId="6A0BAEA5" w14:textId="77777777" w:rsidR="00FF1D61" w:rsidRDefault="00FF1D61" w:rsidP="00FF1D61">
      <w:pPr>
        <w:pStyle w:val="bullet1"/>
        <w:numPr>
          <w:ilvl w:val="0"/>
          <w:numId w:val="0"/>
        </w:numPr>
        <w:jc w:val="center"/>
      </w:pPr>
      <w:r>
        <w:rPr>
          <w:noProof/>
        </w:rPr>
        <w:drawing>
          <wp:inline distT="0" distB="0" distL="0" distR="0" wp14:anchorId="2DF34A6E" wp14:editId="2EE0AF3E">
            <wp:extent cx="5162550" cy="1993900"/>
            <wp:effectExtent l="0" t="0" r="0" b="635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5D37F131" w14:textId="69F2673A" w:rsidR="00FF1D61" w:rsidRDefault="003326DB" w:rsidP="00FF1D61">
      <w:pPr>
        <w:pStyle w:val="figure"/>
      </w:pPr>
      <w:bookmarkStart w:id="44" w:name="_Ref68628469"/>
      <w:r>
        <w:t>Performance with CSI-RS ports=8</w:t>
      </w:r>
      <w:bookmarkEnd w:id="44"/>
    </w:p>
    <w:p w14:paraId="7137D686" w14:textId="004CF7BB" w:rsidR="00AE0158" w:rsidRDefault="00AE0158" w:rsidP="00AE0158">
      <w:pPr>
        <w:pStyle w:val="bullet1"/>
        <w:numPr>
          <w:ilvl w:val="0"/>
          <w:numId w:val="0"/>
        </w:numPr>
      </w:pPr>
      <w:r>
        <w:t xml:space="preserve">It can be seen that, the performance of </w:t>
      </w:r>
      <w:proofErr w:type="spellStart"/>
      <w:r>
        <w:t>gNB</w:t>
      </w:r>
      <w:proofErr w:type="spellEnd"/>
      <w:r>
        <w:t xml:space="preserve"> indication is better than no indication while the CSI feedback overhead increases. In the case of lower CSI feedback overhead, the relative performance of tap indication is lower than no indication considering the CSI feedback overhead. However, </w:t>
      </w:r>
      <w:r>
        <w:rPr>
          <w:rFonts w:hint="eastAsia"/>
        </w:rPr>
        <w:t>t</w:t>
      </w:r>
      <w:r>
        <w:t xml:space="preserve">he </w:t>
      </w:r>
      <w:r>
        <w:rPr>
          <w:rFonts w:hint="eastAsia"/>
        </w:rPr>
        <w:t>overall</w:t>
      </w:r>
      <w:r>
        <w:t xml:space="preserve"> performance is upper bounded with limited CSI-RS ports and no more indication. As for tap indication, better performance can be obtained with higher CSI feedback overhead. Therefore, in the case of limited CSI-RS ports, tap indication can provide better performance</w:t>
      </w:r>
      <w:r>
        <w:rPr>
          <w:rFonts w:hint="eastAsia"/>
        </w:rPr>
        <w:t xml:space="preserve"> </w:t>
      </w:r>
      <w:r>
        <w:t>with larger CSI feedback overhead as upper bound.</w:t>
      </w:r>
    </w:p>
    <w:p w14:paraId="5C9E4602" w14:textId="5ACDBF76" w:rsidR="0059540D" w:rsidRDefault="00AE0158" w:rsidP="00AE0158">
      <w:pPr>
        <w:pStyle w:val="bullet1"/>
        <w:numPr>
          <w:ilvl w:val="0"/>
          <w:numId w:val="0"/>
        </w:numPr>
      </w:pPr>
      <w:r>
        <w:t>According to the simulation res</w:t>
      </w:r>
      <w:r w:rsidR="00B3662A">
        <w:t>ult</w:t>
      </w:r>
      <w:r>
        <w:t xml:space="preserve">s, when the number of CSI-RS ports is larger, tap indication with length=2 can provide better performance than no indication with the </w:t>
      </w:r>
      <w:r>
        <w:rPr>
          <w:rFonts w:hint="eastAsia"/>
        </w:rPr>
        <w:t>similar</w:t>
      </w:r>
      <w:r>
        <w:t xml:space="preserve"> CSI feedback overhead. When the number of CSI-RS ports smaller, tap indication with length=2,</w:t>
      </w:r>
      <w:r w:rsidR="00B3662A">
        <w:t xml:space="preserve"> </w:t>
      </w:r>
      <w:r>
        <w:t>4,</w:t>
      </w:r>
      <w:r w:rsidR="00B3662A">
        <w:t xml:space="preserve"> </w:t>
      </w:r>
      <w:r>
        <w:t>8 can improve the performance upper bound with more CSI feedback overhead. Therefore, we propose to support tap indication and the choice of the number of consecutive FD bases can be 2,4,8 to support different scenario</w:t>
      </w:r>
      <w:r>
        <w:rPr>
          <w:rFonts w:hint="eastAsia"/>
        </w:rPr>
        <w:t>s</w:t>
      </w:r>
      <w:r w:rsidR="0059540D">
        <w:t>.</w:t>
      </w:r>
    </w:p>
    <w:p w14:paraId="3EF09FE1" w14:textId="77777777" w:rsidR="0059540D" w:rsidRDefault="0059540D" w:rsidP="0059540D">
      <w:pPr>
        <w:pStyle w:val="observation"/>
      </w:pPr>
    </w:p>
    <w:p w14:paraId="30325CD2" w14:textId="2236F85F" w:rsidR="0059540D" w:rsidRPr="007A4341" w:rsidRDefault="00945B71" w:rsidP="00945B71">
      <w:pPr>
        <w:pStyle w:val="boldbullet1"/>
        <w:rPr>
          <w:i/>
        </w:rPr>
      </w:pPr>
      <w:r w:rsidRPr="00945B71">
        <w:rPr>
          <w:b w:val="0"/>
          <w:i/>
        </w:rPr>
        <w:t>Tap indication can provide better performance for larger number of CSI-RS ports and improve performance upper bound for smaller number of CSI-RS ports.</w:t>
      </w:r>
    </w:p>
    <w:p w14:paraId="523E1BF3" w14:textId="46EBA3CD" w:rsidR="00FF1D61" w:rsidRDefault="00945B71" w:rsidP="0059540D">
      <w:pPr>
        <w:pStyle w:val="bullet1"/>
        <w:numPr>
          <w:ilvl w:val="0"/>
          <w:numId w:val="0"/>
        </w:numPr>
      </w:pPr>
      <w:r>
        <w:t>Also, CSI-RS precod</w:t>
      </w:r>
      <w:r>
        <w:rPr>
          <w:rFonts w:hint="eastAsia"/>
        </w:rPr>
        <w:t>ing</w:t>
      </w:r>
      <w:r w:rsidR="00B3662A">
        <w:t xml:space="preserve"> </w:t>
      </w:r>
      <w:r>
        <w:t xml:space="preserve">can be SD </w:t>
      </w:r>
      <w:r>
        <w:rPr>
          <w:rFonts w:hint="eastAsia"/>
        </w:rPr>
        <w:t>bases</w:t>
      </w:r>
      <w:r>
        <w:t xml:space="preserve"> only like in Rel-16 port selection Type II codebook</w:t>
      </w:r>
      <w:r>
        <w:rPr>
          <w:rFonts w:hint="eastAsia"/>
        </w:rPr>
        <w:t xml:space="preserve"> </w:t>
      </w:r>
      <w:r>
        <w:t xml:space="preserve">when number of CSI-RS ports is smaller. In this case, CSI-RS can be utilized to transmit more SD pairs. With tap indication, more SD-FD pairs are obtained at UE side, which can reduce the UE complexity compared </w:t>
      </w:r>
      <w:r>
        <w:rPr>
          <w:rFonts w:hint="eastAsia"/>
        </w:rPr>
        <w:t>with</w:t>
      </w:r>
      <w:r>
        <w:t xml:space="preserve"> Rel-16. The simulation results are shown </w:t>
      </w:r>
      <w:r>
        <w:rPr>
          <w:rFonts w:hint="eastAsia"/>
        </w:rPr>
        <w:t xml:space="preserve">in </w:t>
      </w:r>
      <w:r w:rsidR="00725EEA">
        <w:fldChar w:fldCharType="begin"/>
      </w:r>
      <w:r w:rsidR="00725EEA">
        <w:instrText xml:space="preserve"> </w:instrText>
      </w:r>
      <w:r w:rsidR="00725EEA">
        <w:rPr>
          <w:rFonts w:hint="eastAsia"/>
        </w:rPr>
        <w:instrText>REF _Ref68630418 \r \h</w:instrText>
      </w:r>
      <w:r w:rsidR="00725EEA">
        <w:instrText xml:space="preserve"> </w:instrText>
      </w:r>
      <w:r w:rsidR="00725EEA">
        <w:fldChar w:fldCharType="separate"/>
      </w:r>
      <w:r w:rsidR="00725EEA">
        <w:t>Figure 11</w:t>
      </w:r>
      <w:r w:rsidR="00725EEA">
        <w:fldChar w:fldCharType="end"/>
      </w:r>
      <w:r>
        <w:t xml:space="preserve">. In the simulation, </w:t>
      </w:r>
      <w:r>
        <w:rPr>
          <w:rFonts w:hint="eastAsia"/>
        </w:rPr>
        <w:t xml:space="preserve">for the </w:t>
      </w:r>
      <w:r>
        <w:t xml:space="preserve">baseline </w:t>
      </w:r>
      <w:r>
        <w:rPr>
          <w:rFonts w:hint="eastAsia"/>
        </w:rPr>
        <w:t>of</w:t>
      </w:r>
      <w:r>
        <w:t xml:space="preserve"> </w:t>
      </w:r>
      <w:r>
        <w:rPr>
          <w:rFonts w:hint="eastAsia"/>
        </w:rPr>
        <w:t xml:space="preserve">Case 1 without </w:t>
      </w:r>
      <w:r>
        <w:t xml:space="preserve">indication, 8 SD-FD pairs </w:t>
      </w:r>
      <w:r>
        <w:rPr>
          <w:rFonts w:hint="eastAsia"/>
        </w:rPr>
        <w:t xml:space="preserve">are </w:t>
      </w:r>
      <w:proofErr w:type="spellStart"/>
      <w:r>
        <w:t>precoded</w:t>
      </w:r>
      <w:proofErr w:type="spellEnd"/>
      <w:r>
        <w:t xml:space="preserve"> on 8 CSI-RS ports </w:t>
      </w:r>
      <w:r>
        <w:rPr>
          <w:rFonts w:hint="eastAsia"/>
        </w:rPr>
        <w:t>with</w:t>
      </w:r>
      <w:r>
        <w:t xml:space="preserve"> tap 0 </w:t>
      </w:r>
      <w:r>
        <w:rPr>
          <w:rFonts w:hint="eastAsia"/>
        </w:rPr>
        <w:t>by</w:t>
      </w:r>
      <w:r>
        <w:t xml:space="preserve"> default</w:t>
      </w:r>
      <w:r>
        <w:rPr>
          <w:rFonts w:hint="eastAsia"/>
        </w:rPr>
        <w:t xml:space="preserve"> for measurement</w:t>
      </w:r>
      <w:r>
        <w:t xml:space="preserve">. The cases simulated are 8 SD pairs </w:t>
      </w:r>
      <w:proofErr w:type="spellStart"/>
      <w:r>
        <w:t>precoded</w:t>
      </w:r>
      <w:proofErr w:type="spellEnd"/>
      <w:r>
        <w:t xml:space="preserve"> on 8 CSI-RS ports and different tap indication by one </w:t>
      </w:r>
      <w:r>
        <w:rPr>
          <w:rFonts w:hint="eastAsia"/>
        </w:rPr>
        <w:t xml:space="preserve">set </w:t>
      </w:r>
      <w:r>
        <w:t>of K inconsecutive starting index and length M for each s</w:t>
      </w:r>
      <w:r w:rsidR="00B3662A">
        <w:t>t</w:t>
      </w:r>
      <w:r>
        <w:t xml:space="preserve">arting index. UE can select </w:t>
      </w:r>
      <w:proofErr w:type="spellStart"/>
      <w:r>
        <w:t>Mv</w:t>
      </w:r>
      <w:proofErr w:type="spellEnd"/>
      <w:r>
        <w:t xml:space="preserve"> = 4 taps from the range indicated by </w:t>
      </w:r>
      <w:proofErr w:type="spellStart"/>
      <w:r>
        <w:t>gNB</w:t>
      </w:r>
      <w:proofErr w:type="spellEnd"/>
      <w:r>
        <w:t xml:space="preserve">. And for comparison, the result of SD-FD pairs </w:t>
      </w:r>
      <w:proofErr w:type="spellStart"/>
      <w:r>
        <w:t>precoded</w:t>
      </w:r>
      <w:proofErr w:type="spellEnd"/>
      <w:r>
        <w:t xml:space="preserve"> on 32 ports without tap indication is also depicted </w:t>
      </w:r>
      <w:r>
        <w:rPr>
          <w:rFonts w:hint="eastAsia"/>
        </w:rPr>
        <w:t>a</w:t>
      </w:r>
      <w:r>
        <w:t>s a reference. The CSI-RS overhead is not counted in the results.</w:t>
      </w:r>
    </w:p>
    <w:p w14:paraId="33C30E06" w14:textId="77777777" w:rsidR="00FF1D61" w:rsidRDefault="00FF1D61" w:rsidP="00FF1D61">
      <w:pPr>
        <w:pStyle w:val="bullet1"/>
        <w:numPr>
          <w:ilvl w:val="0"/>
          <w:numId w:val="0"/>
        </w:numPr>
        <w:jc w:val="center"/>
      </w:pPr>
      <w:r>
        <w:rPr>
          <w:noProof/>
        </w:rPr>
        <w:drawing>
          <wp:inline distT="0" distB="0" distL="0" distR="0" wp14:anchorId="3469840E" wp14:editId="6EA9F772">
            <wp:extent cx="4805630" cy="2222583"/>
            <wp:effectExtent l="0" t="0" r="14605" b="635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5CFDC05D" w14:textId="0D9B699B" w:rsidR="00FF1D61" w:rsidRDefault="00213F56" w:rsidP="00FF1D61">
      <w:pPr>
        <w:pStyle w:val="figure"/>
      </w:pPr>
      <w:bookmarkStart w:id="45" w:name="_Ref68630418"/>
      <w:r>
        <w:t>C</w:t>
      </w:r>
      <w:r>
        <w:rPr>
          <w:rFonts w:hint="eastAsia"/>
        </w:rPr>
        <w:t xml:space="preserve">omparison </w:t>
      </w:r>
      <w:r>
        <w:t>of performance 8 ports and 32 ports CSI-RS</w:t>
      </w:r>
      <w:bookmarkEnd w:id="45"/>
    </w:p>
    <w:p w14:paraId="0DC994DE" w14:textId="2E6AB83C" w:rsidR="00FF1D61" w:rsidRDefault="00B3662A" w:rsidP="00FF1D61">
      <w:pPr>
        <w:pStyle w:val="bullet1"/>
        <w:numPr>
          <w:ilvl w:val="0"/>
          <w:numId w:val="0"/>
        </w:numPr>
      </w:pPr>
      <w:r>
        <w:lastRenderedPageBreak/>
        <w:t>It can be seen f</w:t>
      </w:r>
      <w:r w:rsidR="00C8769A">
        <w:t>rom the simulation results</w:t>
      </w:r>
      <w:r>
        <w:t xml:space="preserve"> that</w:t>
      </w:r>
      <w:r w:rsidR="00C8769A">
        <w:t xml:space="preserve"> with SD bases </w:t>
      </w:r>
      <w:proofErr w:type="spellStart"/>
      <w:r w:rsidR="00C8769A">
        <w:t>precoded</w:t>
      </w:r>
      <w:proofErr w:type="spellEnd"/>
      <w:r w:rsidR="00C8769A">
        <w:t xml:space="preserve"> on CSI-RS ports and tap indication, the performance is improved and upper boundary is also increased, and the performance with only 8 CSI-RS ports is comparable to that of 32 ports.  From the perspective of performance and flexibility, Case 4 is more competitive. Therefore, indication of a set of inconsecutive taps can provide much more performance gain for limited CSI-RS ports scenarios.</w:t>
      </w:r>
    </w:p>
    <w:p w14:paraId="0960BD67" w14:textId="77777777" w:rsidR="00FF1D61" w:rsidRDefault="00FF1D61" w:rsidP="00FF1D61">
      <w:pPr>
        <w:pStyle w:val="observation"/>
      </w:pPr>
    </w:p>
    <w:p w14:paraId="5F4EC719" w14:textId="6EA7C574" w:rsidR="00FF1D61" w:rsidRPr="007A4341" w:rsidRDefault="00544FE4" w:rsidP="00544FE4">
      <w:pPr>
        <w:pStyle w:val="boldbullet1"/>
        <w:rPr>
          <w:i/>
        </w:rPr>
      </w:pPr>
      <w:r w:rsidRPr="00544FE4">
        <w:rPr>
          <w:b w:val="0"/>
          <w:i/>
        </w:rPr>
        <w:t>Tap indication of inconsecutive taps can provide much more performance gain for limited CSI-RS ports scenarios.</w:t>
      </w:r>
    </w:p>
    <w:p w14:paraId="6C38EA23" w14:textId="25650C73" w:rsidR="00FF1D61" w:rsidRDefault="006F6E96" w:rsidP="00FF1D61">
      <w:pPr>
        <w:pStyle w:val="bullet1"/>
        <w:numPr>
          <w:ilvl w:val="0"/>
          <w:numId w:val="0"/>
        </w:numPr>
      </w:pPr>
      <w:r w:rsidRPr="006F6E96">
        <w:t>Also, tap indication can provide much more robustness to counteract the influence of delay mismatch caused by partial reciprocity, i.e., the non-reciprocity of phase. Even if the FD bases are calculated by SVD which means all the taps in time domain is moved to tap 0, extra taps from the indicated set can also improve the performance.</w:t>
      </w:r>
    </w:p>
    <w:p w14:paraId="5E7B3BAC" w14:textId="77777777" w:rsidR="00FF1D61" w:rsidRDefault="00FF1D61" w:rsidP="00FF1D61">
      <w:pPr>
        <w:pStyle w:val="proposal"/>
      </w:pPr>
    </w:p>
    <w:p w14:paraId="7DF9AF6A" w14:textId="77777777" w:rsidR="00C526EF" w:rsidRPr="001C4910" w:rsidRDefault="00C526EF" w:rsidP="00C526EF">
      <w:pPr>
        <w:pStyle w:val="boldbullet1"/>
        <w:rPr>
          <w:b w:val="0"/>
          <w:i/>
        </w:rPr>
      </w:pPr>
      <w:proofErr w:type="spellStart"/>
      <w:r>
        <w:rPr>
          <w:b w:val="0"/>
          <w:i/>
        </w:rPr>
        <w:t>gNB</w:t>
      </w:r>
      <w:proofErr w:type="spellEnd"/>
      <w:r>
        <w:rPr>
          <w:b w:val="0"/>
          <w:i/>
        </w:rPr>
        <w:t xml:space="preserve"> indicates one FD set with K </w:t>
      </w:r>
      <w:r>
        <w:rPr>
          <w:rFonts w:hint="eastAsia"/>
          <w:b w:val="0"/>
          <w:i/>
        </w:rPr>
        <w:t>starting</w:t>
      </w:r>
      <w:r>
        <w:rPr>
          <w:b w:val="0"/>
          <w:i/>
        </w:rPr>
        <w:t xml:space="preserve"> tap indexes and a common length M, wh</w:t>
      </w:r>
      <w:r w:rsidRPr="001C4910">
        <w:rPr>
          <w:b w:val="0"/>
          <w:i/>
        </w:rPr>
        <w:t xml:space="preserve">ere </w:t>
      </w:r>
      <m:oMath>
        <m:r>
          <m:rPr>
            <m:sty m:val="bi"/>
          </m:rPr>
          <w:rPr>
            <w:rFonts w:ascii="Cambria Math" w:hAnsi="Cambria Math"/>
          </w:rPr>
          <m:t>K=1,2,4,8</m:t>
        </m:r>
      </m:oMath>
      <w:r w:rsidRPr="001C4910">
        <w:rPr>
          <w:b w:val="0"/>
          <w:i/>
        </w:rPr>
        <w:t xml:space="preserve"> and </w:t>
      </w:r>
      <m:oMath>
        <m:r>
          <m:rPr>
            <m:sty m:val="bi"/>
          </m:rPr>
          <w:rPr>
            <w:rFonts w:ascii="Cambria Math" w:hAnsi="Cambria Math"/>
          </w:rPr>
          <m:t>M=1,2,4</m:t>
        </m:r>
      </m:oMath>
      <w:r w:rsidRPr="001C4910">
        <w:rPr>
          <w:b w:val="0"/>
          <w:i/>
        </w:rPr>
        <w:t>.</w:t>
      </w:r>
    </w:p>
    <w:p w14:paraId="067F5779" w14:textId="7B2E651F" w:rsidR="001C4910" w:rsidRPr="001C4910" w:rsidRDefault="001C4910" w:rsidP="001C4910">
      <w:pPr>
        <w:pStyle w:val="bullet2"/>
        <w:rPr>
          <w:i/>
        </w:rPr>
      </w:pPr>
      <m:oMath>
        <m:r>
          <w:rPr>
            <w:rFonts w:ascii="Cambria Math" w:hAnsi="Cambria Math"/>
          </w:rPr>
          <m:t>K=1, M=1</m:t>
        </m:r>
      </m:oMath>
      <w:r w:rsidRPr="001C4910">
        <w:rPr>
          <w:rFonts w:hint="eastAsia"/>
          <w:i/>
        </w:rPr>
        <w:t>.</w:t>
      </w:r>
      <w:r w:rsidRPr="001C4910">
        <w:rPr>
          <w:i/>
        </w:rPr>
        <w:t xml:space="preserve"> There is no tap indication, i.e., tap 0 for measurement, and all the SD-FD pairs are </w:t>
      </w:r>
      <w:proofErr w:type="spellStart"/>
      <w:r w:rsidRPr="001C4910">
        <w:rPr>
          <w:i/>
        </w:rPr>
        <w:t>precoded</w:t>
      </w:r>
      <w:proofErr w:type="spellEnd"/>
      <w:r w:rsidRPr="001C4910">
        <w:rPr>
          <w:i/>
        </w:rPr>
        <w:t xml:space="preserve"> on CSI-RS ports.</w:t>
      </w:r>
    </w:p>
    <w:p w14:paraId="5E4B833D" w14:textId="5E5DAF15" w:rsidR="001C4910" w:rsidRPr="001C4910" w:rsidRDefault="001C4910" w:rsidP="001C4910">
      <w:pPr>
        <w:pStyle w:val="bullet2"/>
        <w:rPr>
          <w:i/>
        </w:rPr>
      </w:pPr>
      <m:oMath>
        <m:r>
          <w:rPr>
            <w:rFonts w:ascii="Cambria Math" w:hAnsi="Cambria Math"/>
          </w:rPr>
          <m:t>K=1, M&gt;1</m:t>
        </m:r>
      </m:oMath>
      <w:r w:rsidRPr="001C4910">
        <w:rPr>
          <w:i/>
        </w:rPr>
        <w:t xml:space="preserve">. Partial SD-FD pairs are </w:t>
      </w:r>
      <w:proofErr w:type="spellStart"/>
      <w:r w:rsidRPr="001C4910">
        <w:rPr>
          <w:i/>
        </w:rPr>
        <w:t>precoded</w:t>
      </w:r>
      <w:proofErr w:type="spellEnd"/>
      <w:r w:rsidRPr="001C4910">
        <w:rPr>
          <w:i/>
        </w:rPr>
        <w:t xml:space="preserve"> on CSI-RS ports and other FD bases are indicated by </w:t>
      </w:r>
      <w:proofErr w:type="spellStart"/>
      <w:r w:rsidRPr="001C4910">
        <w:rPr>
          <w:i/>
        </w:rPr>
        <w:t>gNB</w:t>
      </w:r>
      <w:proofErr w:type="spellEnd"/>
      <w:r w:rsidRPr="001C4910">
        <w:rPr>
          <w:i/>
        </w:rPr>
        <w:t>.</w:t>
      </w:r>
    </w:p>
    <w:p w14:paraId="11F6A38A" w14:textId="240DE5CF" w:rsidR="001C4910" w:rsidRPr="001C4910" w:rsidRDefault="001C4910" w:rsidP="001C4910">
      <w:pPr>
        <w:pStyle w:val="bullet2"/>
        <w:rPr>
          <w:i/>
        </w:rPr>
      </w:pPr>
      <m:oMath>
        <m:r>
          <w:rPr>
            <w:rFonts w:ascii="Cambria Math" w:hAnsi="Cambria Math"/>
          </w:rPr>
          <m:t>K&gt;1, M=1</m:t>
        </m:r>
      </m:oMath>
      <w:r w:rsidRPr="001C4910">
        <w:rPr>
          <w:i/>
        </w:rPr>
        <w:t xml:space="preserve">. More than one SD-FD pair is </w:t>
      </w:r>
      <w:proofErr w:type="spellStart"/>
      <w:r w:rsidRPr="001C4910">
        <w:rPr>
          <w:i/>
        </w:rPr>
        <w:t>precoded</w:t>
      </w:r>
      <w:proofErr w:type="spellEnd"/>
      <w:r w:rsidRPr="001C4910">
        <w:rPr>
          <w:i/>
        </w:rPr>
        <w:t xml:space="preserve"> on one CSI-RS port and the delay location of each SD-FD pair per CSI-RS port is indicated by the tap indication.</w:t>
      </w:r>
    </w:p>
    <w:p w14:paraId="3DEC9995" w14:textId="46ED69DE" w:rsidR="001C4910" w:rsidRPr="001C4910" w:rsidRDefault="001C4910" w:rsidP="001C4910">
      <w:pPr>
        <w:pStyle w:val="bullet2"/>
        <w:rPr>
          <w:i/>
        </w:rPr>
      </w:pPr>
      <m:oMath>
        <m:r>
          <w:rPr>
            <w:rFonts w:ascii="Cambria Math" w:hAnsi="Cambria Math"/>
          </w:rPr>
          <m:t>K&gt;1, M</m:t>
        </m:r>
        <m:r>
          <w:rPr>
            <w:rFonts w:ascii="Cambria Math" w:hAnsi="Cambria Math" w:hint="eastAsia"/>
          </w:rPr>
          <m:t>≥</m:t>
        </m:r>
        <m:r>
          <w:rPr>
            <w:rFonts w:ascii="Cambria Math" w:hAnsi="Cambria Math"/>
          </w:rPr>
          <m:t>1</m:t>
        </m:r>
      </m:oMath>
      <w:r w:rsidRPr="001C4910">
        <w:rPr>
          <w:i/>
        </w:rPr>
        <w:t xml:space="preserve">. Only SD bases are </w:t>
      </w:r>
      <w:proofErr w:type="spellStart"/>
      <w:r w:rsidRPr="001C4910">
        <w:rPr>
          <w:i/>
        </w:rPr>
        <w:t>precoded</w:t>
      </w:r>
      <w:proofErr w:type="spellEnd"/>
      <w:r w:rsidRPr="001C4910">
        <w:rPr>
          <w:i/>
        </w:rPr>
        <w:t xml:space="preserve"> on CSI-RS ports and all the FD bases are indicated by </w:t>
      </w:r>
      <w:proofErr w:type="spellStart"/>
      <w:r w:rsidRPr="001C4910">
        <w:rPr>
          <w:i/>
        </w:rPr>
        <w:t>gNB</w:t>
      </w:r>
      <w:proofErr w:type="spellEnd"/>
      <w:r w:rsidRPr="001C4910">
        <w:rPr>
          <w:i/>
        </w:rPr>
        <w:t>.</w:t>
      </w:r>
    </w:p>
    <w:p w14:paraId="296C074A" w14:textId="29C7FD58" w:rsidR="00FF1D61" w:rsidRDefault="003C6C54" w:rsidP="00FF1D61">
      <w:pPr>
        <w:pStyle w:val="bullet1"/>
        <w:numPr>
          <w:ilvl w:val="0"/>
          <w:numId w:val="0"/>
        </w:numPr>
      </w:pPr>
      <w:r>
        <w:t xml:space="preserve">As for </w:t>
      </w:r>
      <m:oMath>
        <m:sSub>
          <m:sSubPr>
            <m:ctrlPr>
              <w:rPr>
                <w:rFonts w:ascii="Cambria Math" w:hAnsi="Cambria Math"/>
              </w:rPr>
            </m:ctrlPr>
          </m:sSubPr>
          <m:e>
            <m:r>
              <w:rPr>
                <w:rFonts w:ascii="Cambria Math" w:hAnsi="Cambria Math"/>
              </w:rPr>
              <m:t>W</m:t>
            </m:r>
          </m:e>
          <m:sub>
            <m:r>
              <w:rPr>
                <w:rFonts w:ascii="Cambria Math" w:hAnsi="Cambria Math"/>
              </w:rPr>
              <m:t>f</m:t>
            </m:r>
          </m:sub>
        </m:sSub>
      </m:oMath>
      <w:r>
        <w:rPr>
          <w:rFonts w:hint="eastAsia"/>
        </w:rPr>
        <w:t xml:space="preserve"> </w:t>
      </w:r>
      <w:r>
        <w:t xml:space="preserve">feedback, in general, </w:t>
      </w:r>
      <w:r>
        <w:rPr>
          <w:rFonts w:hint="eastAsia"/>
        </w:rPr>
        <w:t xml:space="preserve">more </w:t>
      </w:r>
      <w:r>
        <w:t>larger</w:t>
      </w:r>
      <w:r>
        <w:rPr>
          <w:rFonts w:hint="eastAsia"/>
        </w:rPr>
        <w:t xml:space="preserve"> values of</w:t>
      </w:r>
      <w:r>
        <w:t xml:space="preserve"> </w:t>
      </w:r>
      <m:oMath>
        <m:sSub>
          <m:sSubPr>
            <m:ctrlPr>
              <w:rPr>
                <w:rFonts w:ascii="Cambria Math" w:hAnsi="Cambria Math"/>
              </w:rPr>
            </m:ctrlPr>
          </m:sSubPr>
          <m:e>
            <m:r>
              <w:rPr>
                <w:rFonts w:ascii="Cambria Math" w:hAnsi="Cambria Math"/>
              </w:rPr>
              <m:t>M</m:t>
            </m:r>
          </m:e>
          <m:sub>
            <m:r>
              <w:rPr>
                <w:rFonts w:ascii="Cambria Math" w:hAnsi="Cambria Math"/>
              </w:rPr>
              <m:t>v</m:t>
            </m:r>
          </m:sub>
        </m:sSub>
      </m:oMath>
      <w:r>
        <w:t xml:space="preserve"> should be supported to adapt to different scenario. According to the simulation results, when the number of CSI-RS ports is large, the indication set can be </w:t>
      </w:r>
      <w:r>
        <w:rPr>
          <w:rFonts w:hint="eastAsia"/>
        </w:rPr>
        <w:t>consecutive</w:t>
      </w:r>
      <w:r>
        <w:t xml:space="preserve"> and </w:t>
      </w:r>
      <w:r>
        <w:rPr>
          <w:rFonts w:hint="eastAsia"/>
        </w:rPr>
        <w:t xml:space="preserve">the </w:t>
      </w:r>
      <w:r>
        <w:t>length can be 1,2,</w:t>
      </w:r>
      <w:r>
        <w:rPr>
          <w:rFonts w:hint="eastAsia"/>
        </w:rPr>
        <w:t xml:space="preserve"> or </w:t>
      </w:r>
      <w:r>
        <w:t xml:space="preserve">4. When the number of CSI-RS ports is smaller, the selection of FD </w:t>
      </w:r>
      <w:r>
        <w:rPr>
          <w:rFonts w:hint="eastAsia"/>
        </w:rPr>
        <w:t>basis</w:t>
      </w:r>
      <w:r>
        <w:t xml:space="preserve"> should be processed by UE with </w:t>
      </w:r>
      <m:oMath>
        <m:sSub>
          <m:sSubPr>
            <m:ctrlPr>
              <w:rPr>
                <w:rFonts w:ascii="Cambria Math" w:hAnsi="Cambria Math"/>
              </w:rPr>
            </m:ctrlPr>
          </m:sSubPr>
          <m:e>
            <m:r>
              <w:rPr>
                <w:rFonts w:ascii="Cambria Math" w:hAnsi="Cambria Math"/>
              </w:rPr>
              <m:t>W</m:t>
            </m:r>
          </m:e>
          <m:sub>
            <m:r>
              <w:rPr>
                <w:rFonts w:ascii="Cambria Math" w:hAnsi="Cambria Math"/>
              </w:rPr>
              <m:t>f</m:t>
            </m:r>
          </m:sub>
        </m:sSub>
      </m:oMath>
      <w:r>
        <w:rPr>
          <w:rFonts w:hint="eastAsia"/>
        </w:rPr>
        <w:t xml:space="preserve"> </w:t>
      </w:r>
      <w:r>
        <w:t xml:space="preserve">report. An inconsecutive tap set is better to improve performance gain and the total number of indicated taps can be 4, 8, </w:t>
      </w:r>
      <w:r>
        <w:rPr>
          <w:rFonts w:hint="eastAsia"/>
        </w:rPr>
        <w:t xml:space="preserve">or </w:t>
      </w:r>
      <w:r>
        <w:t>16</w:t>
      </w:r>
      <w:r>
        <w:rPr>
          <w:rFonts w:hint="eastAsia"/>
        </w:rPr>
        <w:t xml:space="preserve"> with which</w:t>
      </w:r>
      <w:r>
        <w:t xml:space="preserve"> </w:t>
      </w:r>
      <w:r>
        <w:rPr>
          <w:rFonts w:hint="eastAsia"/>
        </w:rPr>
        <w:t>t</w:t>
      </w:r>
      <w:r>
        <w:t>he number of selected taps can be 1,2,4,</w:t>
      </w:r>
      <w:r>
        <w:rPr>
          <w:rFonts w:hint="eastAsia"/>
        </w:rPr>
        <w:t xml:space="preserve"> or </w:t>
      </w:r>
      <w:r>
        <w:t xml:space="preserve">6. Hence more values of </w:t>
      </w:r>
      <m:oMath>
        <m:sSub>
          <m:sSubPr>
            <m:ctrlPr>
              <w:rPr>
                <w:rFonts w:ascii="Cambria Math" w:hAnsi="Cambria Math"/>
              </w:rPr>
            </m:ctrlPr>
          </m:sSubPr>
          <m:e>
            <m:r>
              <w:rPr>
                <w:rFonts w:ascii="Cambria Math" w:hAnsi="Cambria Math"/>
              </w:rPr>
              <m:t>M</m:t>
            </m:r>
          </m:e>
          <m:sub>
            <m:r>
              <w:rPr>
                <w:rFonts w:ascii="Cambria Math" w:hAnsi="Cambria Math"/>
              </w:rPr>
              <m:t>v</m:t>
            </m:r>
          </m:sub>
        </m:sSub>
      </m:oMath>
      <w:r>
        <w:t xml:space="preserve"> and larger </w:t>
      </w:r>
      <m:oMath>
        <m:sSub>
          <m:sSubPr>
            <m:ctrlPr>
              <w:rPr>
                <w:rFonts w:ascii="Cambria Math" w:hAnsi="Cambria Math"/>
              </w:rPr>
            </m:ctrlPr>
          </m:sSubPr>
          <m:e>
            <m:r>
              <w:rPr>
                <w:rFonts w:ascii="Cambria Math" w:hAnsi="Cambria Math"/>
              </w:rPr>
              <m:t>M</m:t>
            </m:r>
          </m:e>
          <m:sub>
            <m:r>
              <w:rPr>
                <w:rFonts w:ascii="Cambria Math" w:hAnsi="Cambria Math"/>
              </w:rPr>
              <m:t>v</m:t>
            </m:r>
          </m:sub>
        </m:sSub>
      </m:oMath>
      <w:r>
        <w:t xml:space="preserve"> need to be supported.</w:t>
      </w:r>
    </w:p>
    <w:p w14:paraId="30607D39" w14:textId="77777777" w:rsidR="00FF1D61" w:rsidRDefault="00FF1D61" w:rsidP="00FF1D61">
      <w:pPr>
        <w:pStyle w:val="proposal"/>
      </w:pPr>
    </w:p>
    <w:p w14:paraId="00B0B74C" w14:textId="1DD639AD" w:rsidR="00FF1D61" w:rsidRPr="007A4341" w:rsidRDefault="0091731E" w:rsidP="00FF1D61">
      <w:pPr>
        <w:pStyle w:val="boldbullet1"/>
        <w:rPr>
          <w:b w:val="0"/>
          <w:i/>
        </w:rPr>
      </w:pPr>
      <w:r>
        <w:rPr>
          <w:b w:val="0"/>
          <w:i/>
        </w:rPr>
        <w:t>More value</w:t>
      </w:r>
      <w:r w:rsidRPr="002A5A8A">
        <w:rPr>
          <w:b w:val="0"/>
          <w:i/>
        </w:rPr>
        <w:t xml:space="preserve">s of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v</m:t>
            </m:r>
          </m:sub>
        </m:sSub>
      </m:oMath>
      <w:r w:rsidRPr="002A5A8A">
        <w:rPr>
          <w:rFonts w:hint="eastAsia"/>
          <w:b w:val="0"/>
          <w:i/>
        </w:rPr>
        <w:t xml:space="preserve"> </w:t>
      </w:r>
      <w:r w:rsidRPr="002A5A8A">
        <w:rPr>
          <w:b w:val="0"/>
          <w:i/>
        </w:rPr>
        <w:t xml:space="preserve">can be supported and larger value of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v</m:t>
            </m:r>
          </m:sub>
        </m:sSub>
      </m:oMath>
      <w:r w:rsidRPr="002A5A8A">
        <w:rPr>
          <w:rFonts w:hint="eastAsia"/>
          <w:b w:val="0"/>
          <w:i/>
        </w:rPr>
        <w:t xml:space="preserve"> can be considered.</w:t>
      </w:r>
      <w:r w:rsidRPr="002A5A8A">
        <w:rPr>
          <w:b w:val="0"/>
          <w:i/>
        </w:rPr>
        <w:t xml:space="preserve">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=1,2,4</m:t>
        </m:r>
      </m:oMath>
      <w:r w:rsidRPr="002A5A8A">
        <w:rPr>
          <w:b w:val="0"/>
          <w:i/>
        </w:rPr>
        <w:t xml:space="preserve"> should be supported and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v</m:t>
            </m:r>
          </m:sub>
        </m:sSub>
        <m:r>
          <m:rPr>
            <m:sty m:val="bi"/>
          </m:rPr>
          <w:rPr>
            <w:rFonts w:ascii="Cambria Math" w:hAnsi="Cambria Math"/>
          </w:rPr>
          <m:t>=6</m:t>
        </m:r>
      </m:oMath>
      <w:r w:rsidRPr="002A5A8A">
        <w:rPr>
          <w:b w:val="0"/>
          <w:i/>
        </w:rPr>
        <w:t xml:space="preserve"> can be further studied.</w:t>
      </w:r>
    </w:p>
    <w:p w14:paraId="16748BF2" w14:textId="77777777" w:rsidR="00FF1D61" w:rsidRDefault="00FF1D61" w:rsidP="00FF1D61">
      <w:pPr>
        <w:pStyle w:val="title2"/>
      </w:pPr>
      <w:r>
        <w:rPr>
          <w:rFonts w:hint="eastAsia"/>
        </w:rPr>
        <w:t>Polarization</w:t>
      </w:r>
      <w:r>
        <w:t xml:space="preserve"> common and specific</w:t>
      </w:r>
    </w:p>
    <w:p w14:paraId="09869BBA" w14:textId="35FD767B" w:rsidR="000D07BE" w:rsidRDefault="000D07BE" w:rsidP="000D07BE">
      <w:pPr>
        <w:rPr>
          <w:rFonts w:eastAsiaTheme="minorEastAsia"/>
          <w:lang w:eastAsia="zh-CN"/>
        </w:rPr>
      </w:pPr>
      <w:r>
        <w:rPr>
          <w:rFonts w:eastAsiaTheme="minorEastAsia" w:hint="eastAsia"/>
          <w:lang w:eastAsia="zh-CN"/>
        </w:rPr>
        <w:t>Firstly, CSI-RS precoder should be polarization</w:t>
      </w:r>
      <w:r>
        <w:rPr>
          <w:rFonts w:eastAsiaTheme="minorEastAsia"/>
          <w:lang w:eastAsia="zh-CN"/>
        </w:rPr>
        <w:t>-</w:t>
      </w:r>
      <w:r>
        <w:rPr>
          <w:rFonts w:eastAsiaTheme="minorEastAsia" w:hint="eastAsia"/>
          <w:lang w:eastAsia="zh-CN"/>
        </w:rPr>
        <w:t xml:space="preserve">common </w:t>
      </w:r>
      <w:r>
        <w:rPr>
          <w:rFonts w:eastAsiaTheme="minorEastAsia"/>
          <w:lang w:eastAsia="zh-CN"/>
        </w:rPr>
        <w:t xml:space="preserve">because it is better to average phases between the two polarizations </w:t>
      </w:r>
      <w:r>
        <w:rPr>
          <w:rFonts w:eastAsiaTheme="minorEastAsia" w:hint="eastAsia"/>
          <w:lang w:eastAsia="zh-CN"/>
        </w:rPr>
        <w:t>t</w:t>
      </w:r>
      <w:r>
        <w:rPr>
          <w:rFonts w:eastAsiaTheme="minorEastAsia"/>
          <w:lang w:eastAsia="zh-CN"/>
        </w:rPr>
        <w:t>o minimize the phase difference between uplink and downlink. Otherwise, the phase difference between two polarization is imported from uplink channel which is different from downlink channel.</w:t>
      </w:r>
    </w:p>
    <w:p w14:paraId="21119E9E" w14:textId="0C454245" w:rsidR="00FF1D61" w:rsidRDefault="000D07BE" w:rsidP="000D07BE">
      <w:pPr>
        <w:rPr>
          <w:rFonts w:eastAsiaTheme="minorEastAsia"/>
          <w:lang w:eastAsia="zh-CN"/>
        </w:rPr>
      </w:pPr>
      <w:r>
        <w:rPr>
          <w:rFonts w:eastAsiaTheme="minorEastAsia"/>
          <w:lang w:eastAsia="zh-CN"/>
        </w:rPr>
        <w:t xml:space="preserve">Now that CSI-RS precoder is polarization-common, the port selection at UE side can be also polarization-common because there is no mutual interference from the two CSI-RS ports corresponding to cross-polarization. We </w:t>
      </w:r>
      <w:r>
        <w:rPr>
          <w:rFonts w:eastAsiaTheme="minorEastAsia" w:hint="eastAsia"/>
          <w:lang w:eastAsia="zh-CN"/>
        </w:rPr>
        <w:t>perform</w:t>
      </w:r>
      <w:r>
        <w:rPr>
          <w:rFonts w:eastAsiaTheme="minorEastAsia"/>
          <w:lang w:eastAsia="zh-CN"/>
        </w:rPr>
        <w:t xml:space="preserve"> simulations of polarization-common and specific CSI-RS port selection under different configurations. The first one is 64 CSI-RS ports with free selection of SD-FD pairs. The others are 32 CSI-RS ports with grid selection of SD-FD pairs, where (8,4) means 32 SD-FD pairs made of 8 SD bases and 4 FD bases. The simulation results under different cases are shown in </w:t>
      </w:r>
      <w:r w:rsidR="00781F5E">
        <w:rPr>
          <w:rFonts w:eastAsiaTheme="minorEastAsia"/>
          <w:lang w:eastAsia="zh-CN"/>
        </w:rPr>
        <w:fldChar w:fldCharType="begin"/>
      </w:r>
      <w:r w:rsidR="00781F5E">
        <w:rPr>
          <w:rFonts w:eastAsiaTheme="minorEastAsia"/>
          <w:lang w:eastAsia="zh-CN"/>
        </w:rPr>
        <w:instrText xml:space="preserve"> REF _Ref68628509 \r \h </w:instrText>
      </w:r>
      <w:r w:rsidR="00781F5E">
        <w:rPr>
          <w:rFonts w:eastAsiaTheme="minorEastAsia"/>
          <w:lang w:eastAsia="zh-CN"/>
        </w:rPr>
      </w:r>
      <w:r w:rsidR="00781F5E">
        <w:rPr>
          <w:rFonts w:eastAsiaTheme="minorEastAsia"/>
          <w:lang w:eastAsia="zh-CN"/>
        </w:rPr>
        <w:fldChar w:fldCharType="separate"/>
      </w:r>
      <w:r w:rsidR="006408DD">
        <w:rPr>
          <w:rFonts w:eastAsiaTheme="minorEastAsia"/>
          <w:lang w:eastAsia="zh-CN"/>
        </w:rPr>
        <w:t>Figure 12</w:t>
      </w:r>
      <w:r w:rsidR="00781F5E">
        <w:rPr>
          <w:rFonts w:eastAsiaTheme="minorEastAsia"/>
          <w:lang w:eastAsia="zh-CN"/>
        </w:rPr>
        <w:fldChar w:fldCharType="end"/>
      </w:r>
      <w:r>
        <w:rPr>
          <w:rFonts w:eastAsiaTheme="minorEastAsia"/>
          <w:lang w:eastAsia="zh-CN"/>
        </w:rPr>
        <w:t>.</w:t>
      </w:r>
    </w:p>
    <w:p w14:paraId="5E9E8B1C" w14:textId="77777777" w:rsidR="00341873" w:rsidRDefault="00341873" w:rsidP="00341873">
      <w:pPr>
        <w:rPr>
          <w:rFonts w:eastAsiaTheme="minorEastAsia"/>
          <w:lang w:eastAsia="zh-CN"/>
        </w:rPr>
      </w:pPr>
      <w:r w:rsidRPr="00707572">
        <w:rPr>
          <w:rFonts w:eastAsiaTheme="minorEastAsia"/>
          <w:lang w:eastAsia="zh-CN"/>
        </w:rPr>
        <w:t xml:space="preserve">The performances of polarization-common and polarization-specific CSI-RS port selection </w:t>
      </w:r>
      <w:proofErr w:type="gramStart"/>
      <w:r w:rsidRPr="00707572">
        <w:rPr>
          <w:rFonts w:eastAsiaTheme="minorEastAsia"/>
          <w:lang w:eastAsia="zh-CN"/>
        </w:rPr>
        <w:t>are</w:t>
      </w:r>
      <w:proofErr w:type="gramEnd"/>
      <w:r w:rsidRPr="00707572">
        <w:rPr>
          <w:rFonts w:eastAsiaTheme="minorEastAsia"/>
          <w:lang w:eastAsia="zh-CN"/>
        </w:rPr>
        <w:t xml:space="preserve"> almost the same. While, polarization-specific one requires to report the selection port on each polarization. Therefore, we think polarization-common CSI-RS port selection is preferred.</w:t>
      </w:r>
    </w:p>
    <w:p w14:paraId="034B8D56" w14:textId="77777777" w:rsidR="00341873" w:rsidRDefault="00341873" w:rsidP="00341873">
      <w:pPr>
        <w:pStyle w:val="proposal"/>
      </w:pPr>
    </w:p>
    <w:p w14:paraId="580BFABA" w14:textId="233FFF8E" w:rsidR="00341873" w:rsidRPr="00341873" w:rsidRDefault="00341873" w:rsidP="000D07BE">
      <w:pPr>
        <w:pStyle w:val="bullet1"/>
        <w:rPr>
          <w:rFonts w:hint="eastAsia"/>
          <w:i/>
        </w:rPr>
      </w:pPr>
      <w:r w:rsidRPr="00707572">
        <w:rPr>
          <w:i/>
        </w:rPr>
        <w:t>Polarization-common CSI-RS port selection is preferred.</w:t>
      </w:r>
    </w:p>
    <w:p w14:paraId="3BFED18D" w14:textId="77777777" w:rsidR="00FF1D61" w:rsidRDefault="00FF1D61" w:rsidP="00FF1D61">
      <w:pPr>
        <w:jc w:val="center"/>
        <w:rPr>
          <w:rFonts w:eastAsiaTheme="minorEastAsia"/>
          <w:lang w:eastAsia="zh-CN"/>
        </w:rPr>
      </w:pPr>
      <w:r>
        <w:rPr>
          <w:noProof/>
          <w:lang w:eastAsia="zh-CN"/>
        </w:rPr>
        <w:lastRenderedPageBreak/>
        <w:drawing>
          <wp:inline distT="0" distB="0" distL="0" distR="0" wp14:anchorId="2EE59A25" wp14:editId="2F1C9CF2">
            <wp:extent cx="4832350" cy="2971800"/>
            <wp:effectExtent l="0" t="0" r="635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9B9EE9E" w14:textId="468FE7EE" w:rsidR="00FF1D61" w:rsidRDefault="00DC7607" w:rsidP="00FF1D61">
      <w:pPr>
        <w:pStyle w:val="figure"/>
      </w:pPr>
      <w:bookmarkStart w:id="46" w:name="_Ref68628509"/>
      <w:proofErr w:type="spellStart"/>
      <w:r>
        <w:rPr>
          <w:rFonts w:hint="eastAsia"/>
        </w:rPr>
        <w:t>Performnce</w:t>
      </w:r>
      <w:proofErr w:type="spellEnd"/>
      <w:r>
        <w:rPr>
          <w:rFonts w:hint="eastAsia"/>
        </w:rPr>
        <w:t xml:space="preserve"> of polarization common and polarization specific</w:t>
      </w:r>
      <w:r>
        <w:t xml:space="preserve"> CSI-RS precoding</w:t>
      </w:r>
      <w:bookmarkEnd w:id="46"/>
    </w:p>
    <w:p w14:paraId="1D18F8A7" w14:textId="77777777" w:rsidR="00FF1D61" w:rsidRPr="00296128" w:rsidRDefault="00FF1D61" w:rsidP="00FF1D61">
      <w:pPr>
        <w:pStyle w:val="title2"/>
        <w:rPr>
          <w:rFonts w:eastAsiaTheme="minorEastAsia"/>
        </w:rPr>
      </w:pPr>
      <w:r w:rsidRPr="00BD47CF">
        <w:t>Timing</w:t>
      </w:r>
      <w:r>
        <w:rPr>
          <w:rFonts w:eastAsiaTheme="minorEastAsia"/>
        </w:rPr>
        <w:t xml:space="preserve"> issue</w:t>
      </w:r>
    </w:p>
    <w:p w14:paraId="7EDCDFF9" w14:textId="44274B29" w:rsidR="001C4140" w:rsidRDefault="001C4140" w:rsidP="001C4140">
      <w:pPr>
        <w:rPr>
          <w:rFonts w:eastAsiaTheme="minorEastAsia"/>
        </w:rPr>
      </w:pPr>
      <w:r>
        <w:rPr>
          <w:rFonts w:eastAsiaTheme="minorEastAsia"/>
        </w:rPr>
        <w:t xml:space="preserve">As we discussed in </w:t>
      </w:r>
      <w:r>
        <w:rPr>
          <w:rFonts w:eastAsiaTheme="minorEastAsia"/>
        </w:rPr>
        <w:fldChar w:fldCharType="begin"/>
      </w:r>
      <w:r>
        <w:rPr>
          <w:rFonts w:eastAsiaTheme="minorEastAsia"/>
        </w:rPr>
        <w:instrText xml:space="preserve"> REF _Ref61935584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Pr>
          <w:rFonts w:eastAsiaTheme="minorEastAsia"/>
        </w:rPr>
        <w:t xml:space="preserve">, there are some timing issues for UE for FDD CSI enhancement in Rel-17. There </w:t>
      </w:r>
      <w:r>
        <w:rPr>
          <w:rFonts w:eastAsiaTheme="minorEastAsia" w:hint="eastAsia"/>
          <w:lang w:eastAsia="zh-CN"/>
        </w:rPr>
        <w:t>m</w:t>
      </w:r>
      <w:r>
        <w:rPr>
          <w:rFonts w:eastAsiaTheme="minorEastAsia"/>
          <w:lang w:eastAsia="zh-CN"/>
        </w:rPr>
        <w:t>ay be</w:t>
      </w:r>
      <w:r>
        <w:rPr>
          <w:rFonts w:eastAsiaTheme="minorEastAsia"/>
        </w:rPr>
        <w:t xml:space="preserve"> a timing offset between uplink channel and downlink channel even if the delay is reciprocal. Following reasons could cause timing offset:</w:t>
      </w:r>
    </w:p>
    <w:p w14:paraId="7A8950A9" w14:textId="77777777" w:rsidR="001C4140" w:rsidRDefault="001C4140" w:rsidP="001C4140">
      <w:pPr>
        <w:pStyle w:val="bullet1"/>
        <w:rPr>
          <w:rFonts w:eastAsiaTheme="minorEastAsia"/>
        </w:rPr>
      </w:pPr>
      <w:r>
        <w:rPr>
          <w:rFonts w:eastAsiaTheme="minorEastAsia"/>
        </w:rPr>
        <w:t>U</w:t>
      </w:r>
      <w:r>
        <w:t xml:space="preserve">sually, when the UE processes timing calibration to synchronize with </w:t>
      </w:r>
      <w:proofErr w:type="spellStart"/>
      <w:r>
        <w:t>gNB</w:t>
      </w:r>
      <w:proofErr w:type="spellEnd"/>
      <w:r>
        <w:t xml:space="preserve">, UE only adjusts to the reception timing to make the delay interval less than CP length. But the delay location in the uplink channel observed by </w:t>
      </w:r>
      <w:proofErr w:type="spellStart"/>
      <w:r>
        <w:t>gNB</w:t>
      </w:r>
      <w:proofErr w:type="spellEnd"/>
      <w:r>
        <w:t xml:space="preserve"> and the downlink channel observed by UE may be different. </w:t>
      </w:r>
      <w:r>
        <w:rPr>
          <w:rFonts w:eastAsiaTheme="minorEastAsia"/>
          <w:lang w:eastAsia="en-US"/>
        </w:rPr>
        <w:t xml:space="preserve">For FDD CSI enhancement, </w:t>
      </w:r>
      <w:proofErr w:type="spellStart"/>
      <w:r>
        <w:rPr>
          <w:rFonts w:eastAsiaTheme="minorEastAsia"/>
          <w:lang w:eastAsia="en-US"/>
        </w:rPr>
        <w:t>gNB</w:t>
      </w:r>
      <w:proofErr w:type="spellEnd"/>
      <w:r>
        <w:rPr>
          <w:rFonts w:eastAsiaTheme="minorEastAsia"/>
          <w:lang w:eastAsia="en-US"/>
        </w:rPr>
        <w:t xml:space="preserve"> and UE need to be aligned on the exact delay tap UE needs to estimate and feedback the amplitudes and phases, e.g. on Tap 0;</w:t>
      </w:r>
    </w:p>
    <w:p w14:paraId="32332191" w14:textId="71EF6936" w:rsidR="00FF1D61" w:rsidRDefault="001C4140" w:rsidP="001C4140">
      <w:pPr>
        <w:pStyle w:val="bullet1"/>
        <w:rPr>
          <w:rFonts w:eastAsiaTheme="minorEastAsia"/>
        </w:rPr>
      </w:pPr>
      <w:r>
        <w:t xml:space="preserve">To ensure all paths can be received successfully, the UE may start receiving a few samples before the regular start point of an OFDM symbol. </w:t>
      </w:r>
      <w:r>
        <w:rPr>
          <w:rFonts w:eastAsiaTheme="minorEastAsia"/>
          <w:lang w:eastAsia="en-US"/>
        </w:rPr>
        <w:t xml:space="preserve">The UE reception timing is unknown to the </w:t>
      </w:r>
      <w:proofErr w:type="spellStart"/>
      <w:proofErr w:type="gramStart"/>
      <w:r>
        <w:rPr>
          <w:rFonts w:eastAsiaTheme="minorEastAsia"/>
          <w:lang w:eastAsia="en-US"/>
        </w:rPr>
        <w:t>gNB</w:t>
      </w:r>
      <w:proofErr w:type="spellEnd"/>
      <w:r>
        <w:rPr>
          <w:rFonts w:eastAsiaTheme="minorEastAsia"/>
          <w:lang w:eastAsia="en-US"/>
        </w:rPr>
        <w:t>,</w:t>
      </w:r>
      <w:proofErr w:type="gramEnd"/>
      <w:r>
        <w:rPr>
          <w:rFonts w:eastAsiaTheme="minorEastAsia"/>
          <w:lang w:eastAsia="en-US"/>
        </w:rPr>
        <w:t xml:space="preserve"> thus UE would need to estimate which tap is the intended Tap 0 from </w:t>
      </w:r>
      <w:proofErr w:type="spellStart"/>
      <w:r>
        <w:rPr>
          <w:rFonts w:eastAsiaTheme="minorEastAsia"/>
          <w:lang w:eastAsia="en-US"/>
        </w:rPr>
        <w:t>gNB</w:t>
      </w:r>
      <w:proofErr w:type="spellEnd"/>
      <w:r>
        <w:rPr>
          <w:rFonts w:eastAsiaTheme="minorEastAsia"/>
          <w:lang w:eastAsia="en-US"/>
        </w:rPr>
        <w:t xml:space="preserve">, e.g. </w:t>
      </w:r>
      <w:r w:rsidR="002A5A8A">
        <w:rPr>
          <w:rFonts w:eastAsiaTheme="minorEastAsia"/>
          <w:lang w:eastAsia="en-US"/>
        </w:rPr>
        <w:t>t</w:t>
      </w:r>
      <w:r>
        <w:rPr>
          <w:rFonts w:eastAsiaTheme="minorEastAsia"/>
          <w:lang w:eastAsia="en-US"/>
        </w:rPr>
        <w:t>ap 0 based on t</w:t>
      </w:r>
      <w:r>
        <w:rPr>
          <w:rFonts w:eastAsiaTheme="minorEastAsia"/>
        </w:rPr>
        <w:t>he tap with the strongest power.</w:t>
      </w:r>
    </w:p>
    <w:p w14:paraId="6E9B9841" w14:textId="77777777" w:rsidR="00FF1D61" w:rsidRDefault="00FF1D61" w:rsidP="00FF1D61">
      <w:pPr>
        <w:jc w:val="center"/>
        <w:rPr>
          <w:rFonts w:eastAsiaTheme="minorEastAsia"/>
        </w:rPr>
      </w:pPr>
      <w:r w:rsidRPr="00153171">
        <w:rPr>
          <w:rFonts w:eastAsiaTheme="minorEastAsia"/>
          <w:noProof/>
          <w:lang w:eastAsia="zh-CN"/>
        </w:rPr>
        <w:drawing>
          <wp:inline distT="0" distB="0" distL="0" distR="0" wp14:anchorId="6446B326" wp14:editId="0753A65B">
            <wp:extent cx="4114800" cy="2879181"/>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26"/>
                    <a:stretch>
                      <a:fillRect/>
                    </a:stretch>
                  </pic:blipFill>
                  <pic:spPr>
                    <a:xfrm>
                      <a:off x="0" y="0"/>
                      <a:ext cx="4134189" cy="2892747"/>
                    </a:xfrm>
                    <a:prstGeom prst="rect">
                      <a:avLst/>
                    </a:prstGeom>
                  </pic:spPr>
                </pic:pic>
              </a:graphicData>
            </a:graphic>
          </wp:inline>
        </w:drawing>
      </w:r>
    </w:p>
    <w:p w14:paraId="622CFAFC" w14:textId="77777777" w:rsidR="00FF1D61" w:rsidRDefault="00FF1D61" w:rsidP="00FF1D61">
      <w:pPr>
        <w:pStyle w:val="figure"/>
      </w:pPr>
      <w:r>
        <w:t>Illustration of timing mismatch</w:t>
      </w:r>
    </w:p>
    <w:p w14:paraId="6D2BD4F7" w14:textId="752D4445" w:rsidR="00D0699D" w:rsidRDefault="00D0699D" w:rsidP="00D0699D">
      <w:pPr>
        <w:rPr>
          <w:rFonts w:eastAsiaTheme="minorEastAsia"/>
        </w:rPr>
      </w:pPr>
      <w:r>
        <w:rPr>
          <w:rFonts w:eastAsiaTheme="minorEastAsia"/>
        </w:rPr>
        <w:t xml:space="preserve">This timing mismatch does not influence Rel-15/16 Type II (PS) codebook performance. On the one hand, the timing offset is the same for all paths, thus such delay only adds a </w:t>
      </w:r>
      <w:proofErr w:type="spellStart"/>
      <w:r>
        <w:rPr>
          <w:rFonts w:eastAsiaTheme="minorEastAsia"/>
        </w:rPr>
        <w:t>subband</w:t>
      </w:r>
      <w:proofErr w:type="spellEnd"/>
      <w:r>
        <w:rPr>
          <w:rFonts w:eastAsiaTheme="minorEastAsia"/>
        </w:rPr>
        <w:t xml:space="preserve"> specific phase offset and does not change the PMI feedback and also does not influence the frequency selectivity. On the other hand, both CSI </w:t>
      </w:r>
      <w:r>
        <w:rPr>
          <w:rFonts w:eastAsiaTheme="minorEastAsia"/>
        </w:rPr>
        <w:lastRenderedPageBreak/>
        <w:t>measurement and PDSCH reception are based on the same timing offset making little difference in the sense of downlink channel timing between them. Therefore, the Rel-15/16 codebook is not sensitive to timing mismatch.</w:t>
      </w:r>
    </w:p>
    <w:p w14:paraId="5186656D" w14:textId="1E0649E6" w:rsidR="00FF1D61" w:rsidRDefault="00D0699D" w:rsidP="00D0699D">
      <w:r>
        <w:rPr>
          <w:rFonts w:eastAsiaTheme="minorEastAsia"/>
        </w:rPr>
        <w:t xml:space="preserve">However, for Rel-17 Type II PS codebook, the influence of timing mismatch is severe. Different delay locations of each path in uplink channel and downlink channel will lead to mismatch between the FD information </w:t>
      </w:r>
      <w:proofErr w:type="spellStart"/>
      <w:r>
        <w:rPr>
          <w:rFonts w:eastAsiaTheme="minorEastAsia"/>
        </w:rPr>
        <w:t>gNB</w:t>
      </w:r>
      <w:proofErr w:type="spellEnd"/>
      <w:r>
        <w:rPr>
          <w:rFonts w:eastAsiaTheme="minorEastAsia"/>
        </w:rPr>
        <w:t xml:space="preserve"> uses to </w:t>
      </w:r>
      <w:proofErr w:type="spellStart"/>
      <w:r>
        <w:rPr>
          <w:rFonts w:eastAsiaTheme="minorEastAsia"/>
        </w:rPr>
        <w:t>precode</w:t>
      </w:r>
      <w:proofErr w:type="spellEnd"/>
      <w:r>
        <w:rPr>
          <w:rFonts w:eastAsiaTheme="minorEastAsia"/>
        </w:rPr>
        <w:t xml:space="preserve"> CSI-RS and the real downlink channel, which violates the assumption of delay reciprocity. As shown below, the timing mismatch between </w:t>
      </w:r>
      <w:proofErr w:type="spellStart"/>
      <w:r>
        <w:rPr>
          <w:rFonts w:eastAsiaTheme="minorEastAsia"/>
        </w:rPr>
        <w:t>gNB</w:t>
      </w:r>
      <w:proofErr w:type="spellEnd"/>
      <w:r>
        <w:rPr>
          <w:rFonts w:eastAsiaTheme="minorEastAsia"/>
        </w:rPr>
        <w:t xml:space="preserve"> and UE is 1 which means the delay tap 0 for </w:t>
      </w:r>
      <w:proofErr w:type="spellStart"/>
      <w:r>
        <w:rPr>
          <w:rFonts w:eastAsiaTheme="minorEastAsia"/>
        </w:rPr>
        <w:t>gNB</w:t>
      </w:r>
      <w:proofErr w:type="spellEnd"/>
      <w:r>
        <w:rPr>
          <w:rFonts w:eastAsiaTheme="minorEastAsia"/>
        </w:rPr>
        <w:t xml:space="preserve"> being delay tap -1 for UE. For each CSI-RS port, </w:t>
      </w:r>
      <w:proofErr w:type="spellStart"/>
      <w:r>
        <w:rPr>
          <w:rFonts w:eastAsiaTheme="minorEastAsia"/>
        </w:rPr>
        <w:t>gNB</w:t>
      </w:r>
      <w:proofErr w:type="spellEnd"/>
      <w:r>
        <w:rPr>
          <w:rFonts w:eastAsiaTheme="minorEastAsia"/>
        </w:rPr>
        <w:t xml:space="preserve"> shifts each SD-FD basis or SD basis to delay tap 0 respectively but UE detects nothing on tap 0. While for CSI-RS port 1, there are two paths besides delay tap 0, so UE cannot search for the strongest path to find the correct delay location of the CSI-RS port.</w:t>
      </w:r>
    </w:p>
    <w:p w14:paraId="2BEDEED3" w14:textId="77777777" w:rsidR="00FF1D61" w:rsidRDefault="00FF1D61" w:rsidP="00FF1D61">
      <w:pPr>
        <w:jc w:val="center"/>
      </w:pPr>
      <w:r>
        <w:object w:dxaOrig="7545" w:dyaOrig="2716" w14:anchorId="35874E5D">
          <v:shape id="_x0000_i1028" type="#_x0000_t75" style="width:337.1pt;height:121.55pt" o:ole="">
            <v:imagedata r:id="rId27" o:title=""/>
          </v:shape>
          <o:OLEObject Type="Embed" ProgID="Visio.Drawing.15" ShapeID="_x0000_i1028" DrawAspect="Content" ObjectID="_1679243816" r:id="rId28"/>
        </w:object>
      </w:r>
    </w:p>
    <w:p w14:paraId="61EFE187" w14:textId="77777777" w:rsidR="00FF1D61" w:rsidRDefault="00FF1D61" w:rsidP="00FF1D61">
      <w:pPr>
        <w:pStyle w:val="figure"/>
      </w:pPr>
      <w:r>
        <w:t xml:space="preserve"> The influence of timing mismatch</w:t>
      </w:r>
    </w:p>
    <w:p w14:paraId="4AABDFD1" w14:textId="4994886D" w:rsidR="00FF1D61" w:rsidRDefault="00921E9E" w:rsidP="00FF1D61">
      <w:pPr>
        <w:rPr>
          <w:rFonts w:eastAsiaTheme="minorEastAsia"/>
          <w:lang w:eastAsia="zh-CN"/>
        </w:rPr>
      </w:pPr>
      <w:r w:rsidRPr="00921E9E">
        <w:rPr>
          <w:rFonts w:eastAsiaTheme="minorEastAsia"/>
          <w:lang w:eastAsia="zh-CN"/>
        </w:rPr>
        <w:t xml:space="preserve">Therefore, the timing mismatch can cause the wrong coefficients to report, even zero. The simulation results </w:t>
      </w:r>
      <w:proofErr w:type="gramStart"/>
      <w:r w:rsidRPr="00921E9E">
        <w:rPr>
          <w:rFonts w:eastAsiaTheme="minorEastAsia"/>
          <w:lang w:eastAsia="zh-CN"/>
        </w:rPr>
        <w:t>is</w:t>
      </w:r>
      <w:proofErr w:type="gramEnd"/>
      <w:r w:rsidRPr="00921E9E">
        <w:rPr>
          <w:rFonts w:eastAsiaTheme="minorEastAsia"/>
          <w:lang w:eastAsia="zh-CN"/>
        </w:rPr>
        <w:t xml:space="preserve"> shown below. SD and FD precoding applied on CSI-RS ports which is derived with SVD method and the total number of SD-FD pairs are 32. According to the simulation results, the influence of timing mismatch is severe, which can destroy the delay reciprocity which causes significant loss in performance.</w:t>
      </w:r>
    </w:p>
    <w:p w14:paraId="3EB644B8" w14:textId="77777777" w:rsidR="00FF1D61" w:rsidRDefault="00FF1D61" w:rsidP="00FF1D61">
      <w:pPr>
        <w:jc w:val="center"/>
        <w:rPr>
          <w:rFonts w:eastAsiaTheme="minorEastAsia"/>
          <w:lang w:eastAsia="zh-CN"/>
        </w:rPr>
      </w:pPr>
      <w:r>
        <w:rPr>
          <w:noProof/>
          <w:lang w:eastAsia="zh-CN"/>
        </w:rPr>
        <w:drawing>
          <wp:inline distT="0" distB="0" distL="0" distR="0" wp14:anchorId="2F21939A" wp14:editId="36284AAC">
            <wp:extent cx="4622800" cy="2241550"/>
            <wp:effectExtent l="0" t="0" r="6350" b="635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717720FB" w14:textId="77777777" w:rsidR="00FF1D61" w:rsidRDefault="00FF1D61" w:rsidP="00FF1D61">
      <w:pPr>
        <w:pStyle w:val="figure"/>
      </w:pPr>
      <w:r>
        <w:t xml:space="preserve"> The performance loss under timing mismatch</w:t>
      </w:r>
    </w:p>
    <w:p w14:paraId="02392ABC" w14:textId="2DED6076" w:rsidR="00FF1D61" w:rsidRDefault="00282D44" w:rsidP="00FF1D61">
      <w:pPr>
        <w:pStyle w:val="bullet1"/>
        <w:numPr>
          <w:ilvl w:val="0"/>
          <w:numId w:val="0"/>
        </w:numPr>
        <w:rPr>
          <w:rFonts w:eastAsiaTheme="minorEastAsia"/>
        </w:rPr>
      </w:pPr>
      <w:r w:rsidRPr="00282D44">
        <w:rPr>
          <w:rFonts w:eastAsiaTheme="minorEastAsia"/>
        </w:rPr>
        <w:t>To solve this problem, UE can process timing calibration to counteract the timing mismatch. Usually, UE may process timing calibration on all CSI-RS ports, which means, on each CSI-RS port, a</w:t>
      </w:r>
      <w:r w:rsidR="002A5A8A">
        <w:rPr>
          <w:rFonts w:eastAsiaTheme="minorEastAsia"/>
        </w:rPr>
        <w:t>n</w:t>
      </w:r>
      <w:r w:rsidRPr="00282D44">
        <w:rPr>
          <w:rFonts w:eastAsiaTheme="minorEastAsia"/>
        </w:rPr>
        <w:t xml:space="preserve"> FFT should be processed. This can cause a lot of UE complexity. In fact, UE only need to process timing calibration on very few CSI-RS ports and the results is similar to all ports. It is because that the timing mismatch is the same on each CSI-RS port and the reason why more than one CSI-RS ports are needed is that the strongest delay location may be different between uplink and downlink channel due to phase non-reciprocity. Therefore, only a few CSI-RS ports are needed to extrude the delay location of tap 0 or some specific tap. The simulation results about different numbers of CSI-RS ports used to process timing calibration are shown below. The number of CSI-RS ports is 32 and the length of tap indication set is one. In the simulation, </w:t>
      </w:r>
      <w:proofErr w:type="spellStart"/>
      <w:r w:rsidRPr="00282D44">
        <w:rPr>
          <w:rFonts w:eastAsiaTheme="minorEastAsia"/>
        </w:rPr>
        <w:t>gNB</w:t>
      </w:r>
      <w:proofErr w:type="spellEnd"/>
      <w:r w:rsidRPr="00282D44">
        <w:rPr>
          <w:rFonts w:eastAsiaTheme="minorEastAsia"/>
        </w:rPr>
        <w:t xml:space="preserve"> match the SD-FD pair and CSI-RS ports from the strongest to the weakest on each polarization. For the case detecting CSI-RS ports number is less than 16, only one polarization is used.</w:t>
      </w:r>
    </w:p>
    <w:p w14:paraId="662910FD" w14:textId="77777777" w:rsidR="00FF1D61" w:rsidRDefault="00FF1D61" w:rsidP="00FF1D61">
      <w:pPr>
        <w:pStyle w:val="bullet1"/>
        <w:numPr>
          <w:ilvl w:val="0"/>
          <w:numId w:val="0"/>
        </w:numPr>
        <w:rPr>
          <w:rFonts w:eastAsiaTheme="minorEastAsia"/>
        </w:rPr>
      </w:pPr>
      <w:r>
        <w:rPr>
          <w:noProof/>
        </w:rPr>
        <w:lastRenderedPageBreak/>
        <w:drawing>
          <wp:inline distT="0" distB="0" distL="0" distR="0" wp14:anchorId="42C56627" wp14:editId="77A0A026">
            <wp:extent cx="5759450" cy="2882900"/>
            <wp:effectExtent l="0" t="0" r="12700" b="1270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507D9792" w14:textId="77777777" w:rsidR="00FF1D61" w:rsidRDefault="00FF1D61" w:rsidP="00FF1D61">
      <w:pPr>
        <w:pStyle w:val="figure"/>
      </w:pPr>
      <w:r>
        <w:t>The performance loss with different detecting ports number</w:t>
      </w:r>
    </w:p>
    <w:p w14:paraId="7D2CAED3" w14:textId="58BA611E" w:rsidR="00FF1D61" w:rsidRDefault="00BA472A" w:rsidP="00FF1D61">
      <w:pPr>
        <w:pStyle w:val="bullet1"/>
        <w:numPr>
          <w:ilvl w:val="0"/>
          <w:numId w:val="0"/>
        </w:numPr>
        <w:rPr>
          <w:rFonts w:eastAsiaTheme="minorEastAsia"/>
        </w:rPr>
      </w:pPr>
      <w:r w:rsidRPr="00BA472A">
        <w:rPr>
          <w:rFonts w:eastAsiaTheme="minorEastAsia"/>
        </w:rPr>
        <w:t>According to the simulation results, the performance loss with more than 4 or 6 CSI-RS ports is similar to all ports. For most cases, 4 CSI-RS ports are enough to counteract the influence of timing interference. That is to say, with less CSI-RS ports to calibrate the timing mismatch, the performance can be improved to the very level close to all ports.</w:t>
      </w:r>
    </w:p>
    <w:p w14:paraId="290C2A1E" w14:textId="77777777" w:rsidR="00322E59" w:rsidRDefault="00322E59" w:rsidP="00322E59">
      <w:pPr>
        <w:pStyle w:val="observation"/>
      </w:pPr>
    </w:p>
    <w:p w14:paraId="012C8F73" w14:textId="091C8483" w:rsidR="00322E59" w:rsidRPr="00322E59" w:rsidRDefault="00322E59" w:rsidP="00322E59">
      <w:pPr>
        <w:pStyle w:val="boldbullet1"/>
        <w:rPr>
          <w:b w:val="0"/>
          <w:i/>
        </w:rPr>
      </w:pPr>
      <w:r w:rsidRPr="00322E59">
        <w:rPr>
          <w:b w:val="0"/>
          <w:i/>
        </w:rPr>
        <w:t xml:space="preserve">With 4 or 6 strongest ports (observed from </w:t>
      </w:r>
      <w:proofErr w:type="spellStart"/>
      <w:r w:rsidRPr="00322E59">
        <w:rPr>
          <w:b w:val="0"/>
          <w:i/>
        </w:rPr>
        <w:t>gNB</w:t>
      </w:r>
      <w:proofErr w:type="spellEnd"/>
      <w:r w:rsidRPr="00322E59">
        <w:rPr>
          <w:b w:val="0"/>
          <w:i/>
        </w:rPr>
        <w:t xml:space="preserve"> side) for timing calibration between </w:t>
      </w:r>
      <w:proofErr w:type="spellStart"/>
      <w:r w:rsidRPr="00322E59">
        <w:rPr>
          <w:b w:val="0"/>
          <w:i/>
        </w:rPr>
        <w:t>gNB</w:t>
      </w:r>
      <w:proofErr w:type="spellEnd"/>
      <w:r w:rsidRPr="00322E59">
        <w:rPr>
          <w:b w:val="0"/>
          <w:i/>
        </w:rPr>
        <w:t xml:space="preserve"> and UE, the system performance is the same as using 32 ports for timing calibration</w:t>
      </w:r>
      <w:r>
        <w:rPr>
          <w:b w:val="0"/>
          <w:i/>
        </w:rPr>
        <w:t>.</w:t>
      </w:r>
    </w:p>
    <w:p w14:paraId="363BDF58" w14:textId="77777777" w:rsidR="00FF1D61" w:rsidRDefault="00FF1D61" w:rsidP="00FF1D61">
      <w:pPr>
        <w:pStyle w:val="proposal"/>
      </w:pPr>
    </w:p>
    <w:p w14:paraId="5AB3A7C8" w14:textId="77777777" w:rsidR="000D5CB9" w:rsidRDefault="000D5CB9" w:rsidP="000D5CB9">
      <w:pPr>
        <w:pStyle w:val="bullet1"/>
        <w:rPr>
          <w:i/>
          <w:iCs/>
        </w:rPr>
      </w:pPr>
      <w:r>
        <w:rPr>
          <w:i/>
        </w:rPr>
        <w:t xml:space="preserve">To reduce the complexity of UE to counteract timing mismatch, </w:t>
      </w:r>
      <w:proofErr w:type="spellStart"/>
      <w:r>
        <w:rPr>
          <w:i/>
        </w:rPr>
        <w:t>gNB</w:t>
      </w:r>
      <w:proofErr w:type="spellEnd"/>
      <w:r>
        <w:rPr>
          <w:i/>
        </w:rPr>
        <w:t xml:space="preserve"> can map CSI-RS ports with a predetermined order or provide information on which ports can be used for timing calibration. </w:t>
      </w:r>
    </w:p>
    <w:p w14:paraId="480B31C8" w14:textId="39387BD9" w:rsidR="000E1140" w:rsidRPr="000D5CB9" w:rsidRDefault="000D5CB9" w:rsidP="000D5CB9">
      <w:pPr>
        <w:pStyle w:val="bullet2"/>
        <w:rPr>
          <w:i/>
          <w:iCs/>
        </w:rPr>
      </w:pPr>
      <w:r w:rsidRPr="000D5CB9">
        <w:rPr>
          <w:i/>
        </w:rPr>
        <w:t>Based on the order or the information, UE can process timing calibration with much less complexity without loss of timing calibration accuracy.</w:t>
      </w:r>
    </w:p>
    <w:p w14:paraId="6691B6FE" w14:textId="6A149D18" w:rsidR="00F03AEB" w:rsidRPr="00500A37" w:rsidRDefault="32B137BE" w:rsidP="004824DE">
      <w:pPr>
        <w:pStyle w:val="title1"/>
      </w:pPr>
      <w:r>
        <w:t>Conclusions</w:t>
      </w:r>
    </w:p>
    <w:p w14:paraId="1DE463E3" w14:textId="11D54163" w:rsidR="00A25ACE" w:rsidRPr="0079351D" w:rsidRDefault="32B137BE" w:rsidP="00913A2F">
      <w:pPr>
        <w:pStyle w:val="bullet2"/>
        <w:numPr>
          <w:ilvl w:val="1"/>
          <w:numId w:val="0"/>
        </w:numPr>
      </w:pPr>
      <w:r>
        <w:t>To summarize, we have following observations and proposals.</w:t>
      </w:r>
    </w:p>
    <w:p w14:paraId="37D11462" w14:textId="77777777" w:rsidR="007E18B0" w:rsidRDefault="007E18B0" w:rsidP="00F601D5">
      <w:pPr>
        <w:pStyle w:val="observation"/>
        <w:numPr>
          <w:ilvl w:val="0"/>
          <w:numId w:val="13"/>
        </w:numPr>
      </w:pPr>
    </w:p>
    <w:p w14:paraId="0E497BB2" w14:textId="5BB9B5EE" w:rsidR="00D60D3E" w:rsidRPr="00106AEE" w:rsidRDefault="00106AEE" w:rsidP="00106AEE">
      <w:pPr>
        <w:pStyle w:val="bullet1"/>
        <w:rPr>
          <w:i/>
          <w:iCs/>
        </w:rPr>
      </w:pPr>
      <w:r w:rsidRPr="00106AEE">
        <w:rPr>
          <w:i/>
          <w:iCs/>
        </w:rPr>
        <w:t>One CSI-IM resource is enough to support interference measurement for a CMR pair that is used for a NC-JT hypothesis measurement.</w:t>
      </w:r>
    </w:p>
    <w:p w14:paraId="45593D48" w14:textId="77777777" w:rsidR="00E96740" w:rsidRDefault="00E96740" w:rsidP="00E96740">
      <w:pPr>
        <w:pStyle w:val="observation"/>
      </w:pPr>
    </w:p>
    <w:p w14:paraId="07E6DF74" w14:textId="77777777" w:rsidR="00D4217C" w:rsidRPr="00D4217C" w:rsidRDefault="00D4217C" w:rsidP="00D4217C">
      <w:pPr>
        <w:pStyle w:val="bullet1"/>
        <w:rPr>
          <w:i/>
        </w:rPr>
      </w:pPr>
      <w:r w:rsidRPr="00D4217C">
        <w:rPr>
          <w:i/>
        </w:rPr>
        <w:t>There is almost no performance loss, which the CMRs for NC-JT hypothesis is used for STRP hypothesis for FR2.</w:t>
      </w:r>
    </w:p>
    <w:p w14:paraId="359CA0C2" w14:textId="7304437C" w:rsidR="00E96740" w:rsidRPr="00D4217C" w:rsidRDefault="00D4217C" w:rsidP="00D4217C">
      <w:pPr>
        <w:pStyle w:val="bullet1"/>
        <w:rPr>
          <w:i/>
        </w:rPr>
      </w:pPr>
      <w:r w:rsidRPr="00D4217C">
        <w:rPr>
          <w:i/>
        </w:rPr>
        <w:t>Configuring only one CSI-IM resource for NC-JT hypothesis measurement and STRP hypothesis measurement cause negligible performance loss, when N = 1 and Ks = 2.</w:t>
      </w:r>
    </w:p>
    <w:p w14:paraId="2EA4ABB2" w14:textId="77777777" w:rsidR="00774F5B" w:rsidRDefault="00774F5B" w:rsidP="00774F5B">
      <w:pPr>
        <w:pStyle w:val="observation"/>
      </w:pPr>
    </w:p>
    <w:p w14:paraId="122637C5" w14:textId="50069AA8" w:rsidR="00774F5B" w:rsidRPr="001B4FD8" w:rsidRDefault="001B4FD8" w:rsidP="001B4FD8">
      <w:pPr>
        <w:pStyle w:val="bullet1"/>
        <w:rPr>
          <w:i/>
          <w:iCs/>
        </w:rPr>
      </w:pPr>
      <w:r w:rsidRPr="001B4FD8">
        <w:rPr>
          <w:i/>
          <w:iCs/>
        </w:rPr>
        <w:t>When the UE is configured to report one CSI associated with the best one among NC-JT and STRP measurement hypotheses, the UE needs to indicate the hypothesis reporting to TRP.</w:t>
      </w:r>
    </w:p>
    <w:p w14:paraId="3E93EEDD" w14:textId="77777777" w:rsidR="00774F5B" w:rsidRDefault="00774F5B" w:rsidP="00774F5B">
      <w:pPr>
        <w:pStyle w:val="observation"/>
      </w:pPr>
    </w:p>
    <w:p w14:paraId="19D8EB91" w14:textId="7BAD5E70" w:rsidR="00D607A7" w:rsidRPr="001230E8" w:rsidRDefault="32B137BE" w:rsidP="001230E8">
      <w:pPr>
        <w:pStyle w:val="bullet1"/>
        <w:rPr>
          <w:i/>
          <w:iCs/>
        </w:rPr>
      </w:pPr>
      <w:r w:rsidRPr="32B137BE">
        <w:rPr>
          <w:i/>
          <w:iCs/>
        </w:rPr>
        <w:t>Distributed CSI-RS provides considerable gain for HST-SFN deployment.</w:t>
      </w:r>
    </w:p>
    <w:p w14:paraId="465549C2" w14:textId="16470033" w:rsidR="001230E8" w:rsidRDefault="001230E8" w:rsidP="007B7653">
      <w:pPr>
        <w:pStyle w:val="observation"/>
      </w:pPr>
    </w:p>
    <w:p w14:paraId="3CDF6BA3" w14:textId="603D167F" w:rsidR="007B7653" w:rsidRDefault="00EF13CE" w:rsidP="007A4341">
      <w:pPr>
        <w:pStyle w:val="bullet1"/>
        <w:rPr>
          <w:i/>
        </w:rPr>
      </w:pPr>
      <w:r w:rsidRPr="00945B71">
        <w:rPr>
          <w:i/>
        </w:rPr>
        <w:lastRenderedPageBreak/>
        <w:t xml:space="preserve">Tap indication can provide better </w:t>
      </w:r>
      <w:r w:rsidR="0086424F" w:rsidRPr="00945B71">
        <w:rPr>
          <w:i/>
        </w:rPr>
        <w:t>performance</w:t>
      </w:r>
      <w:r w:rsidRPr="00945B71">
        <w:rPr>
          <w:i/>
        </w:rPr>
        <w:t xml:space="preserve"> for larger number of CSI-RS ports and improve performance upper bound for smaller number of CSI-RS ports.</w:t>
      </w:r>
    </w:p>
    <w:p w14:paraId="4930B69A" w14:textId="77777777" w:rsidR="00EC5519" w:rsidRDefault="00EC5519" w:rsidP="00EC5519">
      <w:pPr>
        <w:pStyle w:val="observation"/>
      </w:pPr>
    </w:p>
    <w:p w14:paraId="407B4555" w14:textId="171DA28D" w:rsidR="00EC5519" w:rsidRDefault="00CC3D69" w:rsidP="00EC5519">
      <w:pPr>
        <w:pStyle w:val="bullet1"/>
        <w:rPr>
          <w:i/>
        </w:rPr>
      </w:pPr>
      <w:r w:rsidRPr="00544FE4">
        <w:rPr>
          <w:i/>
        </w:rPr>
        <w:t>Tap indication of inconsecutive taps can provide much more performance gain for limited CSI-RS ports scenarios.</w:t>
      </w:r>
    </w:p>
    <w:p w14:paraId="428D9BDD" w14:textId="77777777" w:rsidR="007B53CF" w:rsidRDefault="007B53CF" w:rsidP="007B53CF">
      <w:pPr>
        <w:pStyle w:val="observation"/>
      </w:pPr>
    </w:p>
    <w:p w14:paraId="4AB01E1F" w14:textId="01129FEB" w:rsidR="007B53CF" w:rsidRPr="007B53CF" w:rsidRDefault="007B53CF" w:rsidP="007B53CF">
      <w:pPr>
        <w:pStyle w:val="bullet1"/>
        <w:rPr>
          <w:i/>
        </w:rPr>
      </w:pPr>
      <w:r w:rsidRPr="007B53CF">
        <w:rPr>
          <w:i/>
        </w:rPr>
        <w:t xml:space="preserve">With 4 or 6 strongest ports (observed from </w:t>
      </w:r>
      <w:proofErr w:type="spellStart"/>
      <w:r w:rsidRPr="007B53CF">
        <w:rPr>
          <w:i/>
        </w:rPr>
        <w:t>gNB</w:t>
      </w:r>
      <w:proofErr w:type="spellEnd"/>
      <w:r w:rsidRPr="007B53CF">
        <w:rPr>
          <w:i/>
        </w:rPr>
        <w:t xml:space="preserve"> side) for timing calibration between </w:t>
      </w:r>
      <w:proofErr w:type="spellStart"/>
      <w:r w:rsidRPr="007B53CF">
        <w:rPr>
          <w:i/>
        </w:rPr>
        <w:t>gNB</w:t>
      </w:r>
      <w:proofErr w:type="spellEnd"/>
      <w:r w:rsidRPr="007B53CF">
        <w:rPr>
          <w:i/>
        </w:rPr>
        <w:t xml:space="preserve"> and UE, the system performance is the same as using 32 ports for timing calibration.</w:t>
      </w:r>
    </w:p>
    <w:p w14:paraId="1D795DFC" w14:textId="77777777" w:rsidR="00643ACA" w:rsidRDefault="00643ACA" w:rsidP="00F601D5">
      <w:pPr>
        <w:pStyle w:val="proposal"/>
        <w:numPr>
          <w:ilvl w:val="0"/>
          <w:numId w:val="14"/>
        </w:numPr>
      </w:pPr>
    </w:p>
    <w:p w14:paraId="7027387D" w14:textId="06746539" w:rsidR="00565A3A" w:rsidRPr="00B20022" w:rsidRDefault="00B20022" w:rsidP="00B20022">
      <w:pPr>
        <w:pStyle w:val="bullet1"/>
        <w:rPr>
          <w:i/>
          <w:iCs/>
        </w:rPr>
      </w:pPr>
      <w:r w:rsidRPr="00B20022">
        <w:rPr>
          <w:i/>
          <w:iCs/>
        </w:rPr>
        <w:t>RAN1 should prioritize the CSI feedback mechanism with N=1 and Ks =2 and other values of N&gt;1 and Ks&gt;2 can be further studied.</w:t>
      </w:r>
    </w:p>
    <w:p w14:paraId="2EC307FB" w14:textId="77777777" w:rsidR="00565A3A" w:rsidRDefault="00565A3A" w:rsidP="00565A3A">
      <w:pPr>
        <w:pStyle w:val="proposal"/>
      </w:pPr>
    </w:p>
    <w:p w14:paraId="0397C32D" w14:textId="3CF250B7" w:rsidR="00565A3A" w:rsidRPr="00565A3A" w:rsidRDefault="000E160F" w:rsidP="32B137BE">
      <w:pPr>
        <w:pStyle w:val="bullet1"/>
        <w:rPr>
          <w:i/>
          <w:iCs/>
        </w:rPr>
      </w:pPr>
      <w:r w:rsidRPr="000E160F">
        <w:rPr>
          <w:i/>
          <w:iCs/>
        </w:rPr>
        <w:t xml:space="preserve">CMRs in each CMR group can be used for both NC-JT and </w:t>
      </w:r>
      <w:r w:rsidR="000A597D">
        <w:rPr>
          <w:i/>
          <w:iCs/>
        </w:rPr>
        <w:t>STRP</w:t>
      </w:r>
      <w:r w:rsidRPr="000E160F">
        <w:rPr>
          <w:i/>
          <w:iCs/>
        </w:rPr>
        <w:t xml:space="preserve"> measurement hypotheses for FR1 and FR2.</w:t>
      </w:r>
    </w:p>
    <w:p w14:paraId="0667155A" w14:textId="77777777" w:rsidR="00774F5B" w:rsidRDefault="00774F5B" w:rsidP="00774F5B">
      <w:pPr>
        <w:pStyle w:val="proposal"/>
        <w:numPr>
          <w:ilvl w:val="0"/>
          <w:numId w:val="14"/>
        </w:numPr>
      </w:pPr>
    </w:p>
    <w:p w14:paraId="477F1353" w14:textId="666C233D" w:rsidR="00774F5B" w:rsidRPr="00774F5B" w:rsidRDefault="00CE65F4" w:rsidP="32B137BE">
      <w:pPr>
        <w:pStyle w:val="bullet1"/>
        <w:rPr>
          <w:i/>
          <w:iCs/>
        </w:rPr>
      </w:pPr>
      <w:r w:rsidRPr="00CE65F4">
        <w:rPr>
          <w:i/>
          <w:iCs/>
        </w:rPr>
        <w:t>For N=1 and Ks=2, support configuring one CSI-IM resource for a MTRP CSI measurement.</w:t>
      </w:r>
    </w:p>
    <w:p w14:paraId="210AEEF9" w14:textId="77777777" w:rsidR="00774F5B" w:rsidRDefault="00774F5B" w:rsidP="00774F5B">
      <w:pPr>
        <w:pStyle w:val="proposal"/>
      </w:pPr>
    </w:p>
    <w:p w14:paraId="6C3B6090" w14:textId="6E917395" w:rsidR="0024384E" w:rsidRPr="0024384E" w:rsidRDefault="001676F2" w:rsidP="32B137BE">
      <w:pPr>
        <w:pStyle w:val="bullet1"/>
        <w:rPr>
          <w:i/>
          <w:iCs/>
        </w:rPr>
      </w:pPr>
      <w:r w:rsidRPr="001676F2">
        <w:rPr>
          <w:i/>
          <w:iCs/>
        </w:rPr>
        <w:t>Support the CSI reporting format/UCI is optimized separately for Option1 and Option2.</w:t>
      </w:r>
    </w:p>
    <w:p w14:paraId="38EAC867" w14:textId="77777777" w:rsidR="00774F5B" w:rsidRDefault="00774F5B" w:rsidP="00774F5B">
      <w:pPr>
        <w:pStyle w:val="proposal"/>
        <w:numPr>
          <w:ilvl w:val="0"/>
          <w:numId w:val="14"/>
        </w:numPr>
      </w:pPr>
    </w:p>
    <w:p w14:paraId="548E693C" w14:textId="3F48D55A" w:rsidR="004B651C" w:rsidRPr="00947301" w:rsidRDefault="00CF211E" w:rsidP="32B137BE">
      <w:pPr>
        <w:pStyle w:val="bullet1"/>
        <w:rPr>
          <w:i/>
          <w:iCs/>
        </w:rPr>
      </w:pPr>
      <w:r w:rsidRPr="00CF211E">
        <w:rPr>
          <w:i/>
          <w:iCs/>
        </w:rPr>
        <w:t>Support adding a separate field in a CSI report to report recommended hypothesis.</w:t>
      </w:r>
    </w:p>
    <w:p w14:paraId="6643565C" w14:textId="77777777" w:rsidR="00774F5B" w:rsidRDefault="00774F5B" w:rsidP="00774F5B">
      <w:pPr>
        <w:pStyle w:val="proposal"/>
      </w:pPr>
    </w:p>
    <w:p w14:paraId="4054FF4F" w14:textId="1702E0F8" w:rsidR="00774F5B" w:rsidRPr="00565A3A" w:rsidRDefault="003F154D" w:rsidP="32B137BE">
      <w:pPr>
        <w:pStyle w:val="bullet1"/>
        <w:rPr>
          <w:i/>
          <w:iCs/>
        </w:rPr>
      </w:pPr>
      <w:r w:rsidRPr="003F154D">
        <w:rPr>
          <w:i/>
          <w:iCs/>
        </w:rPr>
        <w:t xml:space="preserve">Support to minimize payload of part 1 of MTRP CSI report for both wideband and </w:t>
      </w:r>
      <w:proofErr w:type="spellStart"/>
      <w:r w:rsidRPr="003F154D">
        <w:rPr>
          <w:i/>
          <w:iCs/>
        </w:rPr>
        <w:t>subband</w:t>
      </w:r>
      <w:proofErr w:type="spellEnd"/>
      <w:r w:rsidRPr="003F154D">
        <w:rPr>
          <w:i/>
          <w:iCs/>
        </w:rPr>
        <w:t xml:space="preserve"> reporting considering performance when part2 is completely omitted.</w:t>
      </w:r>
    </w:p>
    <w:p w14:paraId="60949B37" w14:textId="77777777" w:rsidR="00774F5B" w:rsidRDefault="00774F5B" w:rsidP="00774F5B">
      <w:pPr>
        <w:pStyle w:val="proposal"/>
        <w:numPr>
          <w:ilvl w:val="0"/>
          <w:numId w:val="14"/>
        </w:numPr>
      </w:pPr>
    </w:p>
    <w:p w14:paraId="4013865D" w14:textId="1FDB75FB" w:rsidR="00774F5B" w:rsidRPr="00565A3A" w:rsidRDefault="003F154D" w:rsidP="32B137BE">
      <w:pPr>
        <w:pStyle w:val="bullet1"/>
        <w:rPr>
          <w:i/>
          <w:iCs/>
        </w:rPr>
      </w:pPr>
      <w:r w:rsidRPr="003F154D">
        <w:rPr>
          <w:rFonts w:eastAsiaTheme="minorEastAsia"/>
          <w:i/>
          <w:iCs/>
        </w:rPr>
        <w:t>Consider different configurations of RI restrictions, codebook subset restriction across TRPs.</w:t>
      </w:r>
    </w:p>
    <w:p w14:paraId="48168184" w14:textId="77777777" w:rsidR="00774F5B" w:rsidRDefault="00774F5B" w:rsidP="00774F5B">
      <w:pPr>
        <w:pStyle w:val="proposal"/>
      </w:pPr>
    </w:p>
    <w:p w14:paraId="227375BA" w14:textId="2689596C" w:rsidR="00774F5B" w:rsidRPr="00565A3A" w:rsidRDefault="00A64DD9" w:rsidP="32B137BE">
      <w:pPr>
        <w:pStyle w:val="bullet1"/>
        <w:rPr>
          <w:i/>
          <w:iCs/>
        </w:rPr>
      </w:pPr>
      <w:r w:rsidRPr="00A64DD9">
        <w:rPr>
          <w:i/>
          <w:iCs/>
        </w:rPr>
        <w:t>Support total layers of NC-JT reception no more than 4.</w:t>
      </w:r>
    </w:p>
    <w:p w14:paraId="42E88DA6" w14:textId="77777777" w:rsidR="007C474C" w:rsidRDefault="007C474C" w:rsidP="007C474C">
      <w:pPr>
        <w:pStyle w:val="proposal"/>
        <w:numPr>
          <w:ilvl w:val="0"/>
          <w:numId w:val="14"/>
        </w:numPr>
      </w:pPr>
    </w:p>
    <w:p w14:paraId="6E8EDF49" w14:textId="12DCBE2F" w:rsidR="007C474C" w:rsidRPr="00565A3A" w:rsidRDefault="00171699" w:rsidP="32B137BE">
      <w:pPr>
        <w:pStyle w:val="bullet1"/>
        <w:rPr>
          <w:i/>
          <w:iCs/>
        </w:rPr>
      </w:pPr>
      <w:r w:rsidRPr="00171699">
        <w:rPr>
          <w:rFonts w:eastAsiaTheme="minorEastAsia"/>
          <w:i/>
          <w:iCs/>
        </w:rPr>
        <w:t>Support CSI enhancement for different single-DCI-based MTRP transmission schemes, including HST-SFN schemes specified in Rel-17.</w:t>
      </w:r>
    </w:p>
    <w:p w14:paraId="7A18E662" w14:textId="62310E26" w:rsidR="007C474C" w:rsidRDefault="007C474C" w:rsidP="007C474C">
      <w:pPr>
        <w:pStyle w:val="proposal"/>
      </w:pPr>
    </w:p>
    <w:p w14:paraId="1A7BAE9B" w14:textId="5EBBAAD9" w:rsidR="002A5A8A" w:rsidRPr="001C4910" w:rsidRDefault="002A5A8A" w:rsidP="002A5A8A">
      <w:pPr>
        <w:pStyle w:val="boldbullet1"/>
        <w:rPr>
          <w:b w:val="0"/>
          <w:i/>
        </w:rPr>
      </w:pPr>
      <w:proofErr w:type="spellStart"/>
      <w:r>
        <w:rPr>
          <w:b w:val="0"/>
          <w:i/>
        </w:rPr>
        <w:t>gNB</w:t>
      </w:r>
      <w:proofErr w:type="spellEnd"/>
      <w:r>
        <w:rPr>
          <w:b w:val="0"/>
          <w:i/>
        </w:rPr>
        <w:t xml:space="preserve"> indicates one FD set with K </w:t>
      </w:r>
      <w:r>
        <w:rPr>
          <w:rFonts w:hint="eastAsia"/>
          <w:b w:val="0"/>
          <w:i/>
        </w:rPr>
        <w:t>starting</w:t>
      </w:r>
      <w:r>
        <w:rPr>
          <w:b w:val="0"/>
          <w:i/>
        </w:rPr>
        <w:t xml:space="preserve"> tap indexes and a common length M, wh</w:t>
      </w:r>
      <w:r w:rsidRPr="001C4910">
        <w:rPr>
          <w:b w:val="0"/>
          <w:i/>
        </w:rPr>
        <w:t xml:space="preserve">ere </w:t>
      </w:r>
      <m:oMath>
        <m:r>
          <m:rPr>
            <m:sty m:val="bi"/>
          </m:rPr>
          <w:rPr>
            <w:rFonts w:ascii="Cambria Math" w:hAnsi="Cambria Math"/>
          </w:rPr>
          <m:t>K=1,2,4,8</m:t>
        </m:r>
      </m:oMath>
      <w:r w:rsidRPr="001C4910">
        <w:rPr>
          <w:b w:val="0"/>
          <w:i/>
        </w:rPr>
        <w:t xml:space="preserve"> and </w:t>
      </w:r>
      <m:oMath>
        <m:r>
          <m:rPr>
            <m:sty m:val="bi"/>
          </m:rPr>
          <w:rPr>
            <w:rFonts w:ascii="Cambria Math" w:hAnsi="Cambria Math"/>
          </w:rPr>
          <m:t>M=1,2,4</m:t>
        </m:r>
      </m:oMath>
      <w:r w:rsidRPr="001C4910">
        <w:rPr>
          <w:b w:val="0"/>
          <w:i/>
        </w:rPr>
        <w:t>.</w:t>
      </w:r>
    </w:p>
    <w:p w14:paraId="15E62117" w14:textId="77777777" w:rsidR="002A5A8A" w:rsidRPr="001C4910" w:rsidRDefault="002A5A8A" w:rsidP="002A5A8A">
      <w:pPr>
        <w:pStyle w:val="bullet2"/>
        <w:rPr>
          <w:i/>
        </w:rPr>
      </w:pPr>
      <m:oMath>
        <m:r>
          <w:rPr>
            <w:rFonts w:ascii="Cambria Math" w:hAnsi="Cambria Math"/>
          </w:rPr>
          <m:t>K=1, M=1</m:t>
        </m:r>
      </m:oMath>
      <w:r w:rsidRPr="001C4910">
        <w:rPr>
          <w:rFonts w:hint="eastAsia"/>
          <w:i/>
        </w:rPr>
        <w:t>.</w:t>
      </w:r>
      <w:r w:rsidRPr="001C4910">
        <w:rPr>
          <w:i/>
        </w:rPr>
        <w:t xml:space="preserve"> There is no tap indication, i.e., tap 0 for measurement, and all the SD-FD pairs are </w:t>
      </w:r>
      <w:proofErr w:type="spellStart"/>
      <w:r w:rsidRPr="001C4910">
        <w:rPr>
          <w:i/>
        </w:rPr>
        <w:t>precoded</w:t>
      </w:r>
      <w:proofErr w:type="spellEnd"/>
      <w:r w:rsidRPr="001C4910">
        <w:rPr>
          <w:i/>
        </w:rPr>
        <w:t xml:space="preserve"> on CSI-RS ports.</w:t>
      </w:r>
    </w:p>
    <w:p w14:paraId="38902C59" w14:textId="77777777" w:rsidR="002A5A8A" w:rsidRPr="001C4910" w:rsidRDefault="002A5A8A" w:rsidP="002A5A8A">
      <w:pPr>
        <w:pStyle w:val="bullet2"/>
        <w:rPr>
          <w:i/>
        </w:rPr>
      </w:pPr>
      <m:oMath>
        <m:r>
          <w:rPr>
            <w:rFonts w:ascii="Cambria Math" w:hAnsi="Cambria Math"/>
          </w:rPr>
          <m:t>K=1, M&gt;1</m:t>
        </m:r>
      </m:oMath>
      <w:r w:rsidRPr="001C4910">
        <w:rPr>
          <w:i/>
        </w:rPr>
        <w:t xml:space="preserve">. Partial SD-FD pairs are </w:t>
      </w:r>
      <w:proofErr w:type="spellStart"/>
      <w:r w:rsidRPr="001C4910">
        <w:rPr>
          <w:i/>
        </w:rPr>
        <w:t>precoded</w:t>
      </w:r>
      <w:proofErr w:type="spellEnd"/>
      <w:r w:rsidRPr="001C4910">
        <w:rPr>
          <w:i/>
        </w:rPr>
        <w:t xml:space="preserve"> on CSI-RS ports and other FD bases are indicated by </w:t>
      </w:r>
      <w:proofErr w:type="spellStart"/>
      <w:r w:rsidRPr="001C4910">
        <w:rPr>
          <w:i/>
        </w:rPr>
        <w:t>gNB</w:t>
      </w:r>
      <w:proofErr w:type="spellEnd"/>
      <w:r w:rsidRPr="001C4910">
        <w:rPr>
          <w:i/>
        </w:rPr>
        <w:t>.</w:t>
      </w:r>
    </w:p>
    <w:p w14:paraId="0E0226A1" w14:textId="77777777" w:rsidR="002A5A8A" w:rsidRPr="001C4910" w:rsidRDefault="002A5A8A" w:rsidP="002A5A8A">
      <w:pPr>
        <w:pStyle w:val="bullet2"/>
        <w:rPr>
          <w:i/>
        </w:rPr>
      </w:pPr>
      <m:oMath>
        <m:r>
          <w:rPr>
            <w:rFonts w:ascii="Cambria Math" w:hAnsi="Cambria Math"/>
          </w:rPr>
          <m:t>K&gt;1, M=1</m:t>
        </m:r>
      </m:oMath>
      <w:r w:rsidRPr="001C4910">
        <w:rPr>
          <w:i/>
        </w:rPr>
        <w:t xml:space="preserve">. More than one SD-FD pair is </w:t>
      </w:r>
      <w:proofErr w:type="spellStart"/>
      <w:r w:rsidRPr="001C4910">
        <w:rPr>
          <w:i/>
        </w:rPr>
        <w:t>precoded</w:t>
      </w:r>
      <w:proofErr w:type="spellEnd"/>
      <w:r w:rsidRPr="001C4910">
        <w:rPr>
          <w:i/>
        </w:rPr>
        <w:t xml:space="preserve"> on one CSI-RS port and the delay location of each SD-FD pair per CSI-RS port is indicated by the tap indication.</w:t>
      </w:r>
    </w:p>
    <w:p w14:paraId="084A65D0" w14:textId="72379A34" w:rsidR="00D851B5" w:rsidRPr="002A5A8A" w:rsidRDefault="002A5A8A" w:rsidP="00FE123D">
      <w:pPr>
        <w:pStyle w:val="bullet2"/>
        <w:rPr>
          <w:i/>
        </w:rPr>
      </w:pPr>
      <m:oMath>
        <m:r>
          <w:rPr>
            <w:rFonts w:ascii="Cambria Math" w:hAnsi="Cambria Math"/>
          </w:rPr>
          <m:t>K&gt;1, M</m:t>
        </m:r>
        <m:r>
          <w:rPr>
            <w:rFonts w:ascii="Cambria Math" w:hAnsi="Cambria Math" w:hint="eastAsia"/>
          </w:rPr>
          <m:t>≥</m:t>
        </m:r>
        <m:r>
          <w:rPr>
            <w:rFonts w:ascii="Cambria Math" w:hAnsi="Cambria Math"/>
          </w:rPr>
          <m:t>1</m:t>
        </m:r>
      </m:oMath>
      <w:r w:rsidRPr="002A5A8A">
        <w:rPr>
          <w:i/>
        </w:rPr>
        <w:t xml:space="preserve">. Only SD bases are </w:t>
      </w:r>
      <w:proofErr w:type="spellStart"/>
      <w:r w:rsidRPr="002A5A8A">
        <w:rPr>
          <w:i/>
        </w:rPr>
        <w:t>precoded</w:t>
      </w:r>
      <w:proofErr w:type="spellEnd"/>
      <w:r w:rsidRPr="002A5A8A">
        <w:rPr>
          <w:i/>
        </w:rPr>
        <w:t xml:space="preserve"> on CSI-RS ports and all the FD bases are indicated by </w:t>
      </w:r>
      <w:proofErr w:type="spellStart"/>
      <w:r w:rsidRPr="002A5A8A">
        <w:rPr>
          <w:i/>
        </w:rPr>
        <w:t>gNB</w:t>
      </w:r>
      <w:proofErr w:type="spellEnd"/>
      <w:r w:rsidRPr="002A5A8A">
        <w:rPr>
          <w:i/>
        </w:rPr>
        <w:t>.</w:t>
      </w:r>
    </w:p>
    <w:p w14:paraId="029A45E5" w14:textId="73780A6D" w:rsidR="00BE7553" w:rsidRDefault="00BE7553" w:rsidP="00BE7553">
      <w:pPr>
        <w:pStyle w:val="proposal"/>
      </w:pPr>
    </w:p>
    <w:p w14:paraId="5F34E631" w14:textId="0C0BD8E0" w:rsidR="00BE7553" w:rsidRPr="002A5A8A" w:rsidRDefault="009C6EED" w:rsidP="00BE7553">
      <w:pPr>
        <w:pStyle w:val="bullet1"/>
        <w:rPr>
          <w:i/>
        </w:rPr>
      </w:pPr>
      <w:r w:rsidRPr="002A5A8A">
        <w:rPr>
          <w:i/>
        </w:rPr>
        <w:t xml:space="preserve">More values of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Pr="002A5A8A">
        <w:rPr>
          <w:rFonts w:hint="eastAsia"/>
          <w:i/>
        </w:rPr>
        <w:t xml:space="preserve"> </w:t>
      </w:r>
      <w:r w:rsidRPr="002A5A8A">
        <w:rPr>
          <w:i/>
        </w:rPr>
        <w:t xml:space="preserve">can be supported and larger value of </w:t>
      </w:r>
      <m:oMath>
        <m:sSub>
          <m:sSubPr>
            <m:ctrlPr>
              <w:rPr>
                <w:rFonts w:ascii="Cambria Math" w:hAnsi="Cambria Math"/>
                <w:i/>
              </w:rPr>
            </m:ctrlPr>
          </m:sSubPr>
          <m:e>
            <m:r>
              <w:rPr>
                <w:rFonts w:ascii="Cambria Math" w:hAnsi="Cambria Math"/>
              </w:rPr>
              <m:t>M</m:t>
            </m:r>
          </m:e>
          <m:sub>
            <m:r>
              <w:rPr>
                <w:rFonts w:ascii="Cambria Math" w:hAnsi="Cambria Math"/>
              </w:rPr>
              <m:t>v</m:t>
            </m:r>
          </m:sub>
        </m:sSub>
      </m:oMath>
      <w:r w:rsidRPr="002A5A8A">
        <w:rPr>
          <w:rFonts w:hint="eastAsia"/>
          <w:i/>
        </w:rPr>
        <w:t xml:space="preserve"> can be considered.</w:t>
      </w:r>
      <w:r w:rsidRPr="002A5A8A">
        <w:rPr>
          <w:i/>
        </w:rPr>
        <w:t xml:space="preserve">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=1,2,4</m:t>
        </m:r>
      </m:oMath>
      <w:r w:rsidRPr="002A5A8A">
        <w:rPr>
          <w:i/>
        </w:rPr>
        <w:t xml:space="preserve"> should be supported and </w:t>
      </w:r>
      <m:oMath>
        <m:sSub>
          <m:sSubPr>
            <m:ctrlPr>
              <w:rPr>
                <w:rFonts w:ascii="Cambria Math" w:hAnsi="Cambria Math"/>
                <w:i/>
              </w:rPr>
            </m:ctrlPr>
          </m:sSubPr>
          <m:e>
            <m:r>
              <w:rPr>
                <w:rFonts w:ascii="Cambria Math" w:hAnsi="Cambria Math"/>
              </w:rPr>
              <m:t>M</m:t>
            </m:r>
          </m:e>
          <m:sub>
            <m:r>
              <w:rPr>
                <w:rFonts w:ascii="Cambria Math" w:hAnsi="Cambria Math"/>
              </w:rPr>
              <m:t>v</m:t>
            </m:r>
          </m:sub>
        </m:sSub>
        <m:r>
          <w:rPr>
            <w:rFonts w:ascii="Cambria Math" w:hAnsi="Cambria Math"/>
          </w:rPr>
          <m:t>=6</m:t>
        </m:r>
      </m:oMath>
      <w:r w:rsidRPr="002A5A8A">
        <w:rPr>
          <w:i/>
        </w:rPr>
        <w:t xml:space="preserve"> can be further studied.</w:t>
      </w:r>
    </w:p>
    <w:p w14:paraId="6B10C1D3" w14:textId="7CE8AC44" w:rsidR="00BE7553" w:rsidRDefault="00BE7553" w:rsidP="00BE7553">
      <w:pPr>
        <w:pStyle w:val="proposal"/>
      </w:pPr>
    </w:p>
    <w:p w14:paraId="0525AD36" w14:textId="39B3C61C" w:rsidR="00BE7553" w:rsidRDefault="00B83FDC" w:rsidP="00BE7553">
      <w:pPr>
        <w:pStyle w:val="bullet1"/>
        <w:rPr>
          <w:i/>
        </w:rPr>
      </w:pPr>
      <w:r w:rsidRPr="00B83FDC">
        <w:rPr>
          <w:i/>
        </w:rPr>
        <w:t>Polarization-common CSI-RS port selection is preferred.</w:t>
      </w:r>
    </w:p>
    <w:p w14:paraId="3D8BF539" w14:textId="489B7C35" w:rsidR="00747EF3" w:rsidRDefault="00747EF3" w:rsidP="00747EF3">
      <w:pPr>
        <w:pStyle w:val="proposal"/>
      </w:pPr>
    </w:p>
    <w:p w14:paraId="4D4017BD" w14:textId="77777777" w:rsidR="008E6F4D" w:rsidRDefault="008E6F4D" w:rsidP="008E6F4D">
      <w:pPr>
        <w:pStyle w:val="bullet1"/>
        <w:rPr>
          <w:i/>
          <w:iCs/>
        </w:rPr>
      </w:pPr>
      <w:r>
        <w:rPr>
          <w:i/>
        </w:rPr>
        <w:t xml:space="preserve">To reduce the complexity of UE to counteract timing mismatch, </w:t>
      </w:r>
      <w:proofErr w:type="spellStart"/>
      <w:r>
        <w:rPr>
          <w:i/>
        </w:rPr>
        <w:t>gNB</w:t>
      </w:r>
      <w:proofErr w:type="spellEnd"/>
      <w:r>
        <w:rPr>
          <w:i/>
        </w:rPr>
        <w:t xml:space="preserve"> can map CSI-RS ports with a predetermined order or provide information on which ports can be used for timing calibration. </w:t>
      </w:r>
    </w:p>
    <w:p w14:paraId="0EF8C204" w14:textId="2EDB8C4C" w:rsidR="007B7653" w:rsidRPr="008E6F4D" w:rsidRDefault="008E6F4D" w:rsidP="008E6F4D">
      <w:pPr>
        <w:pStyle w:val="bullet2"/>
        <w:rPr>
          <w:i/>
        </w:rPr>
      </w:pPr>
      <w:r w:rsidRPr="008E6F4D">
        <w:rPr>
          <w:i/>
        </w:rPr>
        <w:t>Based on the order or the information, UE can process timing calibration with much less complexity without loss of timing calibration accuracy.</w:t>
      </w:r>
    </w:p>
    <w:p w14:paraId="0C8B30A5" w14:textId="3C823D3E" w:rsidR="00F03AEB" w:rsidRPr="005C6084" w:rsidRDefault="32B137BE" w:rsidP="32B137BE">
      <w:pPr>
        <w:pStyle w:val="titlereference"/>
        <w:ind w:left="0" w:firstLine="0"/>
        <w:rPr>
          <w:bCs/>
        </w:rPr>
      </w:pPr>
      <w:r>
        <w:t>References</w:t>
      </w:r>
    </w:p>
    <w:bookmarkEnd w:id="1"/>
    <w:bookmarkEnd w:id="2"/>
    <w:p w14:paraId="4F7CA9A2" w14:textId="09360E82" w:rsidR="006E1A63" w:rsidRDefault="006E1A63" w:rsidP="006E1A63">
      <w:pPr>
        <w:pStyle w:val="references"/>
      </w:pPr>
      <w:r w:rsidRPr="00134727">
        <w:t xml:space="preserve">Chairman’s notes for </w:t>
      </w:r>
      <w:r>
        <w:t>3GPP TSG RAN WG</w:t>
      </w:r>
      <w:r>
        <w:rPr>
          <w:rFonts w:hint="eastAsia"/>
        </w:rPr>
        <w:t>1 #10</w:t>
      </w:r>
      <w:r w:rsidR="00B95945">
        <w:t>4</w:t>
      </w:r>
      <w:r>
        <w:rPr>
          <w:rFonts w:hint="eastAsia"/>
        </w:rPr>
        <w:t xml:space="preserve">-e </w:t>
      </w:r>
      <w:r w:rsidRPr="0013618B">
        <w:rPr>
          <w:rFonts w:hint="eastAsia"/>
        </w:rPr>
        <w:t>Meeting</w:t>
      </w:r>
      <w:r>
        <w:rPr>
          <w:rFonts w:hint="eastAsia"/>
        </w:rPr>
        <w:t>.</w:t>
      </w:r>
    </w:p>
    <w:p w14:paraId="24C2D7D1" w14:textId="08DB7B19" w:rsidR="00251706" w:rsidRDefault="00251706" w:rsidP="00251706">
      <w:pPr>
        <w:pStyle w:val="references"/>
        <w:ind w:left="357" w:hanging="357"/>
      </w:pPr>
      <w:bookmarkStart w:id="47" w:name="_Ref61916027"/>
      <w:r>
        <w:t>R1-2005248</w:t>
      </w:r>
      <w:r w:rsidR="00FC029F">
        <w:t>,</w:t>
      </w:r>
      <w:r>
        <w:t xml:space="preserve"> </w:t>
      </w:r>
      <w:r w:rsidRPr="00251706">
        <w:t>Enhancements on CSI for Rel-17</w:t>
      </w:r>
      <w:r w:rsidR="00FC029F">
        <w:t>.</w:t>
      </w:r>
      <w:bookmarkEnd w:id="47"/>
    </w:p>
    <w:p w14:paraId="08CE0C88" w14:textId="650A560A" w:rsidR="00953EC4" w:rsidRDefault="00953EC4" w:rsidP="00FC029F">
      <w:pPr>
        <w:pStyle w:val="references"/>
        <w:ind w:left="357" w:hanging="357"/>
      </w:pPr>
      <w:bookmarkStart w:id="48" w:name="_Ref61935584"/>
      <w:r w:rsidRPr="00953EC4">
        <w:t>R1-2007650</w:t>
      </w:r>
      <w:r w:rsidR="00FC029F">
        <w:t>,</w:t>
      </w:r>
      <w:r>
        <w:t xml:space="preserve"> </w:t>
      </w:r>
      <w:r w:rsidRPr="001230E8">
        <w:t>Further discussion and evaluation on MTRP CSI and partial reciprocity</w:t>
      </w:r>
      <w:bookmarkEnd w:id="48"/>
    </w:p>
    <w:p w14:paraId="589397EC" w14:textId="3B59FF93" w:rsidR="000630BE" w:rsidRDefault="000630BE" w:rsidP="00FC029F">
      <w:pPr>
        <w:pStyle w:val="references"/>
        <w:ind w:left="357" w:hanging="357"/>
      </w:pPr>
      <w:r>
        <w:t>3GPP TS 38.214 V16.</w:t>
      </w:r>
      <w:r w:rsidR="00FE268D">
        <w:t>5</w:t>
      </w:r>
      <w:r>
        <w:t>.0 (202</w:t>
      </w:r>
      <w:r w:rsidR="00FE268D">
        <w:t>1</w:t>
      </w:r>
      <w:r>
        <w:t>-0</w:t>
      </w:r>
      <w:r w:rsidR="00FE268D">
        <w:t>3</w:t>
      </w:r>
      <w:r>
        <w:t>)</w:t>
      </w:r>
    </w:p>
    <w:p w14:paraId="4AC87FCB" w14:textId="77777777" w:rsidR="00FC029F" w:rsidRDefault="00FC029F" w:rsidP="00F14E53">
      <w:pPr>
        <w:pStyle w:val="references"/>
        <w:numPr>
          <w:ilvl w:val="0"/>
          <w:numId w:val="0"/>
        </w:numPr>
      </w:pPr>
    </w:p>
    <w:p w14:paraId="6DB07CCD" w14:textId="2F32AB40" w:rsidR="00C545E1" w:rsidRDefault="32B137BE" w:rsidP="32B137BE">
      <w:pPr>
        <w:pStyle w:val="titlereference"/>
        <w:ind w:left="0" w:firstLine="0"/>
      </w:pPr>
      <w:r>
        <w:t>Appendix A: SLS simulation setup and assumptions</w:t>
      </w:r>
    </w:p>
    <w:p w14:paraId="0D09911F" w14:textId="771073F6" w:rsidR="00EA4A83" w:rsidRPr="00180D92" w:rsidRDefault="32B137BE" w:rsidP="00EA4A83">
      <w:r>
        <w:t xml:space="preserve">We conduct a performance evaluation for </w:t>
      </w:r>
      <w:proofErr w:type="spellStart"/>
      <w:r>
        <w:t>eMBB</w:t>
      </w:r>
      <w:proofErr w:type="spellEnd"/>
      <w:r>
        <w:t xml:space="preserve"> in FR1 4GHz carrier frequency with 10MHz BW and 15kHz SCS. MTRP transmission with non-ideal backhaul and ideal backhaul assumptions are evaluated such that independent scheduling is assumed in each TRP per cluster for non-ideal backhaul and joint scheduling is assumed per cluster for ideal backhaul. </w:t>
      </w:r>
      <w:r w:rsidR="000A597D">
        <w:t>STRP</w:t>
      </w:r>
      <w:r>
        <w:t xml:space="preserve"> (STRP) scheme is assumed as baseline. SU-MIMO is assumed for STRP, DPS, and DPS+NC-JT cases. Detailed simulation assumptions can be found in </w:t>
      </w:r>
      <w:r w:rsidRPr="32B137BE">
        <w:rPr>
          <w:b/>
          <w:bCs/>
        </w:rPr>
        <w:t>Appendix E</w:t>
      </w:r>
      <w:r>
        <w:t>.</w:t>
      </w:r>
    </w:p>
    <w:p w14:paraId="43111686" w14:textId="77777777" w:rsidR="00EA4A83" w:rsidRPr="00180D92" w:rsidRDefault="32B137BE" w:rsidP="00EA4A83">
      <w:pPr>
        <w:pStyle w:val="boldbullet1"/>
      </w:pPr>
      <w:r>
        <w:t>Scenario</w:t>
      </w:r>
    </w:p>
    <w:p w14:paraId="0199D85E" w14:textId="60089B97" w:rsidR="00EA4A83" w:rsidRPr="00180D92" w:rsidRDefault="32B137BE" w:rsidP="00EA4A83">
      <w:r>
        <w:t>In the Indoor Hotspot scenario, a TRP cluster comprises four neighb</w:t>
      </w:r>
      <w:r w:rsidR="00477D5A">
        <w:t>oring TRPs as shown in</w:t>
      </w:r>
      <w:r w:rsidR="007D281F">
        <w:t xml:space="preserve"> </w:t>
      </w:r>
      <w:r w:rsidR="007D281F">
        <w:fldChar w:fldCharType="begin"/>
      </w:r>
      <w:r w:rsidR="007D281F">
        <w:instrText xml:space="preserve"> REF _Ref68595684 \r \h </w:instrText>
      </w:r>
      <w:r w:rsidR="007D281F">
        <w:fldChar w:fldCharType="separate"/>
      </w:r>
      <w:r w:rsidR="006408DD">
        <w:t>Figure 17</w:t>
      </w:r>
      <w:r w:rsidR="007D281F">
        <w:fldChar w:fldCharType="end"/>
      </w:r>
      <w:r>
        <w:t>. Whereas in the Dense Urban scenario, a TRP cluster comprises three neighboring TRPs of a site. A UE measures the RSRP of all TRPs in the cluster, associates with a serving TRP in the cluster, and selects at most one candidate coordinating TRP in the same cluster, with the RSRP gap lower than a predefined threshold compared to the serving TRP.</w:t>
      </w:r>
    </w:p>
    <w:p w14:paraId="060E3EC8" w14:textId="77777777" w:rsidR="00EA4A83" w:rsidRPr="00180D92" w:rsidRDefault="00EA4A83" w:rsidP="00EA4A83">
      <w:pPr>
        <w:jc w:val="center"/>
      </w:pPr>
      <w:r w:rsidRPr="00196E2C">
        <w:rPr>
          <w:rFonts w:eastAsia="宋体"/>
          <w:bCs/>
          <w:noProof/>
          <w:szCs w:val="20"/>
          <w:lang w:eastAsia="zh-CN"/>
        </w:rPr>
        <w:drawing>
          <wp:inline distT="0" distB="0" distL="0" distR="0" wp14:anchorId="0A30929A" wp14:editId="64585340">
            <wp:extent cx="4014560" cy="19431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51482" cy="1960971"/>
                    </a:xfrm>
                    <a:prstGeom prst="rect">
                      <a:avLst/>
                    </a:prstGeom>
                    <a:noFill/>
                    <a:ln>
                      <a:noFill/>
                    </a:ln>
                  </pic:spPr>
                </pic:pic>
              </a:graphicData>
            </a:graphic>
          </wp:inline>
        </w:drawing>
      </w:r>
    </w:p>
    <w:p w14:paraId="6B8B2DB6" w14:textId="77777777" w:rsidR="00EA4A83" w:rsidRPr="00180D92" w:rsidRDefault="32B137BE" w:rsidP="0024746D">
      <w:pPr>
        <w:pStyle w:val="figure"/>
      </w:pPr>
      <w:bookmarkStart w:id="49" w:name="_Ref68595684"/>
      <w:r>
        <w:t>TRP clustering for Indoor Hotspot</w:t>
      </w:r>
      <w:bookmarkEnd w:id="49"/>
    </w:p>
    <w:p w14:paraId="55658726" w14:textId="77777777" w:rsidR="00EA4A83" w:rsidRPr="00180D92" w:rsidRDefault="32B137BE" w:rsidP="00EA4A83">
      <w:pPr>
        <w:pStyle w:val="boldbullet1"/>
      </w:pPr>
      <w:r>
        <w:t>CSI calculation method</w:t>
      </w:r>
    </w:p>
    <w:p w14:paraId="32FEAA47" w14:textId="77777777" w:rsidR="00EA4A83" w:rsidRPr="00180D92" w:rsidRDefault="32B137BE" w:rsidP="00EA4A83">
      <w:r>
        <w:t>For DPS/STRP CSI, PMI and CQI are calculated as in Rel-16, where PMI is obtained by measurement over CSI-RS resource for channel measurement (CMR) of either TRP and CQI is derived from the CMR and CSI-RS resource for interference measurement (IMR).</w:t>
      </w:r>
    </w:p>
    <w:p w14:paraId="6ED727BA" w14:textId="77777777" w:rsidR="00EA4A83" w:rsidRPr="00180D92" w:rsidRDefault="00EA4A83" w:rsidP="00EA4A83">
      <w:pPr>
        <w:pStyle w:val="a0"/>
      </w:pPr>
      <w:r w:rsidRPr="00180D92">
        <w:t xml:space="preserve">For </w:t>
      </w:r>
      <w:r>
        <w:t>NC-JT</w:t>
      </w:r>
      <w:r w:rsidRPr="00180D92">
        <w:t xml:space="preserve"> CSI, PMIs </w:t>
      </w:r>
      <w:r>
        <w:t>are</w:t>
      </w:r>
      <w:r w:rsidRPr="00180D92">
        <w:t xml:space="preserve"> obtained by </w:t>
      </w:r>
      <w:r>
        <w:t>measuring</w:t>
      </w:r>
      <w:r w:rsidRPr="00180D92">
        <w:t xml:space="preserve"> CMR</w:t>
      </w:r>
      <w:r>
        <w:t>s</w:t>
      </w:r>
      <w:r w:rsidRPr="00180D92">
        <w:t xml:space="preserve"> of each TRP. </w:t>
      </w:r>
      <w:r>
        <w:t>The joint equivalent MIMO channel assuming NC-JT is</w:t>
      </w:r>
      <w:r w:rsidRPr="00180D92">
        <w:t xml:space="preserve"> given by</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e>
        </m:d>
      </m:oMath>
      <w:r w:rsidRPr="32B137BE">
        <w:rPr>
          <w:rFonts w:eastAsiaTheme="minorEastAsia"/>
          <w:lang w:eastAsia="zh-CN"/>
        </w:rPr>
        <w:t xml:space="preserve">, </w:t>
      </w:r>
      <w:r w:rsidRPr="00180D92">
        <w:t xml:space="preserve">where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oMath>
      <w:r w:rsidRPr="00180D92">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2</m:t>
            </m:r>
          </m:sub>
        </m:sSub>
      </m:oMath>
      <w:r w:rsidRPr="00180D92">
        <w:t xml:space="preserve"> are </w:t>
      </w:r>
      <w:r>
        <w:t xml:space="preserve">estimated </w:t>
      </w:r>
      <w:r w:rsidRPr="00180D92">
        <w:t xml:space="preserve">channels </w:t>
      </w:r>
      <w:r>
        <w:t xml:space="preserve">by the CMRs </w:t>
      </w:r>
      <w:r w:rsidRPr="00180D92">
        <w:t xml:space="preserve">from the two TRPs, and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w:t>
      </w:r>
      <w:r>
        <w:t>corresponding to the PMIs of</w:t>
      </w:r>
      <w:r w:rsidRPr="00180D92">
        <w:t xml:space="preserve"> the two TRPs. Then the</w:t>
      </w:r>
      <w:r>
        <w:t xml:space="preserve"> CQI can be derived from per layer</w:t>
      </w:r>
      <w:r w:rsidRPr="00180D92">
        <w:t xml:space="preserve"> post-SINR</w:t>
      </w:r>
      <w:r>
        <w:t>s</w:t>
      </w:r>
      <w:r w:rsidRPr="00180D92">
        <w:t xml:space="preserve"> </w:t>
      </w:r>
      <w:r>
        <w:t>which are</w:t>
      </w:r>
      <w:r w:rsidRPr="00180D92">
        <w:t xml:space="preserve"> calculated assuming MIMO detection of the equivalent channel</w:t>
      </w:r>
      <w:r>
        <w:t xml:space="preserve"> </w:t>
      </w:r>
      <m:oMath>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e</m:t>
            </m:r>
          </m:sub>
        </m:sSub>
      </m:oMath>
      <w:r w:rsidRPr="32B137BE">
        <w:rPr>
          <w:rFonts w:eastAsiaTheme="minorEastAsia"/>
          <w:lang w:eastAsia="zh-CN"/>
        </w:rPr>
        <w:t xml:space="preserve"> and interference measured by the IMR from outside other than the two TRPs</w:t>
      </w:r>
      <w:r w:rsidRPr="00180D92">
        <w:t>.</w:t>
      </w:r>
    </w:p>
    <w:p w14:paraId="4F1C04C7" w14:textId="77777777" w:rsidR="00EA4A83" w:rsidRPr="00180D92" w:rsidRDefault="32B137BE" w:rsidP="00EA4A83">
      <w:pPr>
        <w:pStyle w:val="boldbullet1"/>
      </w:pPr>
      <w:r>
        <w:t>CSI feedback schemes</w:t>
      </w:r>
    </w:p>
    <w:p w14:paraId="00F02A07" w14:textId="77777777" w:rsidR="00EA4A83" w:rsidRPr="00180D92" w:rsidRDefault="32B137BE" w:rsidP="00EA4A83">
      <w:pPr>
        <w:pStyle w:val="boldbullet2"/>
      </w:pPr>
      <w:r>
        <w:t>STRP transmission</w:t>
      </w:r>
    </w:p>
    <w:p w14:paraId="1888F8F5" w14:textId="77777777" w:rsidR="00EA4A83" w:rsidRPr="00275187" w:rsidRDefault="32B137BE" w:rsidP="00275187">
      <w:pPr>
        <w:pStyle w:val="boldbullet2"/>
        <w:numPr>
          <w:ilvl w:val="1"/>
          <w:numId w:val="0"/>
        </w:numPr>
        <w:ind w:left="840"/>
        <w:rPr>
          <w:b w:val="0"/>
        </w:rPr>
      </w:pPr>
      <w:r>
        <w:rPr>
          <w:b w:val="0"/>
        </w:rPr>
        <w:t>UE reports the CSI to its recommended transmitting TRP.</w:t>
      </w:r>
    </w:p>
    <w:p w14:paraId="59C37B23" w14:textId="77777777" w:rsidR="00EA4A83" w:rsidRPr="00180D92" w:rsidRDefault="32B137BE" w:rsidP="00EA4A83">
      <w:pPr>
        <w:pStyle w:val="boldbullet2"/>
      </w:pPr>
      <w:r>
        <w:t>DPS transmission</w:t>
      </w:r>
    </w:p>
    <w:p w14:paraId="3B57D288" w14:textId="77777777" w:rsidR="00EA4A83" w:rsidRPr="00275187" w:rsidRDefault="32B137BE" w:rsidP="00275187">
      <w:pPr>
        <w:pStyle w:val="boldbullet2"/>
        <w:numPr>
          <w:ilvl w:val="1"/>
          <w:numId w:val="0"/>
        </w:numPr>
        <w:ind w:left="840"/>
        <w:rPr>
          <w:b w:val="0"/>
        </w:rPr>
      </w:pPr>
      <w:r>
        <w:rPr>
          <w:b w:val="0"/>
        </w:rPr>
        <w:lastRenderedPageBreak/>
        <w:t>For non-ideal backhaul, the UE compares the estimated throughput for two possible DPS transmitting TRPs within the cluster and reports the CSI with maximal estimated throughput to its recommended transmitting TRP.</w:t>
      </w:r>
    </w:p>
    <w:p w14:paraId="33348146" w14:textId="6DC7776C" w:rsidR="00EA4A83" w:rsidRPr="00275187" w:rsidRDefault="32B137BE" w:rsidP="00275187">
      <w:pPr>
        <w:pStyle w:val="boldbullet2"/>
        <w:numPr>
          <w:ilvl w:val="1"/>
          <w:numId w:val="0"/>
        </w:numPr>
        <w:ind w:left="840"/>
        <w:rPr>
          <w:b w:val="0"/>
        </w:rPr>
      </w:pPr>
      <w:r>
        <w:rPr>
          <w:b w:val="0"/>
        </w:rPr>
        <w:t>For ideal backhaul, UE reports the corresponding DPS CSI to each possible DPS transmitting TRPs within the cluster.</w:t>
      </w:r>
    </w:p>
    <w:p w14:paraId="00503A6B" w14:textId="77777777" w:rsidR="00EA4A83" w:rsidRPr="00180D92" w:rsidRDefault="32B137BE" w:rsidP="00EA4A83">
      <w:pPr>
        <w:pStyle w:val="boldbullet2"/>
      </w:pPr>
      <w:r>
        <w:t>NC-JT+DPS transmission</w:t>
      </w:r>
    </w:p>
    <w:p w14:paraId="20DDC223" w14:textId="1EE5B7C3" w:rsidR="00EA4A83" w:rsidRPr="00275187" w:rsidRDefault="32B137BE" w:rsidP="00275187">
      <w:pPr>
        <w:pStyle w:val="boldbullet2"/>
        <w:numPr>
          <w:ilvl w:val="1"/>
          <w:numId w:val="0"/>
        </w:numPr>
        <w:ind w:left="840"/>
        <w:rPr>
          <w:b w:val="0"/>
        </w:rPr>
      </w:pPr>
      <w:r>
        <w:rPr>
          <w:b w:val="0"/>
        </w:rPr>
        <w:t>For non-ideal backhaul, the feedback method is consistent with DPS. The difference is that UE needs to compare two possible DPS CSIs with one possible NC-JT CSI and select the best CSI for feedback. If UE reports NC-JT CSI, rank 1 or 2 is chosen per TRP to maximize the NC-JT estimated overall throughput.</w:t>
      </w:r>
    </w:p>
    <w:p w14:paraId="766D7315" w14:textId="77777777" w:rsidR="00EA4A83" w:rsidRPr="00275187" w:rsidRDefault="32B137BE" w:rsidP="00275187">
      <w:pPr>
        <w:pStyle w:val="boldbullet2"/>
        <w:numPr>
          <w:ilvl w:val="1"/>
          <w:numId w:val="0"/>
        </w:numPr>
        <w:ind w:left="840"/>
        <w:rPr>
          <w:b w:val="0"/>
        </w:rPr>
      </w:pPr>
      <w:r>
        <w:rPr>
          <w:b w:val="0"/>
        </w:rPr>
        <w:t>For ideal backhaul, UE reports the DPS CSI and NC-JT CSI to each possible DPS transmission and NC-JT TRP within the cluster.</w:t>
      </w:r>
    </w:p>
    <w:p w14:paraId="5FE4E7F6" w14:textId="77777777" w:rsidR="00EA4A83" w:rsidRPr="00180D92" w:rsidRDefault="32B137BE" w:rsidP="00EA4A83">
      <w:pPr>
        <w:pStyle w:val="boldbullet1"/>
      </w:pPr>
      <w:r>
        <w:t>Scheduling mechanisms</w:t>
      </w:r>
    </w:p>
    <w:p w14:paraId="6BA3A19B" w14:textId="77777777" w:rsidR="00EA4A83" w:rsidRPr="00180D92" w:rsidRDefault="32B137BE" w:rsidP="00EA4A83">
      <w:pPr>
        <w:pStyle w:val="boldbullet2"/>
      </w:pPr>
      <w:r>
        <w:t>STRP transmission</w:t>
      </w:r>
    </w:p>
    <w:p w14:paraId="7F7B9DF5" w14:textId="77777777" w:rsidR="00EA4A83" w:rsidRPr="0089125A" w:rsidRDefault="32B137BE" w:rsidP="0089125A">
      <w:pPr>
        <w:pStyle w:val="boldbullet2"/>
        <w:numPr>
          <w:ilvl w:val="1"/>
          <w:numId w:val="0"/>
        </w:numPr>
        <w:ind w:left="840"/>
        <w:rPr>
          <w:b w:val="0"/>
        </w:rPr>
      </w:pPr>
      <w:r>
        <w:rPr>
          <w:b w:val="0"/>
        </w:rPr>
        <w:t>UE selects a serving TRP based on RSRP, and the serving TRP schedules the UE connected to the TRP according to the proportional fair algorithm.</w:t>
      </w:r>
    </w:p>
    <w:p w14:paraId="4467BA83" w14:textId="77777777" w:rsidR="00EA4A83" w:rsidRPr="00180D92" w:rsidRDefault="32B137BE" w:rsidP="00EA4A83">
      <w:pPr>
        <w:pStyle w:val="boldbullet2"/>
      </w:pPr>
      <w:r>
        <w:t>DPS transmission</w:t>
      </w:r>
    </w:p>
    <w:p w14:paraId="5A6B0CD4" w14:textId="77777777" w:rsidR="00EA4A83" w:rsidRPr="0089125A" w:rsidRDefault="32B137BE" w:rsidP="0089125A">
      <w:pPr>
        <w:pStyle w:val="boldbullet2"/>
        <w:numPr>
          <w:ilvl w:val="1"/>
          <w:numId w:val="0"/>
        </w:numPr>
        <w:ind w:left="840"/>
        <w:rPr>
          <w:b w:val="0"/>
        </w:rPr>
      </w:pPr>
      <w:r>
        <w:rPr>
          <w:b w:val="0"/>
        </w:rPr>
        <w:t>For non-ideal backhaul, the scheduler per TRP in the cluster schedules one UE which has reported its DPS CSI to the TRP according to the proportional fair algorithm. With one optimal DPS CSI to report, non-overlapping PDSCH reception from different TRPs in the time domain is achieved.</w:t>
      </w:r>
    </w:p>
    <w:p w14:paraId="57D807AB" w14:textId="26A10695" w:rsidR="00EA4A83" w:rsidRPr="0089125A" w:rsidRDefault="32B137BE" w:rsidP="0089125A">
      <w:pPr>
        <w:pStyle w:val="boldbullet2"/>
        <w:numPr>
          <w:ilvl w:val="1"/>
          <w:numId w:val="0"/>
        </w:numPr>
        <w:ind w:left="840"/>
        <w:rPr>
          <w:b w:val="0"/>
        </w:rPr>
      </w:pPr>
      <w:r>
        <w:rPr>
          <w:b w:val="0"/>
        </w:rPr>
        <w:t>For ideal backhaul, the scheduler per cluster schedules one UE which has reported all DPS CSIs to the TRPs within the cluster according to the proportional fair algorithm. With a coordinated scheduler, non-overlapping PDSCH reception from different TRPs in the time domain is achieved.</w:t>
      </w:r>
    </w:p>
    <w:p w14:paraId="15AAFF1E" w14:textId="77777777" w:rsidR="00EA4A83" w:rsidRPr="00180D92" w:rsidRDefault="32B137BE" w:rsidP="00EA4A83">
      <w:pPr>
        <w:pStyle w:val="boldbullet2"/>
      </w:pPr>
      <w:r>
        <w:t>DPS+NC-JT transmission</w:t>
      </w:r>
    </w:p>
    <w:p w14:paraId="5C09ED20" w14:textId="77777777" w:rsidR="00EA4A83" w:rsidRPr="00800745" w:rsidRDefault="32B137BE" w:rsidP="00800745">
      <w:pPr>
        <w:pStyle w:val="boldbullet2"/>
        <w:numPr>
          <w:ilvl w:val="1"/>
          <w:numId w:val="0"/>
        </w:numPr>
        <w:ind w:left="840"/>
        <w:rPr>
          <w:b w:val="0"/>
        </w:rPr>
      </w:pPr>
      <w:r>
        <w:rPr>
          <w:b w:val="0"/>
        </w:rPr>
        <w:t>In the non-ideal backhaul scenario, each TRP in the cluster schedules one UE which has reported its CSI, either DPS CSI or NC-JT CSI, independently according to the proportional fair algorithm. With a non-ideal backhaul assumption, the scheduler of a TRP is not aware of the scheduling results of another TRP at the same time, which may result in full or partially-overlapped PDSCHs reception at the UE. One codeword per TRP is transmitted to the UE when the scheduler is NC-JT.</w:t>
      </w:r>
    </w:p>
    <w:p w14:paraId="03DACC8E" w14:textId="1FB352F2" w:rsidR="00EA4A83" w:rsidRPr="00800745" w:rsidRDefault="32B137BE" w:rsidP="00800745">
      <w:pPr>
        <w:pStyle w:val="boldbullet2"/>
        <w:numPr>
          <w:ilvl w:val="1"/>
          <w:numId w:val="0"/>
        </w:numPr>
        <w:ind w:left="840"/>
        <w:rPr>
          <w:b w:val="0"/>
        </w:rPr>
      </w:pPr>
      <w:r>
        <w:rPr>
          <w:b w:val="0"/>
        </w:rPr>
        <w:t xml:space="preserve">As a result, if two TRPs happen to schedule the same UE in one </w:t>
      </w:r>
      <w:proofErr w:type="spellStart"/>
      <w:r w:rsidR="00284A46">
        <w:rPr>
          <w:b w:val="0"/>
        </w:rPr>
        <w:t>subband</w:t>
      </w:r>
      <w:proofErr w:type="spellEnd"/>
      <w:r>
        <w:rPr>
          <w:b w:val="0"/>
        </w:rPr>
        <w:t xml:space="preserve"> simultaneously, the transmission layers from two TRPs to the UE can be one out of (1, 1), (1, 2), (2, 1), and (2, 2) with total transmission layers being 2, 3, or 4 since 4 Rx antenna ports are assumed at the UE.</w:t>
      </w:r>
    </w:p>
    <w:p w14:paraId="7BE61496" w14:textId="77777777" w:rsidR="00EA4A83" w:rsidRPr="00180D92" w:rsidRDefault="32B137BE" w:rsidP="00800745">
      <w:pPr>
        <w:pStyle w:val="boldbullet2"/>
        <w:numPr>
          <w:ilvl w:val="1"/>
          <w:numId w:val="0"/>
        </w:numPr>
        <w:ind w:left="840"/>
      </w:pPr>
      <w:r>
        <w:rPr>
          <w:b w:val="0"/>
        </w:rPr>
        <w:t>For ideal backhaul, the scheduler per cluster schedules one UE which has reported its all CSIs to the cluster according to the proportional fair algorithm. A UE will receive a PDSCH with its layers from different TRPs in the case of NC-JT scheduling.</w:t>
      </w:r>
    </w:p>
    <w:p w14:paraId="44B0B6C1" w14:textId="77777777" w:rsidR="00EA4A83" w:rsidRPr="00180D92" w:rsidRDefault="32B137BE" w:rsidP="00EA4A83">
      <w:pPr>
        <w:pStyle w:val="boldbullet1"/>
      </w:pPr>
      <w:r>
        <w:t>Receiver</w:t>
      </w:r>
    </w:p>
    <w:p w14:paraId="4A5FD21E" w14:textId="7B900E5A" w:rsidR="00EA4A83" w:rsidRPr="00180D92" w:rsidRDefault="32B137BE" w:rsidP="00EA4A83">
      <w:pPr>
        <w:pStyle w:val="a0"/>
      </w:pPr>
      <w:r>
        <w:t>In the case of STRP/DPS transmission, the estimated equivalent channel measured on DMRS at the receiver can be given by</w:t>
      </w:r>
    </w:p>
    <w:p w14:paraId="590CB817" w14:textId="77777777" w:rsidR="00EA4A83" w:rsidRPr="00180D92" w:rsidRDefault="00FE123D"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eastAsia="宋体" w:hAnsi="Cambria Math"/>
            </w:rPr>
            <m:t>=</m:t>
          </m:r>
          <m:r>
            <m:rPr>
              <m:sty m:val="bi"/>
            </m:rPr>
            <w:rPr>
              <w:rFonts w:ascii="Cambria Math" w:hAnsi="Cambria Math"/>
            </w:rPr>
            <m:t>HW</m:t>
          </m:r>
        </m:oMath>
      </m:oMathPara>
    </w:p>
    <w:p w14:paraId="57FF3979" w14:textId="77777777" w:rsidR="00EA4A83" w:rsidRPr="00180D92" w:rsidRDefault="00EA4A83" w:rsidP="00EA4A83">
      <w:r w:rsidRPr="00180D92">
        <w:t xml:space="preserve">where </w:t>
      </w:r>
      <m:oMath>
        <m:r>
          <m:rPr>
            <m:sty m:val="bi"/>
          </m:rPr>
          <w:rPr>
            <w:rFonts w:ascii="Cambria Math" w:hAnsi="Cambria Math"/>
          </w:rPr>
          <m:t>H</m:t>
        </m:r>
      </m:oMath>
      <w:r w:rsidRPr="00180D92">
        <w:t xml:space="preserve"> is </w:t>
      </w:r>
      <w:r>
        <w:t xml:space="preserve">a </w:t>
      </w:r>
      <w:r w:rsidRPr="00180D92">
        <w:t xml:space="preserve">channel from the target TRP, and </w:t>
      </w:r>
      <m:oMath>
        <m:r>
          <m:rPr>
            <m:sty m:val="bi"/>
          </m:rPr>
          <w:rPr>
            <w:rFonts w:ascii="Cambria Math" w:hAnsi="Cambria Math"/>
          </w:rPr>
          <m:t>W</m:t>
        </m:r>
      </m:oMath>
      <w:r w:rsidRPr="00180D92">
        <w:t xml:space="preserve"> is the precoder of the target TRP. Then the</w:t>
      </w:r>
      <w:r>
        <w:t xml:space="preserve"> per layer</w:t>
      </w:r>
      <w:r w:rsidRPr="00180D92">
        <w:t xml:space="preserve"> post-SINR can be calculated assuming MIMO detection of the 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p w14:paraId="754CBF1B" w14:textId="0A24801E" w:rsidR="00EA4A83" w:rsidRPr="00180D92" w:rsidRDefault="00EA4A83" w:rsidP="00EA4A83">
      <w:pPr>
        <w:pStyle w:val="a0"/>
      </w:pPr>
      <w:r>
        <w:t xml:space="preserve">In the case of </w:t>
      </w:r>
      <w:r w:rsidRPr="00180D92">
        <w:t xml:space="preserve">NC-JT </w:t>
      </w:r>
      <w:r>
        <w:t>from two TRPs</w:t>
      </w:r>
      <w:r w:rsidRPr="00180D92">
        <w:t xml:space="preserve">, </w:t>
      </w:r>
      <w:bookmarkStart w:id="50" w:name="_Hlk47759121"/>
      <w:r>
        <w:t xml:space="preserve">the estimated joint </w:t>
      </w:r>
      <w:r w:rsidRPr="00180D92">
        <w:t>equivalent channel</w:t>
      </w:r>
      <w:r>
        <w:t xml:space="preserve"> measured </w:t>
      </w:r>
      <w:r w:rsidR="00800745">
        <w:t>on</w:t>
      </w:r>
      <w:r>
        <w:t xml:space="preserve"> DMRS at the receiver can be</w:t>
      </w:r>
      <w:r w:rsidRPr="00180D92">
        <w:t xml:space="preserve"> given by</w:t>
      </w:r>
    </w:p>
    <w:p w14:paraId="1C4C5B15" w14:textId="77777777" w:rsidR="00EA4A83" w:rsidRPr="00180D92" w:rsidRDefault="00FE123D" w:rsidP="00EA4A83">
      <w:pPr>
        <w:pStyle w:val="a0"/>
        <w:rPr>
          <w:rFonts w:eastAsiaTheme="minorEastAsia"/>
          <w:lang w:eastAsia="zh-CN"/>
        </w:rPr>
      </w:pPr>
      <m:oMathPara>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e>
          </m:d>
        </m:oMath>
      </m:oMathPara>
    </w:p>
    <w:p w14:paraId="384EFA3D" w14:textId="77777777" w:rsidR="00EA4A83" w:rsidRPr="00180D92" w:rsidRDefault="00EA4A83" w:rsidP="00EA4A83">
      <w:r w:rsidRPr="00180D92">
        <w:t>Where</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e1</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w:r>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e2</m:t>
            </m:r>
          </m:sub>
        </m:sSub>
        <m:r>
          <w:rPr>
            <w:rFonts w:ascii="Cambria Math" w:hAnsi="Cambria Math"/>
          </w:rPr>
          <m:t>=</m:t>
        </m:r>
        <m:sSub>
          <m:sSubPr>
            <m:ctrlPr>
              <w:rPr>
                <w:rFonts w:ascii="Cambria Math" w:hAnsi="Cambria Math"/>
                <w:i/>
              </w:rPr>
            </m:ctrlPr>
          </m:sSubPr>
          <m:e>
            <m:r>
              <m:rPr>
                <m:sty m:val="bi"/>
              </m:rPr>
              <w:rPr>
                <w:rFonts w:ascii="Cambria Math" w:hAnsi="Cambria Math"/>
              </w:rPr>
              <m:t>H</m:t>
            </m:r>
          </m:e>
          <m:sub>
            <m:r>
              <w:rPr>
                <w:rFonts w:ascii="Cambria Math" w:hAnsi="Cambria Math"/>
              </w:rPr>
              <m:t>2</m:t>
            </m:r>
          </m:sub>
        </m:sSub>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32B137BE">
        <w:rPr>
          <w:rFonts w:eastAsiaTheme="minorEastAsia"/>
          <w:lang w:eastAsia="zh-CN"/>
        </w:rPr>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H</m:t>
            </m:r>
          </m:e>
          <m:sub>
            <m:r>
              <w:rPr>
                <w:rFonts w:ascii="Cambria Math" w:hAnsi="Cambria Math"/>
              </w:rPr>
              <m:t>2</m:t>
            </m:r>
          </m:sub>
        </m:sSub>
      </m:oMath>
      <w:r w:rsidRPr="00180D92">
        <w:t xml:space="preserve"> are channels from the two TRPs,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r w:rsidRPr="00180D92">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Pr="00180D92">
        <w:t xml:space="preserve"> are the precoders of the two TRPs. Then the</w:t>
      </w:r>
      <w:r>
        <w:t xml:space="preserve"> per layer</w:t>
      </w:r>
      <w:r w:rsidRPr="00180D92">
        <w:t xml:space="preserve"> post-SINR can be calculated assuming MIMO detection of the </w:t>
      </w:r>
      <w:r>
        <w:t xml:space="preserve">joint </w:t>
      </w:r>
      <w:r w:rsidRPr="00180D92">
        <w:t xml:space="preserve">equivalent channel </w:t>
      </w:r>
      <m:oMath>
        <m:sSub>
          <m:sSubPr>
            <m:ctrlPr>
              <w:rPr>
                <w:rFonts w:ascii="Cambria Math" w:hAnsi="Cambria Math"/>
                <w:i/>
              </w:rPr>
            </m:ctrlPr>
          </m:sSubPr>
          <m:e>
            <m:r>
              <m:rPr>
                <m:sty m:val="bi"/>
              </m:rPr>
              <w:rPr>
                <w:rFonts w:ascii="Cambria Math" w:hAnsi="Cambria Math"/>
              </w:rPr>
              <m:t>H</m:t>
            </m:r>
          </m:e>
          <m:sub>
            <m:r>
              <w:rPr>
                <w:rFonts w:ascii="Cambria Math" w:hAnsi="Cambria Math"/>
              </w:rPr>
              <m:t>e</m:t>
            </m:r>
          </m:sub>
        </m:sSub>
      </m:oMath>
      <w:r w:rsidRPr="00180D92">
        <w:t>.</w:t>
      </w:r>
    </w:p>
    <w:bookmarkEnd w:id="50"/>
    <w:p w14:paraId="48E2C62F" w14:textId="406C81FC" w:rsidR="00EA4A83" w:rsidRPr="00180D92" w:rsidRDefault="32B137BE" w:rsidP="00EA4A83">
      <w:r>
        <w:t>It is worth noting that the above simulation assumptions are irrelevant to the frequency range. The main difference between FR2 and FR1 is beam based scheduling. For the MTRP CSI simulation for FR2, additional simulation assumptions are taken into account:</w:t>
      </w:r>
    </w:p>
    <w:p w14:paraId="3ED9D29D" w14:textId="77777777" w:rsidR="00EA4A83" w:rsidRPr="00800745" w:rsidRDefault="32B137BE" w:rsidP="00800745">
      <w:pPr>
        <w:pStyle w:val="bullet2"/>
      </w:pPr>
      <w:r>
        <w:lastRenderedPageBreak/>
        <w:t>Each panel of the MPUE independently accesses the optimal TRP with the RSRP gap between multiple panels lower than a predefined threshold.</w:t>
      </w:r>
    </w:p>
    <w:p w14:paraId="4571AD32" w14:textId="77777777" w:rsidR="00EA4A83" w:rsidRPr="00800745" w:rsidRDefault="32B137BE" w:rsidP="00800745">
      <w:pPr>
        <w:pStyle w:val="bullet2"/>
      </w:pPr>
      <w:r>
        <w:t>UE reports the corresponding CSIs based on the optimal beam.</w:t>
      </w:r>
    </w:p>
    <w:p w14:paraId="350E410A" w14:textId="77777777" w:rsidR="00EA4A83" w:rsidRPr="00800745" w:rsidRDefault="32B137BE" w:rsidP="00800745">
      <w:pPr>
        <w:pStyle w:val="bullet2"/>
      </w:pPr>
      <w:r>
        <w:t>The scheduler schedules the UEs under one optimal beam based on the proportional fairness algorithm.</w:t>
      </w:r>
    </w:p>
    <w:p w14:paraId="7EE1E95B" w14:textId="3FE9A323" w:rsidR="00EA4A83" w:rsidRPr="00180D92" w:rsidRDefault="32B137BE" w:rsidP="00EA4A83">
      <w:r>
        <w:t>The potential problem with the above assumption for FR2 is that the number of UEs who can be served with MTRP transmission is reduced and the resource utilization decreases compared to FR1.</w:t>
      </w:r>
    </w:p>
    <w:p w14:paraId="3BC24843" w14:textId="26902734" w:rsidR="00EA4A83" w:rsidRPr="00180D92" w:rsidRDefault="007D281F" w:rsidP="00EA4A83">
      <w:r>
        <w:fldChar w:fldCharType="begin"/>
      </w:r>
      <w:r>
        <w:instrText xml:space="preserve"> REF _Ref68595719 \r \h </w:instrText>
      </w:r>
      <w:r>
        <w:fldChar w:fldCharType="separate"/>
      </w:r>
      <w:r w:rsidR="006408DD">
        <w:t>Figure 18</w:t>
      </w:r>
      <w:r>
        <w:fldChar w:fldCharType="end"/>
      </w:r>
      <w:r w:rsidR="32B137BE">
        <w:t xml:space="preserve"> shows the comparison of UE accessing multiple TRPs in FR1 and FR2. In Indoor Hotspot scenario, the total number of dropped UEs is 5000, and the RSRP threshold for determining MTRP transmission is 6dB. Other simulation assumptions can be found in </w:t>
      </w:r>
      <w:r w:rsidR="32B137BE" w:rsidRPr="32B137BE">
        <w:rPr>
          <w:b/>
          <w:bCs/>
        </w:rPr>
        <w:t>Appendix C</w:t>
      </w:r>
      <w:r w:rsidR="32B137BE">
        <w:t>.</w:t>
      </w:r>
    </w:p>
    <w:p w14:paraId="275B0417" w14:textId="77777777" w:rsidR="00EA4A83" w:rsidRPr="00180D92" w:rsidRDefault="00EA4A83" w:rsidP="00EA4A83">
      <w:pPr>
        <w:jc w:val="center"/>
      </w:pPr>
      <w:r w:rsidRPr="00196E2C">
        <w:rPr>
          <w:noProof/>
          <w:lang w:eastAsia="zh-CN"/>
        </w:rPr>
        <w:drawing>
          <wp:inline distT="0" distB="0" distL="0" distR="0" wp14:anchorId="13B7C9B3" wp14:editId="0CC1880F">
            <wp:extent cx="3295015" cy="1791970"/>
            <wp:effectExtent l="0" t="0" r="635" b="17780"/>
            <wp:docPr id="2" name="图表 2">
              <a:extLst xmlns:a="http://schemas.openxmlformats.org/drawingml/2006/main">
                <a:ext uri="{FF2B5EF4-FFF2-40B4-BE49-F238E27FC236}">
                  <a16:creationId xmlns:a16="http://schemas.microsoft.com/office/drawing/2014/main" id="{8FDFEBBD-1B9C-4A85-BEC7-827A8583FF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69B8A059" w14:textId="77777777" w:rsidR="00EA4A83" w:rsidRDefault="32B137BE" w:rsidP="0024746D">
      <w:pPr>
        <w:pStyle w:val="figure"/>
      </w:pPr>
      <w:bookmarkStart w:id="51" w:name="_Ref68595719"/>
      <w:r>
        <w:t>Comparison of UE accessing multiple TRPs in FR1 and FR2</w:t>
      </w:r>
      <w:bookmarkEnd w:id="51"/>
    </w:p>
    <w:p w14:paraId="45E09350" w14:textId="65F50FE3" w:rsidR="00BC6317" w:rsidRPr="00AF5818" w:rsidRDefault="32B137BE" w:rsidP="00AF5818">
      <w:r>
        <w:t>In Indoor Hotspot scenario, the same RSRP threshold for determining MTRP transmission may cause large differences in the number of MTRP transmission UEs between FR1 and FR2.</w:t>
      </w:r>
    </w:p>
    <w:p w14:paraId="277F8E8C" w14:textId="5CA3A0A5" w:rsidR="003643C3" w:rsidRPr="00046237" w:rsidRDefault="32B137BE" w:rsidP="32B137BE">
      <w:pPr>
        <w:pStyle w:val="titlereference"/>
        <w:ind w:left="0" w:firstLine="0"/>
      </w:pPr>
      <w:r>
        <w:t>Appendix B: SLS performance evaluation results</w:t>
      </w:r>
    </w:p>
    <w:p w14:paraId="638C490E" w14:textId="77777777" w:rsidR="003643C3" w:rsidRDefault="32B137BE" w:rsidP="003643C3">
      <w:pPr>
        <w:pStyle w:val="title3"/>
        <w:numPr>
          <w:ilvl w:val="2"/>
          <w:numId w:val="0"/>
        </w:numPr>
      </w:pPr>
      <w:r>
        <w:t>Cat1 and Cat2 for non-ideal backhaul</w:t>
      </w:r>
    </w:p>
    <w:p w14:paraId="17DB80C5" w14:textId="42DA4F48" w:rsidR="003643C3" w:rsidRDefault="32B137BE" w:rsidP="003643C3">
      <w:r>
        <w:t>For M-DCI based MTRP transmission in non-ideal backhaul scenario, it is difficult to coordinate transmission among TRPs due to the large latency in backhaul. It is reasonable for different TRPs to independently schedule and determine transmission resources.</w:t>
      </w:r>
      <w:r w:rsidRPr="32B137BE">
        <w:rPr>
          <w:rFonts w:eastAsiaTheme="minorEastAsia"/>
          <w:lang w:eastAsia="zh-CN"/>
        </w:rPr>
        <w:t xml:space="preserve"> </w:t>
      </w:r>
      <w:r>
        <w:t>From the simulation results shown below, M-DCI based NC-JT transmission with NC-JT CSI enhancement can bring obvious performance gains. Therefore, MTRP CSI enhancement for non-ideal backhaul scenarios is necessary.</w:t>
      </w:r>
    </w:p>
    <w:p w14:paraId="5AE7C182" w14:textId="77777777" w:rsidR="003643C3" w:rsidRDefault="32B137BE" w:rsidP="32B137BE">
      <w:pPr>
        <w:rPr>
          <w:rFonts w:eastAsiaTheme="minorEastAsia"/>
          <w:lang w:eastAsia="zh-CN"/>
        </w:rPr>
      </w:pPr>
      <w:r w:rsidRPr="32B137BE">
        <w:rPr>
          <w:rFonts w:eastAsiaTheme="minorEastAsia"/>
          <w:lang w:eastAsia="zh-CN"/>
        </w:rPr>
        <w:t>The following tables show the UPT gain of three schemes compared to the baseline of STRP transmission.</w:t>
      </w:r>
    </w:p>
    <w:p w14:paraId="07F77E0F" w14:textId="77777777" w:rsidR="003643C3" w:rsidRPr="00CD3B13" w:rsidRDefault="003643C3"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Scheme1 (DPS): UE selects the DPS CSI and reports it to the selected TRP.</w:t>
      </w:r>
    </w:p>
    <w:p w14:paraId="3CABB328" w14:textId="44D78B9A" w:rsidR="003643C3" w:rsidRPr="00CD3B13" w:rsidRDefault="003643C3"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 xml:space="preserve">Scheme2 (two </w:t>
      </w:r>
      <w:r w:rsidR="000A597D">
        <w:rPr>
          <w:rFonts w:ascii="Times New Roman" w:eastAsiaTheme="minorEastAsia" w:hAnsi="Times New Roman"/>
          <w:kern w:val="0"/>
          <w:sz w:val="20"/>
          <w:szCs w:val="20"/>
        </w:rPr>
        <w:t>STRP</w:t>
      </w:r>
      <w:r w:rsidRPr="32B137BE">
        <w:rPr>
          <w:rFonts w:ascii="Times New Roman" w:eastAsiaTheme="minorEastAsia" w:hAnsi="Times New Roman"/>
          <w:kern w:val="0"/>
          <w:sz w:val="20"/>
          <w:szCs w:val="20"/>
        </w:rPr>
        <w:t xml:space="preserve"> CSIs report to both TRPs): UE reports two </w:t>
      </w:r>
      <w:r w:rsidR="000A597D">
        <w:rPr>
          <w:rFonts w:ascii="Times New Roman" w:eastAsiaTheme="minorEastAsia" w:hAnsi="Times New Roman"/>
          <w:kern w:val="0"/>
          <w:sz w:val="20"/>
          <w:szCs w:val="20"/>
        </w:rPr>
        <w:t>STRP</w:t>
      </w:r>
      <w:r w:rsidRPr="32B137BE">
        <w:rPr>
          <w:rFonts w:ascii="Times New Roman" w:eastAsiaTheme="minorEastAsia" w:hAnsi="Times New Roman"/>
          <w:kern w:val="0"/>
          <w:sz w:val="20"/>
          <w:szCs w:val="20"/>
        </w:rPr>
        <w:t xml:space="preserve"> CSI reports to both TRPs. When NC-JT is scheduled (full or partial overlap), the two </w:t>
      </w:r>
      <w:r w:rsidR="000A597D">
        <w:rPr>
          <w:rFonts w:ascii="Times New Roman" w:eastAsiaTheme="minorEastAsia" w:hAnsi="Times New Roman"/>
          <w:kern w:val="0"/>
          <w:sz w:val="20"/>
          <w:szCs w:val="20"/>
        </w:rPr>
        <w:t>STRP</w:t>
      </w:r>
      <w:r w:rsidRPr="32B137BE">
        <w:rPr>
          <w:rFonts w:ascii="Times New Roman" w:eastAsiaTheme="minorEastAsia" w:hAnsi="Times New Roman"/>
          <w:kern w:val="0"/>
          <w:sz w:val="20"/>
          <w:szCs w:val="20"/>
        </w:rPr>
        <w:t xml:space="preserve"> CSI reports are used.</w:t>
      </w:r>
    </w:p>
    <w:p w14:paraId="2204D7BB" w14:textId="65A25377" w:rsidR="003643C3" w:rsidRPr="000A2780" w:rsidRDefault="003643C3"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Scheme3 (DPS+ NC-JT): UE selects the NC-JT CSI report and reports it to both TRPs, or UE selects the DPS CSI report and reports it to the selected TRP.</w:t>
      </w:r>
    </w:p>
    <w:p w14:paraId="1F68DE77" w14:textId="1A08F18B" w:rsidR="000A2780" w:rsidRPr="000A2780" w:rsidRDefault="000A2780" w:rsidP="000A2780">
      <w:pPr>
        <w:rPr>
          <w:rFonts w:eastAsiaTheme="minorEastAsia" w:hint="eastAsia"/>
          <w:szCs w:val="20"/>
        </w:rPr>
      </w:pPr>
      <w:r w:rsidRPr="000A2780">
        <w:rPr>
          <w:rFonts w:eastAsiaTheme="minorEastAsia"/>
          <w:szCs w:val="20"/>
        </w:rPr>
        <w:t>For the MTRP transmission in non-ideal backhaul scenario, as described in Appendix A, each TRP is independently scheduling without CSI exchange between TRPs. Other simulation parameters can be found in Appendix E. We provide UPT comparison for FTP model 1 with RU for baseline STRP set to 16% and 38% for FR1 Indoor Hotspot and 14% and 25% for Dense Urban. UE only report the best CSI. We set the same packet arrival rate (λ) for DPS and DPS+NC-JT as for STRP. Considerable UPT gain can be observed at 5% and 50% UPT, and mean UPT as well.</w:t>
      </w:r>
    </w:p>
    <w:p w14:paraId="2ED4DE60" w14:textId="77777777" w:rsidR="003643C3" w:rsidRPr="00180D92" w:rsidRDefault="32B137BE" w:rsidP="005D3082">
      <w:pPr>
        <w:pStyle w:val="table"/>
      </w:pPr>
      <w:r>
        <w:t>DPS and DPS+NC-JT vs. STRP 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3643C3" w:rsidRPr="00196E2C" w14:paraId="2385EB0B" w14:textId="77777777" w:rsidTr="32B137BE">
        <w:trPr>
          <w:jc w:val="center"/>
        </w:trPr>
        <w:tc>
          <w:tcPr>
            <w:tcW w:w="1245" w:type="dxa"/>
            <w:shd w:val="clear" w:color="auto" w:fill="auto"/>
            <w:vAlign w:val="center"/>
          </w:tcPr>
          <w:p w14:paraId="3763E09E" w14:textId="77777777" w:rsidR="003643C3" w:rsidRPr="00196E2C" w:rsidRDefault="003643C3" w:rsidP="005D3082">
            <w:pPr>
              <w:pStyle w:val="tabletext"/>
            </w:pPr>
          </w:p>
        </w:tc>
        <w:tc>
          <w:tcPr>
            <w:tcW w:w="1427" w:type="dxa"/>
            <w:vAlign w:val="center"/>
          </w:tcPr>
          <w:p w14:paraId="0DACDBC7" w14:textId="77777777" w:rsidR="003643C3" w:rsidRPr="00196E2C" w:rsidRDefault="32B137BE" w:rsidP="005D3082">
            <w:pPr>
              <w:pStyle w:val="tabletext"/>
            </w:pPr>
            <w:r>
              <w:t>FR1, RU for STRP</w:t>
            </w:r>
          </w:p>
        </w:tc>
        <w:tc>
          <w:tcPr>
            <w:tcW w:w="1244" w:type="dxa"/>
            <w:shd w:val="clear" w:color="auto" w:fill="auto"/>
            <w:vAlign w:val="center"/>
          </w:tcPr>
          <w:p w14:paraId="3B78149F" w14:textId="77777777" w:rsidR="003643C3" w:rsidRPr="00196E2C" w:rsidRDefault="32B137BE" w:rsidP="005D3082">
            <w:pPr>
              <w:pStyle w:val="tabletext"/>
            </w:pPr>
            <w:r>
              <w:t>Mean UPT</w:t>
            </w:r>
          </w:p>
        </w:tc>
        <w:tc>
          <w:tcPr>
            <w:tcW w:w="1244" w:type="dxa"/>
            <w:shd w:val="clear" w:color="auto" w:fill="auto"/>
            <w:vAlign w:val="center"/>
          </w:tcPr>
          <w:p w14:paraId="08BBDB80" w14:textId="77777777" w:rsidR="003643C3" w:rsidRPr="00196E2C" w:rsidRDefault="32B137BE" w:rsidP="005D3082">
            <w:pPr>
              <w:pStyle w:val="tabletext"/>
            </w:pPr>
            <w:r>
              <w:t>5% UPT</w:t>
            </w:r>
          </w:p>
        </w:tc>
        <w:tc>
          <w:tcPr>
            <w:tcW w:w="1244" w:type="dxa"/>
            <w:vAlign w:val="center"/>
          </w:tcPr>
          <w:p w14:paraId="29E078C5" w14:textId="77777777" w:rsidR="003643C3" w:rsidRPr="00196E2C" w:rsidRDefault="32B137BE" w:rsidP="005D3082">
            <w:pPr>
              <w:pStyle w:val="tabletext"/>
            </w:pPr>
            <w:r>
              <w:t>50% UPT</w:t>
            </w:r>
          </w:p>
        </w:tc>
      </w:tr>
      <w:tr w:rsidR="003643C3" w:rsidRPr="00196E2C" w14:paraId="1194D7EB" w14:textId="77777777" w:rsidTr="32B137BE">
        <w:trPr>
          <w:jc w:val="center"/>
        </w:trPr>
        <w:tc>
          <w:tcPr>
            <w:tcW w:w="1245" w:type="dxa"/>
            <w:shd w:val="clear" w:color="auto" w:fill="auto"/>
            <w:vAlign w:val="center"/>
          </w:tcPr>
          <w:p w14:paraId="6396D7CA" w14:textId="77777777" w:rsidR="003643C3" w:rsidRPr="00196E2C" w:rsidRDefault="32B137BE" w:rsidP="005D3082">
            <w:pPr>
              <w:pStyle w:val="tabletext"/>
            </w:pPr>
            <w:r>
              <w:t>STRP</w:t>
            </w:r>
          </w:p>
        </w:tc>
        <w:tc>
          <w:tcPr>
            <w:tcW w:w="1427" w:type="dxa"/>
            <w:vAlign w:val="center"/>
          </w:tcPr>
          <w:p w14:paraId="2CE15592" w14:textId="77777777" w:rsidR="003643C3" w:rsidRPr="00196E2C" w:rsidRDefault="32B137BE" w:rsidP="005D3082">
            <w:pPr>
              <w:pStyle w:val="tabletext"/>
            </w:pPr>
            <w:r>
              <w:t>16%/38%</w:t>
            </w:r>
          </w:p>
        </w:tc>
        <w:tc>
          <w:tcPr>
            <w:tcW w:w="1244" w:type="dxa"/>
            <w:shd w:val="clear" w:color="auto" w:fill="auto"/>
            <w:vAlign w:val="center"/>
          </w:tcPr>
          <w:p w14:paraId="5B9C9F2C" w14:textId="77777777" w:rsidR="003643C3" w:rsidRPr="00196E2C" w:rsidRDefault="32B137BE" w:rsidP="005D3082">
            <w:pPr>
              <w:pStyle w:val="tabletext"/>
            </w:pPr>
            <w:r>
              <w:t>0.00%</w:t>
            </w:r>
          </w:p>
        </w:tc>
        <w:tc>
          <w:tcPr>
            <w:tcW w:w="1244" w:type="dxa"/>
            <w:shd w:val="clear" w:color="auto" w:fill="auto"/>
            <w:vAlign w:val="center"/>
          </w:tcPr>
          <w:p w14:paraId="229352B9" w14:textId="77777777" w:rsidR="003643C3" w:rsidRPr="00196E2C" w:rsidRDefault="32B137BE" w:rsidP="005D3082">
            <w:pPr>
              <w:pStyle w:val="tabletext"/>
            </w:pPr>
            <w:r>
              <w:t>0.00%</w:t>
            </w:r>
          </w:p>
        </w:tc>
        <w:tc>
          <w:tcPr>
            <w:tcW w:w="1244" w:type="dxa"/>
            <w:vAlign w:val="center"/>
          </w:tcPr>
          <w:p w14:paraId="08D940BA" w14:textId="77777777" w:rsidR="003643C3" w:rsidRPr="00196E2C" w:rsidRDefault="32B137BE" w:rsidP="005D3082">
            <w:pPr>
              <w:pStyle w:val="tabletext"/>
            </w:pPr>
            <w:r>
              <w:t>0.00%</w:t>
            </w:r>
          </w:p>
        </w:tc>
      </w:tr>
      <w:tr w:rsidR="003643C3" w:rsidRPr="00196E2C" w14:paraId="44562E75" w14:textId="77777777" w:rsidTr="32B137BE">
        <w:trPr>
          <w:jc w:val="center"/>
        </w:trPr>
        <w:tc>
          <w:tcPr>
            <w:tcW w:w="1245" w:type="dxa"/>
            <w:shd w:val="clear" w:color="auto" w:fill="auto"/>
            <w:vAlign w:val="center"/>
          </w:tcPr>
          <w:p w14:paraId="162C1CA1" w14:textId="77777777" w:rsidR="003643C3" w:rsidRPr="00196E2C" w:rsidRDefault="32B137BE" w:rsidP="005D3082">
            <w:pPr>
              <w:pStyle w:val="tabletext"/>
            </w:pPr>
            <w:r>
              <w:t>Scheme1</w:t>
            </w:r>
          </w:p>
        </w:tc>
        <w:tc>
          <w:tcPr>
            <w:tcW w:w="1427" w:type="dxa"/>
            <w:vMerge w:val="restart"/>
            <w:vAlign w:val="center"/>
          </w:tcPr>
          <w:p w14:paraId="35530031" w14:textId="77777777" w:rsidR="003643C3" w:rsidRPr="00196E2C" w:rsidRDefault="32B137BE" w:rsidP="005D3082">
            <w:pPr>
              <w:pStyle w:val="tabletext"/>
            </w:pPr>
            <w:r>
              <w:t>16%</w:t>
            </w:r>
          </w:p>
        </w:tc>
        <w:tc>
          <w:tcPr>
            <w:tcW w:w="1244" w:type="dxa"/>
            <w:shd w:val="clear" w:color="auto" w:fill="auto"/>
            <w:vAlign w:val="center"/>
          </w:tcPr>
          <w:p w14:paraId="4C3B1804" w14:textId="77777777" w:rsidR="003643C3" w:rsidRPr="00196E2C" w:rsidRDefault="32B137BE" w:rsidP="005D3082">
            <w:pPr>
              <w:pStyle w:val="tabletext"/>
            </w:pPr>
            <w:r>
              <w:t>12.01%</w:t>
            </w:r>
          </w:p>
        </w:tc>
        <w:tc>
          <w:tcPr>
            <w:tcW w:w="1244" w:type="dxa"/>
            <w:shd w:val="clear" w:color="auto" w:fill="auto"/>
            <w:vAlign w:val="center"/>
          </w:tcPr>
          <w:p w14:paraId="12151E7C" w14:textId="77777777" w:rsidR="003643C3" w:rsidRPr="00196E2C" w:rsidRDefault="32B137BE" w:rsidP="005D3082">
            <w:pPr>
              <w:pStyle w:val="tabletext"/>
              <w:rPr>
                <w:szCs w:val="22"/>
              </w:rPr>
            </w:pPr>
            <w:r>
              <w:t>30.10%</w:t>
            </w:r>
          </w:p>
        </w:tc>
        <w:tc>
          <w:tcPr>
            <w:tcW w:w="1244" w:type="dxa"/>
            <w:vAlign w:val="center"/>
          </w:tcPr>
          <w:p w14:paraId="4F3F2408" w14:textId="77777777" w:rsidR="003643C3" w:rsidRPr="00196E2C" w:rsidRDefault="32B137BE" w:rsidP="005D3082">
            <w:pPr>
              <w:pStyle w:val="tabletext"/>
              <w:rPr>
                <w:szCs w:val="22"/>
              </w:rPr>
            </w:pPr>
            <w:r>
              <w:t>15.38%</w:t>
            </w:r>
          </w:p>
        </w:tc>
      </w:tr>
      <w:tr w:rsidR="003643C3" w:rsidRPr="00196E2C" w14:paraId="05E7C72B" w14:textId="77777777" w:rsidTr="32B137BE">
        <w:trPr>
          <w:jc w:val="center"/>
        </w:trPr>
        <w:tc>
          <w:tcPr>
            <w:tcW w:w="1245" w:type="dxa"/>
            <w:shd w:val="clear" w:color="auto" w:fill="auto"/>
            <w:vAlign w:val="center"/>
          </w:tcPr>
          <w:p w14:paraId="39411965" w14:textId="77777777" w:rsidR="003643C3" w:rsidRPr="00196E2C" w:rsidRDefault="32B137BE" w:rsidP="005D3082">
            <w:pPr>
              <w:pStyle w:val="tabletext"/>
            </w:pPr>
            <w:r>
              <w:t>Scheme2</w:t>
            </w:r>
          </w:p>
        </w:tc>
        <w:tc>
          <w:tcPr>
            <w:tcW w:w="1427" w:type="dxa"/>
            <w:vMerge/>
            <w:vAlign w:val="center"/>
          </w:tcPr>
          <w:p w14:paraId="1177F7D5" w14:textId="77777777" w:rsidR="003643C3" w:rsidRPr="00196E2C" w:rsidRDefault="003643C3" w:rsidP="005D3082">
            <w:pPr>
              <w:pStyle w:val="tabletext"/>
            </w:pPr>
          </w:p>
        </w:tc>
        <w:tc>
          <w:tcPr>
            <w:tcW w:w="1244" w:type="dxa"/>
            <w:shd w:val="clear" w:color="auto" w:fill="auto"/>
            <w:vAlign w:val="center"/>
          </w:tcPr>
          <w:p w14:paraId="426B6C70" w14:textId="77777777" w:rsidR="003643C3" w:rsidRPr="00196E2C" w:rsidRDefault="32B137BE" w:rsidP="005D3082">
            <w:pPr>
              <w:pStyle w:val="tabletext"/>
            </w:pPr>
            <w:r>
              <w:t>41.53%</w:t>
            </w:r>
          </w:p>
        </w:tc>
        <w:tc>
          <w:tcPr>
            <w:tcW w:w="1244" w:type="dxa"/>
            <w:shd w:val="clear" w:color="auto" w:fill="auto"/>
            <w:vAlign w:val="center"/>
          </w:tcPr>
          <w:p w14:paraId="2E2BD829" w14:textId="77777777" w:rsidR="003643C3" w:rsidRPr="00196E2C" w:rsidRDefault="32B137BE" w:rsidP="005D3082">
            <w:pPr>
              <w:pStyle w:val="tabletext"/>
            </w:pPr>
            <w:r>
              <w:t>27.61%</w:t>
            </w:r>
          </w:p>
        </w:tc>
        <w:tc>
          <w:tcPr>
            <w:tcW w:w="1244" w:type="dxa"/>
            <w:vAlign w:val="center"/>
          </w:tcPr>
          <w:p w14:paraId="63105DB5" w14:textId="77777777" w:rsidR="003643C3" w:rsidRPr="00196E2C" w:rsidRDefault="32B137BE" w:rsidP="005D3082">
            <w:pPr>
              <w:pStyle w:val="tabletext"/>
            </w:pPr>
            <w:r>
              <w:t>25.00%</w:t>
            </w:r>
          </w:p>
        </w:tc>
      </w:tr>
      <w:tr w:rsidR="003643C3" w:rsidRPr="00196E2C" w14:paraId="1C321EBA" w14:textId="77777777" w:rsidTr="32B137BE">
        <w:trPr>
          <w:jc w:val="center"/>
        </w:trPr>
        <w:tc>
          <w:tcPr>
            <w:tcW w:w="1245" w:type="dxa"/>
            <w:shd w:val="clear" w:color="auto" w:fill="auto"/>
            <w:vAlign w:val="center"/>
          </w:tcPr>
          <w:p w14:paraId="27D06B01" w14:textId="77777777" w:rsidR="003643C3" w:rsidRPr="00196E2C" w:rsidRDefault="32B137BE" w:rsidP="005D3082">
            <w:pPr>
              <w:pStyle w:val="tabletext"/>
            </w:pPr>
            <w:r>
              <w:t>Scheme3</w:t>
            </w:r>
          </w:p>
        </w:tc>
        <w:tc>
          <w:tcPr>
            <w:tcW w:w="1427" w:type="dxa"/>
            <w:vMerge/>
            <w:vAlign w:val="center"/>
          </w:tcPr>
          <w:p w14:paraId="01A5C98D" w14:textId="77777777" w:rsidR="003643C3" w:rsidRPr="00196E2C" w:rsidRDefault="003643C3" w:rsidP="005D3082">
            <w:pPr>
              <w:pStyle w:val="tabletext"/>
            </w:pPr>
          </w:p>
        </w:tc>
        <w:tc>
          <w:tcPr>
            <w:tcW w:w="1244" w:type="dxa"/>
            <w:shd w:val="clear" w:color="auto" w:fill="auto"/>
            <w:vAlign w:val="center"/>
          </w:tcPr>
          <w:p w14:paraId="5031E4F0" w14:textId="77777777" w:rsidR="003643C3" w:rsidRPr="00196E2C" w:rsidRDefault="32B137BE" w:rsidP="005D3082">
            <w:pPr>
              <w:pStyle w:val="tabletext"/>
            </w:pPr>
            <w:r>
              <w:t>48.18%</w:t>
            </w:r>
          </w:p>
        </w:tc>
        <w:tc>
          <w:tcPr>
            <w:tcW w:w="1244" w:type="dxa"/>
            <w:shd w:val="clear" w:color="auto" w:fill="auto"/>
            <w:vAlign w:val="center"/>
          </w:tcPr>
          <w:p w14:paraId="2528A64E" w14:textId="77777777" w:rsidR="003643C3" w:rsidRPr="00196E2C" w:rsidRDefault="32B137BE" w:rsidP="005D3082">
            <w:pPr>
              <w:pStyle w:val="tabletext"/>
            </w:pPr>
            <w:r>
              <w:t>39.26%</w:t>
            </w:r>
          </w:p>
        </w:tc>
        <w:tc>
          <w:tcPr>
            <w:tcW w:w="1244" w:type="dxa"/>
            <w:vAlign w:val="center"/>
          </w:tcPr>
          <w:p w14:paraId="2380B87B" w14:textId="77777777" w:rsidR="003643C3" w:rsidRPr="00196E2C" w:rsidRDefault="32B137BE" w:rsidP="005D3082">
            <w:pPr>
              <w:pStyle w:val="tabletext"/>
            </w:pPr>
            <w:r>
              <w:t>33.92%</w:t>
            </w:r>
          </w:p>
        </w:tc>
      </w:tr>
      <w:tr w:rsidR="003643C3" w:rsidRPr="00196E2C" w14:paraId="4AD111A0" w14:textId="77777777" w:rsidTr="32B137BE">
        <w:trPr>
          <w:jc w:val="center"/>
        </w:trPr>
        <w:tc>
          <w:tcPr>
            <w:tcW w:w="1245" w:type="dxa"/>
            <w:shd w:val="clear" w:color="auto" w:fill="auto"/>
            <w:vAlign w:val="center"/>
          </w:tcPr>
          <w:p w14:paraId="49D18974" w14:textId="77777777" w:rsidR="003643C3" w:rsidRPr="00196E2C" w:rsidRDefault="32B137BE" w:rsidP="005D3082">
            <w:pPr>
              <w:pStyle w:val="tabletext"/>
            </w:pPr>
            <w:r w:rsidRPr="32B137BE">
              <w:t>Scheme1</w:t>
            </w:r>
          </w:p>
        </w:tc>
        <w:tc>
          <w:tcPr>
            <w:tcW w:w="1427" w:type="dxa"/>
            <w:vMerge w:val="restart"/>
            <w:vAlign w:val="center"/>
          </w:tcPr>
          <w:p w14:paraId="069316B6" w14:textId="77777777" w:rsidR="003643C3" w:rsidRPr="00196E2C" w:rsidRDefault="32B137BE" w:rsidP="005D3082">
            <w:pPr>
              <w:pStyle w:val="tabletext"/>
              <w:rPr>
                <w:rFonts w:eastAsia="微软雅黑"/>
              </w:rPr>
            </w:pPr>
            <w:r>
              <w:t>38%</w:t>
            </w:r>
          </w:p>
        </w:tc>
        <w:tc>
          <w:tcPr>
            <w:tcW w:w="1244" w:type="dxa"/>
            <w:shd w:val="clear" w:color="auto" w:fill="auto"/>
            <w:vAlign w:val="center"/>
          </w:tcPr>
          <w:p w14:paraId="53DB095A" w14:textId="77777777" w:rsidR="003643C3" w:rsidRPr="00196E2C" w:rsidRDefault="32B137BE" w:rsidP="005D3082">
            <w:pPr>
              <w:pStyle w:val="tabletext"/>
            </w:pPr>
            <w:r w:rsidRPr="32B137BE">
              <w:t>25.10%</w:t>
            </w:r>
          </w:p>
        </w:tc>
        <w:tc>
          <w:tcPr>
            <w:tcW w:w="1244" w:type="dxa"/>
            <w:shd w:val="clear" w:color="auto" w:fill="auto"/>
            <w:vAlign w:val="center"/>
          </w:tcPr>
          <w:p w14:paraId="1502953E" w14:textId="77777777" w:rsidR="003643C3" w:rsidRPr="00196E2C" w:rsidRDefault="32B137BE" w:rsidP="005D3082">
            <w:pPr>
              <w:pStyle w:val="tabletext"/>
            </w:pPr>
            <w:r w:rsidRPr="32B137BE">
              <w:t>34.89%</w:t>
            </w:r>
          </w:p>
        </w:tc>
        <w:tc>
          <w:tcPr>
            <w:tcW w:w="1244" w:type="dxa"/>
            <w:vAlign w:val="center"/>
          </w:tcPr>
          <w:p w14:paraId="1F24334F" w14:textId="77777777" w:rsidR="003643C3" w:rsidRPr="00196E2C" w:rsidRDefault="32B137BE" w:rsidP="005D3082">
            <w:pPr>
              <w:pStyle w:val="tabletext"/>
            </w:pPr>
            <w:r w:rsidRPr="32B137BE">
              <w:t>33.60%</w:t>
            </w:r>
          </w:p>
        </w:tc>
      </w:tr>
      <w:tr w:rsidR="003643C3" w:rsidRPr="00196E2C" w14:paraId="0312A684" w14:textId="77777777" w:rsidTr="32B137BE">
        <w:trPr>
          <w:jc w:val="center"/>
        </w:trPr>
        <w:tc>
          <w:tcPr>
            <w:tcW w:w="1245" w:type="dxa"/>
            <w:shd w:val="clear" w:color="auto" w:fill="auto"/>
            <w:vAlign w:val="center"/>
          </w:tcPr>
          <w:p w14:paraId="519DFC3E" w14:textId="77777777" w:rsidR="003643C3" w:rsidRPr="00196E2C" w:rsidRDefault="32B137BE" w:rsidP="005D3082">
            <w:pPr>
              <w:pStyle w:val="tabletext"/>
            </w:pPr>
            <w:r w:rsidRPr="32B137BE">
              <w:lastRenderedPageBreak/>
              <w:t>Scheme2</w:t>
            </w:r>
          </w:p>
        </w:tc>
        <w:tc>
          <w:tcPr>
            <w:tcW w:w="1427" w:type="dxa"/>
            <w:vMerge/>
            <w:vAlign w:val="center"/>
          </w:tcPr>
          <w:p w14:paraId="34E2BD8D" w14:textId="77777777" w:rsidR="003643C3" w:rsidRPr="00196E2C" w:rsidRDefault="003643C3" w:rsidP="005D3082">
            <w:pPr>
              <w:pStyle w:val="tabletext"/>
            </w:pPr>
          </w:p>
        </w:tc>
        <w:tc>
          <w:tcPr>
            <w:tcW w:w="1244" w:type="dxa"/>
            <w:shd w:val="clear" w:color="auto" w:fill="auto"/>
            <w:vAlign w:val="center"/>
          </w:tcPr>
          <w:p w14:paraId="798E9AB1" w14:textId="77777777" w:rsidR="003643C3" w:rsidRPr="00196E2C" w:rsidRDefault="32B137BE" w:rsidP="005D3082">
            <w:pPr>
              <w:pStyle w:val="tabletext"/>
            </w:pPr>
            <w:r w:rsidRPr="32B137BE">
              <w:t>28.26%</w:t>
            </w:r>
          </w:p>
        </w:tc>
        <w:tc>
          <w:tcPr>
            <w:tcW w:w="1244" w:type="dxa"/>
            <w:shd w:val="clear" w:color="auto" w:fill="auto"/>
            <w:vAlign w:val="center"/>
          </w:tcPr>
          <w:p w14:paraId="6ED17BA6" w14:textId="77777777" w:rsidR="003643C3" w:rsidRPr="00196E2C" w:rsidRDefault="32B137BE" w:rsidP="005D3082">
            <w:pPr>
              <w:pStyle w:val="tabletext"/>
            </w:pPr>
            <w:r w:rsidRPr="32B137BE">
              <w:t>34.40%</w:t>
            </w:r>
          </w:p>
        </w:tc>
        <w:tc>
          <w:tcPr>
            <w:tcW w:w="1244" w:type="dxa"/>
            <w:vAlign w:val="center"/>
          </w:tcPr>
          <w:p w14:paraId="7581792D" w14:textId="77777777" w:rsidR="003643C3" w:rsidRPr="00196E2C" w:rsidRDefault="32B137BE" w:rsidP="005D3082">
            <w:pPr>
              <w:pStyle w:val="tabletext"/>
            </w:pPr>
            <w:r w:rsidRPr="32B137BE">
              <w:t>21.87%</w:t>
            </w:r>
          </w:p>
        </w:tc>
      </w:tr>
      <w:tr w:rsidR="003643C3" w:rsidRPr="00196E2C" w14:paraId="66E6477F" w14:textId="77777777" w:rsidTr="32B137BE">
        <w:trPr>
          <w:jc w:val="center"/>
        </w:trPr>
        <w:tc>
          <w:tcPr>
            <w:tcW w:w="1245" w:type="dxa"/>
            <w:shd w:val="clear" w:color="auto" w:fill="auto"/>
            <w:vAlign w:val="center"/>
          </w:tcPr>
          <w:p w14:paraId="7D8AD078" w14:textId="77777777" w:rsidR="003643C3" w:rsidRPr="00196E2C" w:rsidRDefault="32B137BE" w:rsidP="005D3082">
            <w:pPr>
              <w:pStyle w:val="tabletext"/>
            </w:pPr>
            <w:r w:rsidRPr="32B137BE">
              <w:t>Scheme3</w:t>
            </w:r>
          </w:p>
        </w:tc>
        <w:tc>
          <w:tcPr>
            <w:tcW w:w="1427" w:type="dxa"/>
            <w:vMerge/>
            <w:vAlign w:val="center"/>
          </w:tcPr>
          <w:p w14:paraId="516C867A" w14:textId="77777777" w:rsidR="003643C3" w:rsidRPr="00196E2C" w:rsidRDefault="003643C3" w:rsidP="005D3082">
            <w:pPr>
              <w:pStyle w:val="tabletext"/>
            </w:pPr>
          </w:p>
        </w:tc>
        <w:tc>
          <w:tcPr>
            <w:tcW w:w="1244" w:type="dxa"/>
            <w:shd w:val="clear" w:color="auto" w:fill="auto"/>
            <w:vAlign w:val="center"/>
          </w:tcPr>
          <w:p w14:paraId="4B6FE30A" w14:textId="77777777" w:rsidR="003643C3" w:rsidRPr="00196E2C" w:rsidRDefault="32B137BE" w:rsidP="005D3082">
            <w:pPr>
              <w:pStyle w:val="tabletext"/>
            </w:pPr>
            <w:r w:rsidRPr="32B137BE">
              <w:t>46.26%</w:t>
            </w:r>
          </w:p>
        </w:tc>
        <w:tc>
          <w:tcPr>
            <w:tcW w:w="1244" w:type="dxa"/>
            <w:shd w:val="clear" w:color="auto" w:fill="auto"/>
            <w:vAlign w:val="center"/>
          </w:tcPr>
          <w:p w14:paraId="1E65E5FB" w14:textId="77777777" w:rsidR="003643C3" w:rsidRPr="00196E2C" w:rsidRDefault="32B137BE" w:rsidP="005D3082">
            <w:pPr>
              <w:pStyle w:val="tabletext"/>
            </w:pPr>
            <w:r w:rsidRPr="32B137BE">
              <w:t>55.30%</w:t>
            </w:r>
          </w:p>
        </w:tc>
        <w:tc>
          <w:tcPr>
            <w:tcW w:w="1244" w:type="dxa"/>
            <w:vAlign w:val="center"/>
          </w:tcPr>
          <w:p w14:paraId="46347E83" w14:textId="77777777" w:rsidR="003643C3" w:rsidRPr="00196E2C" w:rsidRDefault="32B137BE" w:rsidP="005D3082">
            <w:pPr>
              <w:pStyle w:val="tabletext"/>
            </w:pPr>
            <w:r w:rsidRPr="32B137BE">
              <w:t>43.80%</w:t>
            </w:r>
          </w:p>
        </w:tc>
      </w:tr>
    </w:tbl>
    <w:p w14:paraId="2B51C029" w14:textId="77777777" w:rsidR="003643C3" w:rsidRPr="00180D92" w:rsidRDefault="003643C3" w:rsidP="003643C3">
      <w:pPr>
        <w:pStyle w:val="a0"/>
        <w:rPr>
          <w:rFonts w:eastAsiaTheme="minorEastAsia"/>
          <w:lang w:eastAsia="zh-CN"/>
        </w:rPr>
      </w:pPr>
    </w:p>
    <w:p w14:paraId="7A45A362" w14:textId="77777777" w:rsidR="003643C3" w:rsidRPr="00196E2C" w:rsidRDefault="003643C3" w:rsidP="005D3082">
      <w:pPr>
        <w:pStyle w:val="table"/>
        <w:rPr>
          <w:noProof/>
        </w:rPr>
      </w:pPr>
      <w:r w:rsidRPr="00196E2C">
        <w:rPr>
          <w:noProof/>
        </w:rPr>
        <w:t xml:space="preserve">DPS and DPS+NC-JT vs. </w:t>
      </w:r>
      <w:r w:rsidRPr="00172A2C">
        <w:rPr>
          <w:noProof/>
        </w:rPr>
        <w:t xml:space="preserve">STRP for 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9524799" w14:textId="77777777" w:rsidTr="00D12241">
        <w:trPr>
          <w:jc w:val="center"/>
        </w:trPr>
        <w:tc>
          <w:tcPr>
            <w:tcW w:w="1258" w:type="dxa"/>
            <w:shd w:val="clear" w:color="auto" w:fill="auto"/>
            <w:vAlign w:val="center"/>
          </w:tcPr>
          <w:p w14:paraId="5C99D32C" w14:textId="77777777" w:rsidR="003643C3" w:rsidRPr="00196E2C" w:rsidRDefault="003643C3" w:rsidP="005D3082">
            <w:pPr>
              <w:pStyle w:val="tabletext"/>
            </w:pPr>
          </w:p>
        </w:tc>
        <w:tc>
          <w:tcPr>
            <w:tcW w:w="1269" w:type="dxa"/>
            <w:vAlign w:val="center"/>
          </w:tcPr>
          <w:p w14:paraId="14472078" w14:textId="77777777" w:rsidR="003643C3" w:rsidRPr="00196E2C" w:rsidRDefault="32B137BE" w:rsidP="005D3082">
            <w:pPr>
              <w:pStyle w:val="tabletext"/>
            </w:pPr>
            <w:r>
              <w:t>FR1, RU for STRP</w:t>
            </w:r>
          </w:p>
        </w:tc>
        <w:tc>
          <w:tcPr>
            <w:tcW w:w="1269" w:type="dxa"/>
            <w:shd w:val="clear" w:color="auto" w:fill="auto"/>
            <w:vAlign w:val="center"/>
          </w:tcPr>
          <w:p w14:paraId="07B55B23" w14:textId="77777777" w:rsidR="003643C3" w:rsidRPr="00196E2C" w:rsidRDefault="32B137BE" w:rsidP="005D3082">
            <w:pPr>
              <w:pStyle w:val="tabletext"/>
            </w:pPr>
            <w:r>
              <w:t>Mean UPT</w:t>
            </w:r>
          </w:p>
        </w:tc>
        <w:tc>
          <w:tcPr>
            <w:tcW w:w="1269" w:type="dxa"/>
            <w:shd w:val="clear" w:color="auto" w:fill="auto"/>
            <w:vAlign w:val="center"/>
          </w:tcPr>
          <w:p w14:paraId="53760263" w14:textId="77777777" w:rsidR="003643C3" w:rsidRPr="00196E2C" w:rsidRDefault="32B137BE" w:rsidP="005D3082">
            <w:pPr>
              <w:pStyle w:val="tabletext"/>
            </w:pPr>
            <w:r>
              <w:t>5% UPT</w:t>
            </w:r>
          </w:p>
        </w:tc>
        <w:tc>
          <w:tcPr>
            <w:tcW w:w="1269" w:type="dxa"/>
            <w:vAlign w:val="center"/>
          </w:tcPr>
          <w:p w14:paraId="71468467" w14:textId="77777777" w:rsidR="003643C3" w:rsidRPr="00196E2C" w:rsidRDefault="32B137BE" w:rsidP="005D3082">
            <w:pPr>
              <w:pStyle w:val="tabletext"/>
            </w:pPr>
            <w:r>
              <w:t>50% UPT</w:t>
            </w:r>
          </w:p>
        </w:tc>
      </w:tr>
      <w:tr w:rsidR="003643C3" w:rsidRPr="00196E2C" w14:paraId="11C9C5AD" w14:textId="77777777" w:rsidTr="00D12241">
        <w:trPr>
          <w:jc w:val="center"/>
        </w:trPr>
        <w:tc>
          <w:tcPr>
            <w:tcW w:w="1258" w:type="dxa"/>
            <w:shd w:val="clear" w:color="auto" w:fill="auto"/>
            <w:vAlign w:val="center"/>
          </w:tcPr>
          <w:p w14:paraId="24918CE1" w14:textId="77777777" w:rsidR="003643C3" w:rsidRPr="00196E2C" w:rsidRDefault="32B137BE" w:rsidP="005D3082">
            <w:pPr>
              <w:pStyle w:val="tabletext"/>
            </w:pPr>
            <w:r>
              <w:t>STRP</w:t>
            </w:r>
          </w:p>
        </w:tc>
        <w:tc>
          <w:tcPr>
            <w:tcW w:w="1269" w:type="dxa"/>
            <w:vAlign w:val="center"/>
          </w:tcPr>
          <w:p w14:paraId="7ED65479" w14:textId="77777777" w:rsidR="003643C3" w:rsidRPr="00196E2C" w:rsidRDefault="32B137BE" w:rsidP="005D3082">
            <w:pPr>
              <w:pStyle w:val="tabletext"/>
            </w:pPr>
            <w:r>
              <w:t>14%/25%</w:t>
            </w:r>
          </w:p>
        </w:tc>
        <w:tc>
          <w:tcPr>
            <w:tcW w:w="1269" w:type="dxa"/>
            <w:shd w:val="clear" w:color="auto" w:fill="auto"/>
            <w:vAlign w:val="center"/>
          </w:tcPr>
          <w:p w14:paraId="7F73A3C2" w14:textId="77777777" w:rsidR="003643C3" w:rsidRPr="00196E2C" w:rsidRDefault="32B137BE" w:rsidP="005D3082">
            <w:pPr>
              <w:pStyle w:val="tabletext"/>
            </w:pPr>
            <w:r>
              <w:t>0.00%</w:t>
            </w:r>
          </w:p>
        </w:tc>
        <w:tc>
          <w:tcPr>
            <w:tcW w:w="1269" w:type="dxa"/>
            <w:shd w:val="clear" w:color="auto" w:fill="auto"/>
            <w:vAlign w:val="center"/>
          </w:tcPr>
          <w:p w14:paraId="125E48C8" w14:textId="77777777" w:rsidR="003643C3" w:rsidRPr="00196E2C" w:rsidRDefault="32B137BE" w:rsidP="005D3082">
            <w:pPr>
              <w:pStyle w:val="tabletext"/>
            </w:pPr>
            <w:r>
              <w:t>0.00%</w:t>
            </w:r>
          </w:p>
        </w:tc>
        <w:tc>
          <w:tcPr>
            <w:tcW w:w="1269" w:type="dxa"/>
            <w:vAlign w:val="center"/>
          </w:tcPr>
          <w:p w14:paraId="461AEB82" w14:textId="77777777" w:rsidR="003643C3" w:rsidRPr="00196E2C" w:rsidRDefault="32B137BE" w:rsidP="005D3082">
            <w:pPr>
              <w:pStyle w:val="tabletext"/>
            </w:pPr>
            <w:r>
              <w:t>0.00%</w:t>
            </w:r>
          </w:p>
        </w:tc>
      </w:tr>
      <w:tr w:rsidR="003643C3" w:rsidRPr="00196E2C" w14:paraId="5FB4DDB3" w14:textId="77777777" w:rsidTr="00D12241">
        <w:trPr>
          <w:jc w:val="center"/>
        </w:trPr>
        <w:tc>
          <w:tcPr>
            <w:tcW w:w="1258" w:type="dxa"/>
            <w:shd w:val="clear" w:color="auto" w:fill="auto"/>
            <w:vAlign w:val="center"/>
          </w:tcPr>
          <w:p w14:paraId="04B14376" w14:textId="77777777" w:rsidR="003643C3" w:rsidRPr="00196E2C" w:rsidRDefault="32B137BE" w:rsidP="005D3082">
            <w:pPr>
              <w:pStyle w:val="tabletext"/>
            </w:pPr>
            <w:r>
              <w:t>Scheme1</w:t>
            </w:r>
          </w:p>
        </w:tc>
        <w:tc>
          <w:tcPr>
            <w:tcW w:w="1269" w:type="dxa"/>
            <w:vMerge w:val="restart"/>
            <w:vAlign w:val="center"/>
          </w:tcPr>
          <w:p w14:paraId="1F75AF88" w14:textId="77777777" w:rsidR="003643C3" w:rsidRPr="00196E2C" w:rsidRDefault="32B137BE" w:rsidP="005D3082">
            <w:pPr>
              <w:pStyle w:val="tabletext"/>
            </w:pPr>
            <w:r>
              <w:t>14%</w:t>
            </w:r>
          </w:p>
        </w:tc>
        <w:tc>
          <w:tcPr>
            <w:tcW w:w="1269" w:type="dxa"/>
            <w:shd w:val="clear" w:color="auto" w:fill="auto"/>
            <w:vAlign w:val="center"/>
          </w:tcPr>
          <w:p w14:paraId="00DBA796" w14:textId="77777777" w:rsidR="003643C3" w:rsidRPr="00196E2C" w:rsidRDefault="32B137BE" w:rsidP="005D3082">
            <w:pPr>
              <w:pStyle w:val="tabletext"/>
            </w:pPr>
            <w:r>
              <w:t>1.41%</w:t>
            </w:r>
          </w:p>
        </w:tc>
        <w:tc>
          <w:tcPr>
            <w:tcW w:w="1269" w:type="dxa"/>
            <w:shd w:val="clear" w:color="auto" w:fill="auto"/>
            <w:vAlign w:val="center"/>
          </w:tcPr>
          <w:p w14:paraId="05B8DB4B" w14:textId="77777777" w:rsidR="003643C3" w:rsidRPr="00196E2C" w:rsidRDefault="32B137BE" w:rsidP="005D3082">
            <w:pPr>
              <w:pStyle w:val="tabletext"/>
              <w:rPr>
                <w:szCs w:val="22"/>
              </w:rPr>
            </w:pPr>
            <w:r>
              <w:t>8.50%</w:t>
            </w:r>
          </w:p>
        </w:tc>
        <w:tc>
          <w:tcPr>
            <w:tcW w:w="1269" w:type="dxa"/>
            <w:vAlign w:val="center"/>
          </w:tcPr>
          <w:p w14:paraId="1FC18FC3" w14:textId="77777777" w:rsidR="003643C3" w:rsidRPr="00196E2C" w:rsidRDefault="32B137BE" w:rsidP="005D3082">
            <w:pPr>
              <w:pStyle w:val="tabletext"/>
              <w:rPr>
                <w:szCs w:val="22"/>
              </w:rPr>
            </w:pPr>
            <w:r>
              <w:t>0.00%</w:t>
            </w:r>
          </w:p>
        </w:tc>
      </w:tr>
      <w:tr w:rsidR="003643C3" w:rsidRPr="00196E2C" w14:paraId="0117E0DC" w14:textId="77777777" w:rsidTr="00D12241">
        <w:trPr>
          <w:jc w:val="center"/>
        </w:trPr>
        <w:tc>
          <w:tcPr>
            <w:tcW w:w="1258" w:type="dxa"/>
            <w:shd w:val="clear" w:color="auto" w:fill="auto"/>
            <w:vAlign w:val="center"/>
          </w:tcPr>
          <w:p w14:paraId="38A9FCDF" w14:textId="77777777" w:rsidR="003643C3" w:rsidRPr="00196E2C" w:rsidRDefault="32B137BE" w:rsidP="005D3082">
            <w:pPr>
              <w:pStyle w:val="tabletext"/>
            </w:pPr>
            <w:r>
              <w:t>Scheme2</w:t>
            </w:r>
          </w:p>
        </w:tc>
        <w:tc>
          <w:tcPr>
            <w:tcW w:w="1269" w:type="dxa"/>
            <w:vMerge/>
            <w:vAlign w:val="center"/>
          </w:tcPr>
          <w:p w14:paraId="6C56DB43" w14:textId="77777777" w:rsidR="003643C3" w:rsidRPr="00196E2C" w:rsidRDefault="003643C3" w:rsidP="005D3082">
            <w:pPr>
              <w:pStyle w:val="tabletext"/>
            </w:pPr>
          </w:p>
        </w:tc>
        <w:tc>
          <w:tcPr>
            <w:tcW w:w="1269" w:type="dxa"/>
            <w:shd w:val="clear" w:color="auto" w:fill="auto"/>
            <w:vAlign w:val="center"/>
          </w:tcPr>
          <w:p w14:paraId="5B269AE4" w14:textId="77777777" w:rsidR="003643C3" w:rsidRPr="00196E2C" w:rsidRDefault="32B137BE" w:rsidP="005D3082">
            <w:pPr>
              <w:pStyle w:val="tabletext"/>
            </w:pPr>
            <w:r>
              <w:t>9.20%</w:t>
            </w:r>
          </w:p>
        </w:tc>
        <w:tc>
          <w:tcPr>
            <w:tcW w:w="1269" w:type="dxa"/>
            <w:shd w:val="clear" w:color="auto" w:fill="auto"/>
            <w:vAlign w:val="center"/>
          </w:tcPr>
          <w:p w14:paraId="7310F8EA" w14:textId="77777777" w:rsidR="003643C3" w:rsidRPr="00196E2C" w:rsidRDefault="32B137BE" w:rsidP="005D3082">
            <w:pPr>
              <w:pStyle w:val="tabletext"/>
            </w:pPr>
            <w:r>
              <w:t>3.10%</w:t>
            </w:r>
          </w:p>
        </w:tc>
        <w:tc>
          <w:tcPr>
            <w:tcW w:w="1269" w:type="dxa"/>
            <w:vAlign w:val="center"/>
          </w:tcPr>
          <w:p w14:paraId="6D2A0BE9" w14:textId="77777777" w:rsidR="003643C3" w:rsidRPr="00196E2C" w:rsidRDefault="32B137BE" w:rsidP="005D3082">
            <w:pPr>
              <w:pStyle w:val="tabletext"/>
            </w:pPr>
            <w:r>
              <w:t>1.96%</w:t>
            </w:r>
          </w:p>
        </w:tc>
      </w:tr>
      <w:tr w:rsidR="003643C3" w:rsidRPr="00196E2C" w14:paraId="26F7AAE1" w14:textId="77777777" w:rsidTr="00D12241">
        <w:trPr>
          <w:jc w:val="center"/>
        </w:trPr>
        <w:tc>
          <w:tcPr>
            <w:tcW w:w="1258" w:type="dxa"/>
            <w:shd w:val="clear" w:color="auto" w:fill="auto"/>
            <w:vAlign w:val="center"/>
          </w:tcPr>
          <w:p w14:paraId="0C1A0B1A" w14:textId="77777777" w:rsidR="003643C3" w:rsidRPr="00196E2C" w:rsidRDefault="32B137BE" w:rsidP="005D3082">
            <w:pPr>
              <w:pStyle w:val="tabletext"/>
            </w:pPr>
            <w:r>
              <w:t>Scheme3</w:t>
            </w:r>
          </w:p>
        </w:tc>
        <w:tc>
          <w:tcPr>
            <w:tcW w:w="1269" w:type="dxa"/>
            <w:vMerge/>
            <w:vAlign w:val="center"/>
          </w:tcPr>
          <w:p w14:paraId="5E289A3E" w14:textId="77777777" w:rsidR="003643C3" w:rsidRPr="00196E2C" w:rsidRDefault="003643C3" w:rsidP="005D3082">
            <w:pPr>
              <w:pStyle w:val="tabletext"/>
            </w:pPr>
          </w:p>
        </w:tc>
        <w:tc>
          <w:tcPr>
            <w:tcW w:w="1269" w:type="dxa"/>
            <w:shd w:val="clear" w:color="auto" w:fill="auto"/>
            <w:vAlign w:val="center"/>
          </w:tcPr>
          <w:p w14:paraId="56B231E6" w14:textId="77777777" w:rsidR="003643C3" w:rsidRPr="00196E2C" w:rsidRDefault="32B137BE" w:rsidP="005D3082">
            <w:pPr>
              <w:pStyle w:val="tabletext"/>
            </w:pPr>
            <w:r>
              <w:t>15.38%</w:t>
            </w:r>
          </w:p>
        </w:tc>
        <w:tc>
          <w:tcPr>
            <w:tcW w:w="1269" w:type="dxa"/>
            <w:shd w:val="clear" w:color="auto" w:fill="auto"/>
            <w:vAlign w:val="center"/>
          </w:tcPr>
          <w:p w14:paraId="0D311FF8" w14:textId="77777777" w:rsidR="003643C3" w:rsidRPr="00196E2C" w:rsidRDefault="32B137BE" w:rsidP="005D3082">
            <w:pPr>
              <w:pStyle w:val="tabletext"/>
            </w:pPr>
            <w:r>
              <w:t>16.08%</w:t>
            </w:r>
          </w:p>
        </w:tc>
        <w:tc>
          <w:tcPr>
            <w:tcW w:w="1269" w:type="dxa"/>
            <w:vAlign w:val="center"/>
          </w:tcPr>
          <w:p w14:paraId="30A437A6" w14:textId="77777777" w:rsidR="003643C3" w:rsidRPr="00196E2C" w:rsidRDefault="32B137BE" w:rsidP="005D3082">
            <w:pPr>
              <w:pStyle w:val="tabletext"/>
            </w:pPr>
            <w:r>
              <w:t>10.64%</w:t>
            </w:r>
          </w:p>
        </w:tc>
      </w:tr>
      <w:tr w:rsidR="003643C3" w:rsidRPr="00196E2C" w14:paraId="774FF3B2" w14:textId="77777777" w:rsidTr="00D12241">
        <w:trPr>
          <w:jc w:val="center"/>
        </w:trPr>
        <w:tc>
          <w:tcPr>
            <w:tcW w:w="1258" w:type="dxa"/>
            <w:shd w:val="clear" w:color="auto" w:fill="auto"/>
            <w:vAlign w:val="center"/>
          </w:tcPr>
          <w:p w14:paraId="06634FD6" w14:textId="77777777" w:rsidR="003643C3" w:rsidRPr="00196E2C" w:rsidRDefault="32B137BE" w:rsidP="005D3082">
            <w:pPr>
              <w:pStyle w:val="tabletext"/>
            </w:pPr>
            <w:r>
              <w:t>Scheme1</w:t>
            </w:r>
          </w:p>
        </w:tc>
        <w:tc>
          <w:tcPr>
            <w:tcW w:w="1269" w:type="dxa"/>
            <w:vMerge w:val="restart"/>
            <w:vAlign w:val="center"/>
          </w:tcPr>
          <w:p w14:paraId="2AFA6CE8" w14:textId="77777777" w:rsidR="003643C3" w:rsidRPr="00196E2C" w:rsidRDefault="32B137BE" w:rsidP="005D3082">
            <w:pPr>
              <w:pStyle w:val="tabletext"/>
            </w:pPr>
            <w:r>
              <w:t>25%</w:t>
            </w:r>
          </w:p>
        </w:tc>
        <w:tc>
          <w:tcPr>
            <w:tcW w:w="1269" w:type="dxa"/>
            <w:shd w:val="clear" w:color="auto" w:fill="auto"/>
            <w:vAlign w:val="center"/>
          </w:tcPr>
          <w:p w14:paraId="6430C18B" w14:textId="77777777" w:rsidR="003643C3" w:rsidRPr="00196E2C" w:rsidRDefault="32B137BE" w:rsidP="005D3082">
            <w:pPr>
              <w:pStyle w:val="tabletext"/>
            </w:pPr>
            <w:r>
              <w:t>2.21%</w:t>
            </w:r>
          </w:p>
        </w:tc>
        <w:tc>
          <w:tcPr>
            <w:tcW w:w="1269" w:type="dxa"/>
            <w:shd w:val="clear" w:color="auto" w:fill="auto"/>
            <w:vAlign w:val="center"/>
          </w:tcPr>
          <w:p w14:paraId="3D7DD35A" w14:textId="77777777" w:rsidR="003643C3" w:rsidRPr="00196E2C" w:rsidRDefault="32B137BE" w:rsidP="005D3082">
            <w:pPr>
              <w:pStyle w:val="tabletext"/>
            </w:pPr>
            <w:r>
              <w:t>7.39%</w:t>
            </w:r>
          </w:p>
        </w:tc>
        <w:tc>
          <w:tcPr>
            <w:tcW w:w="1269" w:type="dxa"/>
            <w:vAlign w:val="center"/>
          </w:tcPr>
          <w:p w14:paraId="1F220614" w14:textId="77777777" w:rsidR="003643C3" w:rsidRPr="00196E2C" w:rsidRDefault="32B137BE" w:rsidP="005D3082">
            <w:pPr>
              <w:pStyle w:val="tabletext"/>
            </w:pPr>
            <w:r>
              <w:t>2.95%</w:t>
            </w:r>
          </w:p>
        </w:tc>
      </w:tr>
      <w:tr w:rsidR="003643C3" w:rsidRPr="00196E2C" w14:paraId="0E15F932" w14:textId="77777777" w:rsidTr="00D12241">
        <w:trPr>
          <w:jc w:val="center"/>
        </w:trPr>
        <w:tc>
          <w:tcPr>
            <w:tcW w:w="1258" w:type="dxa"/>
            <w:shd w:val="clear" w:color="auto" w:fill="auto"/>
            <w:vAlign w:val="center"/>
          </w:tcPr>
          <w:p w14:paraId="5144E9FA" w14:textId="77777777" w:rsidR="003643C3" w:rsidRPr="00196E2C" w:rsidRDefault="32B137BE" w:rsidP="005D3082">
            <w:pPr>
              <w:pStyle w:val="tabletext"/>
            </w:pPr>
            <w:r>
              <w:t>Scheme2</w:t>
            </w:r>
          </w:p>
        </w:tc>
        <w:tc>
          <w:tcPr>
            <w:tcW w:w="1269" w:type="dxa"/>
            <w:vMerge/>
            <w:vAlign w:val="center"/>
          </w:tcPr>
          <w:p w14:paraId="5BD0EE77" w14:textId="77777777" w:rsidR="003643C3" w:rsidRPr="00196E2C" w:rsidRDefault="003643C3" w:rsidP="005D3082">
            <w:pPr>
              <w:pStyle w:val="tabletext"/>
            </w:pPr>
          </w:p>
        </w:tc>
        <w:tc>
          <w:tcPr>
            <w:tcW w:w="1269" w:type="dxa"/>
            <w:shd w:val="clear" w:color="auto" w:fill="auto"/>
            <w:vAlign w:val="center"/>
          </w:tcPr>
          <w:p w14:paraId="7959327A" w14:textId="77777777" w:rsidR="003643C3" w:rsidRPr="00196E2C" w:rsidRDefault="32B137BE" w:rsidP="005D3082">
            <w:pPr>
              <w:pStyle w:val="tabletext"/>
            </w:pPr>
            <w:r>
              <w:t>4.23%</w:t>
            </w:r>
          </w:p>
        </w:tc>
        <w:tc>
          <w:tcPr>
            <w:tcW w:w="1269" w:type="dxa"/>
            <w:shd w:val="clear" w:color="auto" w:fill="auto"/>
            <w:vAlign w:val="center"/>
          </w:tcPr>
          <w:p w14:paraId="6DF27E0F" w14:textId="77777777" w:rsidR="003643C3" w:rsidRPr="00196E2C" w:rsidRDefault="32B137BE" w:rsidP="005D3082">
            <w:pPr>
              <w:pStyle w:val="tabletext"/>
            </w:pPr>
            <w:r>
              <w:t>2.57%</w:t>
            </w:r>
          </w:p>
        </w:tc>
        <w:tc>
          <w:tcPr>
            <w:tcW w:w="1269" w:type="dxa"/>
            <w:vAlign w:val="center"/>
          </w:tcPr>
          <w:p w14:paraId="0ADAFC84" w14:textId="77777777" w:rsidR="003643C3" w:rsidRPr="00196E2C" w:rsidRDefault="32B137BE" w:rsidP="005D3082">
            <w:pPr>
              <w:pStyle w:val="tabletext"/>
            </w:pPr>
            <w:r>
              <w:t>0.00%</w:t>
            </w:r>
          </w:p>
        </w:tc>
      </w:tr>
      <w:tr w:rsidR="003643C3" w:rsidRPr="00196E2C" w14:paraId="21C810FF" w14:textId="77777777" w:rsidTr="00D12241">
        <w:trPr>
          <w:jc w:val="center"/>
        </w:trPr>
        <w:tc>
          <w:tcPr>
            <w:tcW w:w="1258" w:type="dxa"/>
            <w:shd w:val="clear" w:color="auto" w:fill="auto"/>
            <w:vAlign w:val="center"/>
          </w:tcPr>
          <w:p w14:paraId="7C05B134" w14:textId="77777777" w:rsidR="003643C3" w:rsidRPr="00196E2C" w:rsidRDefault="32B137BE" w:rsidP="005D3082">
            <w:pPr>
              <w:pStyle w:val="tabletext"/>
            </w:pPr>
            <w:r>
              <w:t>Scheme3</w:t>
            </w:r>
          </w:p>
        </w:tc>
        <w:tc>
          <w:tcPr>
            <w:tcW w:w="1269" w:type="dxa"/>
            <w:vMerge/>
            <w:vAlign w:val="center"/>
          </w:tcPr>
          <w:p w14:paraId="016C0105" w14:textId="77777777" w:rsidR="003643C3" w:rsidRPr="00196E2C" w:rsidRDefault="003643C3" w:rsidP="005D3082">
            <w:pPr>
              <w:pStyle w:val="tabletext"/>
            </w:pPr>
          </w:p>
        </w:tc>
        <w:tc>
          <w:tcPr>
            <w:tcW w:w="1269" w:type="dxa"/>
            <w:shd w:val="clear" w:color="auto" w:fill="auto"/>
            <w:vAlign w:val="center"/>
          </w:tcPr>
          <w:p w14:paraId="276FCA4D" w14:textId="77777777" w:rsidR="003643C3" w:rsidRPr="00196E2C" w:rsidRDefault="32B137BE" w:rsidP="005D3082">
            <w:pPr>
              <w:pStyle w:val="tabletext"/>
            </w:pPr>
            <w:r>
              <w:t>9.33%</w:t>
            </w:r>
          </w:p>
        </w:tc>
        <w:tc>
          <w:tcPr>
            <w:tcW w:w="1269" w:type="dxa"/>
            <w:shd w:val="clear" w:color="auto" w:fill="auto"/>
            <w:vAlign w:val="center"/>
          </w:tcPr>
          <w:p w14:paraId="06B0A945" w14:textId="77777777" w:rsidR="003643C3" w:rsidRPr="00196E2C" w:rsidRDefault="32B137BE" w:rsidP="005D3082">
            <w:pPr>
              <w:pStyle w:val="tabletext"/>
              <w:rPr>
                <w:szCs w:val="22"/>
              </w:rPr>
            </w:pPr>
            <w:r>
              <w:t>15.98%</w:t>
            </w:r>
          </w:p>
        </w:tc>
        <w:tc>
          <w:tcPr>
            <w:tcW w:w="1269" w:type="dxa"/>
            <w:vAlign w:val="center"/>
          </w:tcPr>
          <w:p w14:paraId="425A6B02" w14:textId="77777777" w:rsidR="003643C3" w:rsidRPr="00196E2C" w:rsidRDefault="32B137BE" w:rsidP="005D3082">
            <w:pPr>
              <w:pStyle w:val="tabletext"/>
              <w:rPr>
                <w:szCs w:val="22"/>
              </w:rPr>
            </w:pPr>
            <w:r>
              <w:t>4.22%</w:t>
            </w:r>
          </w:p>
        </w:tc>
      </w:tr>
    </w:tbl>
    <w:p w14:paraId="1340B997" w14:textId="77777777" w:rsidR="003643C3" w:rsidRDefault="003643C3" w:rsidP="003643C3">
      <w:pPr>
        <w:pStyle w:val="a0"/>
        <w:rPr>
          <w:rFonts w:eastAsiaTheme="minorEastAsia"/>
          <w:lang w:eastAsia="zh-CN"/>
        </w:rPr>
      </w:pPr>
    </w:p>
    <w:p w14:paraId="25C43169" w14:textId="77777777" w:rsidR="003643C3" w:rsidRDefault="32B137BE" w:rsidP="32B137BE">
      <w:pPr>
        <w:pStyle w:val="a0"/>
        <w:rPr>
          <w:rFonts w:eastAsiaTheme="minorEastAsia"/>
          <w:lang w:eastAsia="zh-CN"/>
        </w:rPr>
      </w:pPr>
      <w:r w:rsidRPr="32B137BE">
        <w:rPr>
          <w:rFonts w:eastAsiaTheme="minorEastAsia"/>
          <w:lang w:eastAsia="zh-CN"/>
        </w:rPr>
        <w:t>From the above tables, we observe that</w:t>
      </w:r>
    </w:p>
    <w:p w14:paraId="72A854BF" w14:textId="77777777" w:rsidR="003643C3" w:rsidRPr="00026619" w:rsidRDefault="32B137BE" w:rsidP="003643C3">
      <w:pPr>
        <w:pStyle w:val="bullet3"/>
      </w:pPr>
      <w:r>
        <w:t>Scheme2 and Scheme3 have obvious performance gain compared to Scheme1.</w:t>
      </w:r>
    </w:p>
    <w:p w14:paraId="3EC807CB" w14:textId="4C204C48" w:rsidR="003643C3" w:rsidRPr="00026619" w:rsidRDefault="32B137BE" w:rsidP="003643C3">
      <w:pPr>
        <w:pStyle w:val="bullet3"/>
      </w:pPr>
      <w:r>
        <w:t>Scheme3 has an obvious performance gain compared the Scheme2.</w:t>
      </w:r>
    </w:p>
    <w:p w14:paraId="1ADFB983" w14:textId="77777777" w:rsidR="003643C3" w:rsidRDefault="32B137BE" w:rsidP="32B137BE">
      <w:pPr>
        <w:pStyle w:val="a0"/>
        <w:rPr>
          <w:rFonts w:eastAsiaTheme="minorEastAsia"/>
          <w:lang w:eastAsia="zh-CN"/>
        </w:rPr>
      </w:pPr>
      <w:r w:rsidRPr="32B137BE">
        <w:rPr>
          <w:rFonts w:eastAsiaTheme="minorEastAsia"/>
          <w:lang w:eastAsia="zh-CN"/>
        </w:rPr>
        <w:t>The reason for Scheme3 has some UPT gains compared with Scheme2 is contain two aspects:</w:t>
      </w:r>
    </w:p>
    <w:p w14:paraId="13DC8400" w14:textId="77777777" w:rsidR="003643C3" w:rsidRPr="00026619" w:rsidRDefault="32B137BE" w:rsidP="003643C3">
      <w:pPr>
        <w:pStyle w:val="bullet3"/>
      </w:pPr>
      <w:r>
        <w:t>MCS mismatch may often happen in Scheme2, resulting in performance degradation.</w:t>
      </w:r>
    </w:p>
    <w:p w14:paraId="0DC0AA54" w14:textId="77777777" w:rsidR="003643C3" w:rsidRPr="00026619" w:rsidRDefault="32B137BE" w:rsidP="003643C3">
      <w:pPr>
        <w:pStyle w:val="bullet3"/>
      </w:pPr>
      <w:r>
        <w:t>Even if TRPs schedule independently, NC-JT transmission to some UEs happens, especially when the RU is lower.</w:t>
      </w:r>
    </w:p>
    <w:p w14:paraId="5CA9B8B0" w14:textId="0A6E96A3" w:rsidR="003643C3" w:rsidRPr="003643C3" w:rsidRDefault="32B137BE" w:rsidP="32B137BE">
      <w:pPr>
        <w:pStyle w:val="a0"/>
        <w:rPr>
          <w:rFonts w:eastAsiaTheme="minorEastAsia"/>
          <w:lang w:eastAsia="zh-CN"/>
        </w:rPr>
      </w:pPr>
      <w:r w:rsidRPr="32B137BE">
        <w:rPr>
          <w:rFonts w:eastAsiaTheme="minorEastAsia"/>
          <w:lang w:eastAsia="zh-CN"/>
        </w:rPr>
        <w:t>The reason for the mean UPT gain of Scheme2 and Scheme3 compared with Scheme1 is that up to 4 transmission layers from two TRPs can be scheduled in NC-JT while transmission layers are restricted to 1 or 2 for DPS.</w:t>
      </w:r>
    </w:p>
    <w:p w14:paraId="761F1751" w14:textId="77777777" w:rsidR="003643C3" w:rsidRPr="00721821" w:rsidRDefault="32B137BE" w:rsidP="32B137BE">
      <w:pPr>
        <w:rPr>
          <w:rFonts w:eastAsiaTheme="minorEastAsia"/>
        </w:rPr>
      </w:pPr>
      <w:r w:rsidRPr="32B137BE">
        <w:rPr>
          <w:rFonts w:eastAsiaTheme="minorEastAsia"/>
        </w:rPr>
        <w:t>For MTRP CSI enhancement Cat1, UE reports the CSI to one of the two TRPs. This would entail frequent coordination between different TRPs and thus inappropriate for practical deployment. A possible solution might be configuring two Cat1 CSI reporting settings, each one fed back to a TRP. But this is a waste of both UE computation power and reporting resources.</w:t>
      </w:r>
    </w:p>
    <w:p w14:paraId="21CE8766" w14:textId="77777777" w:rsidR="003643C3" w:rsidRPr="003A7714" w:rsidRDefault="32B137BE" w:rsidP="32B137BE">
      <w:pPr>
        <w:rPr>
          <w:rFonts w:eastAsiaTheme="minorEastAsia"/>
        </w:rPr>
      </w:pPr>
      <w:r w:rsidRPr="32B137BE">
        <w:rPr>
          <w:rFonts w:eastAsiaTheme="minorEastAsia"/>
        </w:rPr>
        <w:t>Cat2 is more suitable for non-ideal backhaul since UE reports the relevant CSI part to the corresponding TRPs based on legacy CSI reporting setting configuration. With minimum specification effort, MTRPMTRP transmission and reception could obtain considerable gains as shown above.</w:t>
      </w:r>
    </w:p>
    <w:p w14:paraId="3EB72478" w14:textId="77777777" w:rsidR="003643C3" w:rsidRDefault="32B137BE" w:rsidP="003643C3">
      <w:pPr>
        <w:pStyle w:val="title3"/>
        <w:numPr>
          <w:ilvl w:val="2"/>
          <w:numId w:val="0"/>
        </w:numPr>
        <w:ind w:left="709" w:hanging="709"/>
      </w:pPr>
      <w:r>
        <w:t>Cat1 and Cat2 for ideal backhaul</w:t>
      </w:r>
    </w:p>
    <w:p w14:paraId="12FEE551" w14:textId="77777777" w:rsidR="003643C3" w:rsidRPr="00BF7192" w:rsidRDefault="32B137BE" w:rsidP="32B137BE">
      <w:pPr>
        <w:rPr>
          <w:rFonts w:ascii="Times" w:eastAsia="等线" w:hAnsi="Times"/>
          <w:lang w:eastAsia="zh-CN"/>
        </w:rPr>
      </w:pPr>
      <w:r w:rsidRPr="32B137BE">
        <w:rPr>
          <w:rFonts w:ascii="Times" w:eastAsia="等线" w:hAnsi="Times"/>
          <w:lang w:eastAsia="zh-CN"/>
        </w:rPr>
        <w:t>For ideal backhaul scenario, the following tables show the UPT gain with three schemes compared to the baseline with STRP transmission.</w:t>
      </w:r>
    </w:p>
    <w:p w14:paraId="57B0001C" w14:textId="77777777" w:rsidR="003643C3" w:rsidRPr="00B50A99" w:rsidRDefault="003643C3" w:rsidP="32B137BE">
      <w:pPr>
        <w:pStyle w:val="af2"/>
        <w:numPr>
          <w:ilvl w:val="0"/>
          <w:numId w:val="20"/>
        </w:numPr>
        <w:ind w:firstLineChars="0"/>
        <w:rPr>
          <w:rFonts w:ascii="Times" w:eastAsia="等线" w:hAnsi="Times"/>
          <w:sz w:val="20"/>
          <w:szCs w:val="20"/>
        </w:rPr>
      </w:pPr>
      <w:r w:rsidRPr="00B50A99">
        <w:rPr>
          <w:rFonts w:ascii="Times" w:eastAsia="等线" w:hAnsi="Times"/>
          <w:kern w:val="0"/>
          <w:sz w:val="20"/>
          <w:szCs w:val="20"/>
        </w:rPr>
        <w:t>Scheme1</w:t>
      </w:r>
      <w:r>
        <w:rPr>
          <w:rFonts w:ascii="Times" w:eastAsia="等线" w:hAnsi="Times"/>
          <w:kern w:val="0"/>
          <w:sz w:val="20"/>
          <w:szCs w:val="20"/>
        </w:rPr>
        <w:t xml:space="preserve"> </w:t>
      </w:r>
      <w:r w:rsidRPr="00B50A99">
        <w:rPr>
          <w:rFonts w:ascii="Times" w:eastAsia="等线" w:hAnsi="Times"/>
          <w:kern w:val="0"/>
          <w:sz w:val="20"/>
          <w:szCs w:val="20"/>
        </w:rPr>
        <w:t>(DPS): UE reports two DPS CSI reports to the NW. The NW schedules DPS transmission according to the two DPS CSI reports.</w:t>
      </w:r>
    </w:p>
    <w:p w14:paraId="1601080B" w14:textId="2F1B5423" w:rsidR="003643C3" w:rsidRPr="00B50A99" w:rsidRDefault="003643C3" w:rsidP="32B137BE">
      <w:pPr>
        <w:pStyle w:val="af2"/>
        <w:numPr>
          <w:ilvl w:val="0"/>
          <w:numId w:val="20"/>
        </w:numPr>
        <w:ind w:firstLineChars="0"/>
        <w:rPr>
          <w:rFonts w:ascii="Times" w:eastAsia="等线" w:hAnsi="Times"/>
          <w:sz w:val="20"/>
          <w:szCs w:val="20"/>
        </w:rPr>
      </w:pPr>
      <w:r w:rsidRPr="00B50A99">
        <w:rPr>
          <w:rFonts w:ascii="Times" w:eastAsia="等线" w:hAnsi="Times"/>
          <w:kern w:val="0"/>
          <w:sz w:val="20"/>
          <w:szCs w:val="20"/>
        </w:rPr>
        <w:t>Scheme2</w:t>
      </w:r>
      <w:r>
        <w:rPr>
          <w:rFonts w:ascii="Times" w:eastAsia="等线" w:hAnsi="Times"/>
          <w:kern w:val="0"/>
          <w:sz w:val="20"/>
          <w:szCs w:val="20"/>
        </w:rPr>
        <w:t xml:space="preserve"> </w:t>
      </w:r>
      <w:r w:rsidRPr="00B50A99">
        <w:rPr>
          <w:rFonts w:ascii="Times" w:eastAsia="等线" w:hAnsi="Times"/>
          <w:kern w:val="0"/>
          <w:sz w:val="20"/>
          <w:szCs w:val="20"/>
        </w:rPr>
        <w:t xml:space="preserve">(two </w:t>
      </w:r>
      <w:r w:rsidR="000A597D">
        <w:rPr>
          <w:rFonts w:ascii="Times" w:eastAsia="等线" w:hAnsi="Times"/>
          <w:kern w:val="0"/>
          <w:sz w:val="20"/>
          <w:szCs w:val="20"/>
        </w:rPr>
        <w:t>STRP</w:t>
      </w:r>
      <w:r w:rsidRPr="00B50A99">
        <w:rPr>
          <w:rFonts w:ascii="Times" w:eastAsia="等线" w:hAnsi="Times"/>
          <w:kern w:val="0"/>
          <w:sz w:val="20"/>
          <w:szCs w:val="20"/>
        </w:rPr>
        <w:t xml:space="preserve"> CSIs report to both TRPs): NW schedules NC-JT according to the two </w:t>
      </w:r>
      <w:r w:rsidR="000A597D">
        <w:rPr>
          <w:rFonts w:ascii="Times" w:eastAsia="等线" w:hAnsi="Times"/>
          <w:kern w:val="0"/>
          <w:sz w:val="20"/>
          <w:szCs w:val="20"/>
        </w:rPr>
        <w:t>STRP</w:t>
      </w:r>
      <w:r w:rsidRPr="00B50A99">
        <w:rPr>
          <w:rFonts w:ascii="Times" w:eastAsia="等线" w:hAnsi="Times"/>
          <w:kern w:val="0"/>
          <w:sz w:val="20"/>
          <w:szCs w:val="20"/>
        </w:rPr>
        <w:t xml:space="preserve"> CSI reports.</w:t>
      </w:r>
    </w:p>
    <w:p w14:paraId="409E479E" w14:textId="3EEC5C42" w:rsidR="003643C3" w:rsidRPr="00754C56" w:rsidRDefault="003643C3" w:rsidP="32B137BE">
      <w:pPr>
        <w:pStyle w:val="af2"/>
        <w:numPr>
          <w:ilvl w:val="0"/>
          <w:numId w:val="20"/>
        </w:numPr>
        <w:ind w:firstLineChars="0"/>
        <w:rPr>
          <w:rFonts w:ascii="Times" w:eastAsia="等线" w:hAnsi="Times"/>
          <w:sz w:val="20"/>
          <w:szCs w:val="20"/>
        </w:rPr>
      </w:pPr>
      <w:r w:rsidRPr="00B50A99">
        <w:rPr>
          <w:rFonts w:ascii="Times" w:eastAsia="等线" w:hAnsi="Times"/>
          <w:kern w:val="0"/>
          <w:sz w:val="20"/>
          <w:szCs w:val="20"/>
        </w:rPr>
        <w:t>Scheme3</w:t>
      </w:r>
      <w:r>
        <w:rPr>
          <w:rFonts w:ascii="Times" w:eastAsia="等线" w:hAnsi="Times"/>
          <w:kern w:val="0"/>
          <w:sz w:val="20"/>
          <w:szCs w:val="20"/>
        </w:rPr>
        <w:t xml:space="preserve"> </w:t>
      </w:r>
      <w:r w:rsidRPr="00B50A99">
        <w:rPr>
          <w:rFonts w:ascii="Times" w:eastAsia="等线" w:hAnsi="Times"/>
          <w:kern w:val="0"/>
          <w:sz w:val="20"/>
          <w:szCs w:val="20"/>
        </w:rPr>
        <w:t>(DPS+ NC-JT): UE reports the DPS CSI and NC-JT CSI to each possible DPS transmission and NC-JT TRP within the cluster.</w:t>
      </w:r>
    </w:p>
    <w:p w14:paraId="0C9C17D6" w14:textId="5D0ADEFD" w:rsidR="00754C56" w:rsidRPr="00754C56" w:rsidRDefault="00754C56" w:rsidP="00754C56">
      <w:pPr>
        <w:rPr>
          <w:rFonts w:ascii="Times" w:eastAsia="等线" w:hAnsi="Times" w:hint="eastAsia"/>
          <w:szCs w:val="20"/>
        </w:rPr>
      </w:pPr>
      <w:r w:rsidRPr="00754C56">
        <w:rPr>
          <w:rFonts w:ascii="Times" w:eastAsia="等线" w:hAnsi="Times"/>
          <w:szCs w:val="20"/>
        </w:rPr>
        <w:t>For the MTRP transmission, as described in Appendix A, each cluster is jointly scheduling with no backhaul delay. Other simulation parameters can be found in Appendix E. We provide UPT comparison for FTP model 1 with RUs for baseline STRP set to 16% and 38% for FR1 Indoor Hotspot, 17%, and 28% for FR2 Indoor Hotspot, and 14% and 25% for Dense Urban. We set the same packet arrival rate (λ) for DPS and DPS+NC-JT as for STRP. Considerable UPT gain can be observed at 5% and 50% UPT, and mean UPT as well.</w:t>
      </w:r>
    </w:p>
    <w:p w14:paraId="132E4607" w14:textId="77777777" w:rsidR="003643C3" w:rsidRDefault="32B137BE" w:rsidP="005D3082">
      <w:pPr>
        <w:pStyle w:val="table"/>
      </w:pPr>
      <w:r>
        <w:t>DPS and DPS+NC-JT vs. STRP for Indoor Hotspot with ideal backhaul</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268"/>
        <w:gridCol w:w="1268"/>
        <w:gridCol w:w="1268"/>
        <w:gridCol w:w="1268"/>
      </w:tblGrid>
      <w:tr w:rsidR="003643C3" w:rsidRPr="00196E2C" w14:paraId="1A873132" w14:textId="77777777" w:rsidTr="32B137BE">
        <w:trPr>
          <w:jc w:val="center"/>
        </w:trPr>
        <w:tc>
          <w:tcPr>
            <w:tcW w:w="1256" w:type="dxa"/>
            <w:shd w:val="clear" w:color="auto" w:fill="auto"/>
            <w:vAlign w:val="center"/>
          </w:tcPr>
          <w:p w14:paraId="714134E9" w14:textId="77777777" w:rsidR="003643C3" w:rsidRPr="00196E2C" w:rsidRDefault="003643C3" w:rsidP="005D3082">
            <w:pPr>
              <w:pStyle w:val="tabletext"/>
            </w:pPr>
          </w:p>
        </w:tc>
        <w:tc>
          <w:tcPr>
            <w:tcW w:w="1268" w:type="dxa"/>
            <w:vAlign w:val="center"/>
          </w:tcPr>
          <w:p w14:paraId="6D97BB96" w14:textId="77777777" w:rsidR="003643C3" w:rsidRPr="00196E2C" w:rsidRDefault="32B137BE" w:rsidP="005D3082">
            <w:pPr>
              <w:pStyle w:val="tabletext"/>
            </w:pPr>
            <w:r>
              <w:t>FR1  RU for STRP</w:t>
            </w:r>
          </w:p>
        </w:tc>
        <w:tc>
          <w:tcPr>
            <w:tcW w:w="1268" w:type="dxa"/>
            <w:shd w:val="clear" w:color="auto" w:fill="auto"/>
            <w:vAlign w:val="center"/>
          </w:tcPr>
          <w:p w14:paraId="71046DE3" w14:textId="77777777" w:rsidR="003643C3" w:rsidRPr="00196E2C" w:rsidRDefault="32B137BE" w:rsidP="005D3082">
            <w:pPr>
              <w:pStyle w:val="tabletext"/>
            </w:pPr>
            <w:r>
              <w:t>Mean UPT</w:t>
            </w:r>
          </w:p>
        </w:tc>
        <w:tc>
          <w:tcPr>
            <w:tcW w:w="1268" w:type="dxa"/>
            <w:shd w:val="clear" w:color="auto" w:fill="auto"/>
            <w:vAlign w:val="center"/>
          </w:tcPr>
          <w:p w14:paraId="51F89C2B" w14:textId="77777777" w:rsidR="003643C3" w:rsidRPr="00196E2C" w:rsidRDefault="32B137BE" w:rsidP="005D3082">
            <w:pPr>
              <w:pStyle w:val="tabletext"/>
            </w:pPr>
            <w:r>
              <w:t>5% UPT</w:t>
            </w:r>
          </w:p>
        </w:tc>
        <w:tc>
          <w:tcPr>
            <w:tcW w:w="1268" w:type="dxa"/>
            <w:vAlign w:val="center"/>
          </w:tcPr>
          <w:p w14:paraId="498BFD74" w14:textId="77777777" w:rsidR="003643C3" w:rsidRPr="00196E2C" w:rsidRDefault="32B137BE" w:rsidP="005D3082">
            <w:pPr>
              <w:pStyle w:val="tabletext"/>
            </w:pPr>
            <w:r>
              <w:t>50% UPT</w:t>
            </w:r>
          </w:p>
        </w:tc>
      </w:tr>
      <w:tr w:rsidR="003643C3" w:rsidRPr="00196E2C" w14:paraId="29AEEDEF" w14:textId="77777777" w:rsidTr="32B137BE">
        <w:trPr>
          <w:jc w:val="center"/>
        </w:trPr>
        <w:tc>
          <w:tcPr>
            <w:tcW w:w="1256" w:type="dxa"/>
            <w:shd w:val="clear" w:color="auto" w:fill="auto"/>
            <w:vAlign w:val="center"/>
          </w:tcPr>
          <w:p w14:paraId="4F770DC6" w14:textId="77777777" w:rsidR="003643C3" w:rsidRPr="00196E2C" w:rsidRDefault="32B137BE" w:rsidP="005D3082">
            <w:pPr>
              <w:pStyle w:val="tabletext"/>
            </w:pPr>
            <w:r>
              <w:t>STRP</w:t>
            </w:r>
          </w:p>
        </w:tc>
        <w:tc>
          <w:tcPr>
            <w:tcW w:w="1268" w:type="dxa"/>
            <w:vAlign w:val="center"/>
          </w:tcPr>
          <w:p w14:paraId="25585121" w14:textId="77777777" w:rsidR="003643C3" w:rsidRPr="00196E2C" w:rsidRDefault="32B137BE" w:rsidP="005D3082">
            <w:pPr>
              <w:pStyle w:val="tabletext"/>
            </w:pPr>
            <w:r>
              <w:t>16%/38%</w:t>
            </w:r>
          </w:p>
        </w:tc>
        <w:tc>
          <w:tcPr>
            <w:tcW w:w="1268" w:type="dxa"/>
            <w:shd w:val="clear" w:color="auto" w:fill="auto"/>
            <w:vAlign w:val="center"/>
          </w:tcPr>
          <w:p w14:paraId="482D1D8E" w14:textId="77777777" w:rsidR="003643C3" w:rsidRPr="00196E2C" w:rsidRDefault="32B137BE" w:rsidP="005D3082">
            <w:pPr>
              <w:pStyle w:val="tabletext"/>
            </w:pPr>
            <w:r>
              <w:t>0.00%</w:t>
            </w:r>
          </w:p>
        </w:tc>
        <w:tc>
          <w:tcPr>
            <w:tcW w:w="1268" w:type="dxa"/>
            <w:shd w:val="clear" w:color="auto" w:fill="auto"/>
            <w:vAlign w:val="center"/>
          </w:tcPr>
          <w:p w14:paraId="05D39DC4" w14:textId="77777777" w:rsidR="003643C3" w:rsidRPr="00196E2C" w:rsidRDefault="32B137BE" w:rsidP="005D3082">
            <w:pPr>
              <w:pStyle w:val="tabletext"/>
            </w:pPr>
            <w:r>
              <w:t>0.00%</w:t>
            </w:r>
          </w:p>
        </w:tc>
        <w:tc>
          <w:tcPr>
            <w:tcW w:w="1268" w:type="dxa"/>
            <w:vAlign w:val="center"/>
          </w:tcPr>
          <w:p w14:paraId="22581F21" w14:textId="77777777" w:rsidR="003643C3" w:rsidRPr="00196E2C" w:rsidRDefault="32B137BE" w:rsidP="005D3082">
            <w:pPr>
              <w:pStyle w:val="tabletext"/>
            </w:pPr>
            <w:r>
              <w:t>0.00%</w:t>
            </w:r>
          </w:p>
        </w:tc>
      </w:tr>
      <w:tr w:rsidR="003643C3" w:rsidRPr="00196E2C" w14:paraId="0D863725" w14:textId="77777777" w:rsidTr="32B137BE">
        <w:trPr>
          <w:jc w:val="center"/>
        </w:trPr>
        <w:tc>
          <w:tcPr>
            <w:tcW w:w="1256" w:type="dxa"/>
            <w:shd w:val="clear" w:color="auto" w:fill="auto"/>
            <w:vAlign w:val="center"/>
          </w:tcPr>
          <w:p w14:paraId="36EAC576" w14:textId="77777777" w:rsidR="003643C3" w:rsidRPr="00196E2C" w:rsidRDefault="32B137BE" w:rsidP="005D3082">
            <w:pPr>
              <w:pStyle w:val="tabletext"/>
            </w:pPr>
            <w:r>
              <w:t>Scheme1</w:t>
            </w:r>
          </w:p>
        </w:tc>
        <w:tc>
          <w:tcPr>
            <w:tcW w:w="1268" w:type="dxa"/>
            <w:vMerge w:val="restart"/>
            <w:vAlign w:val="center"/>
          </w:tcPr>
          <w:p w14:paraId="67A61F53" w14:textId="77777777" w:rsidR="003643C3" w:rsidRPr="003C4166" w:rsidRDefault="32B137BE" w:rsidP="005D3082">
            <w:pPr>
              <w:pStyle w:val="tabletext"/>
            </w:pPr>
            <w:r>
              <w:t>16%</w:t>
            </w:r>
          </w:p>
        </w:tc>
        <w:tc>
          <w:tcPr>
            <w:tcW w:w="1268" w:type="dxa"/>
            <w:shd w:val="clear" w:color="auto" w:fill="auto"/>
            <w:vAlign w:val="bottom"/>
          </w:tcPr>
          <w:p w14:paraId="6B0C9CB9" w14:textId="77777777" w:rsidR="003643C3" w:rsidRPr="00196E2C" w:rsidRDefault="32B137BE" w:rsidP="005D3082">
            <w:pPr>
              <w:pStyle w:val="tabletext"/>
            </w:pPr>
            <w:r>
              <w:t>7.00%</w:t>
            </w:r>
          </w:p>
        </w:tc>
        <w:tc>
          <w:tcPr>
            <w:tcW w:w="1268" w:type="dxa"/>
            <w:shd w:val="clear" w:color="auto" w:fill="auto"/>
            <w:vAlign w:val="bottom"/>
          </w:tcPr>
          <w:p w14:paraId="5DE562C9" w14:textId="77777777" w:rsidR="003643C3" w:rsidRPr="003C4166" w:rsidRDefault="32B137BE" w:rsidP="005D3082">
            <w:pPr>
              <w:pStyle w:val="tabletext"/>
            </w:pPr>
            <w:r>
              <w:t>14.05%</w:t>
            </w:r>
          </w:p>
        </w:tc>
        <w:tc>
          <w:tcPr>
            <w:tcW w:w="1268" w:type="dxa"/>
            <w:vAlign w:val="bottom"/>
          </w:tcPr>
          <w:p w14:paraId="440BA358" w14:textId="77777777" w:rsidR="003643C3" w:rsidRPr="003C4166" w:rsidRDefault="32B137BE" w:rsidP="005D3082">
            <w:pPr>
              <w:pStyle w:val="tabletext"/>
            </w:pPr>
            <w:r>
              <w:t>8.70%</w:t>
            </w:r>
          </w:p>
        </w:tc>
      </w:tr>
      <w:tr w:rsidR="003643C3" w:rsidRPr="00196E2C" w14:paraId="2CB37847" w14:textId="77777777" w:rsidTr="32B137BE">
        <w:trPr>
          <w:jc w:val="center"/>
        </w:trPr>
        <w:tc>
          <w:tcPr>
            <w:tcW w:w="1256" w:type="dxa"/>
            <w:shd w:val="clear" w:color="auto" w:fill="auto"/>
            <w:vAlign w:val="center"/>
          </w:tcPr>
          <w:p w14:paraId="70FE478D" w14:textId="77777777" w:rsidR="003643C3" w:rsidRPr="00196E2C" w:rsidRDefault="32B137BE" w:rsidP="005D3082">
            <w:pPr>
              <w:pStyle w:val="tabletext"/>
            </w:pPr>
            <w:r>
              <w:t>Scheme2</w:t>
            </w:r>
          </w:p>
        </w:tc>
        <w:tc>
          <w:tcPr>
            <w:tcW w:w="1268" w:type="dxa"/>
            <w:vMerge/>
            <w:vAlign w:val="center"/>
          </w:tcPr>
          <w:p w14:paraId="660BE681" w14:textId="77777777" w:rsidR="003643C3" w:rsidRPr="003C4166" w:rsidRDefault="003643C3" w:rsidP="005D3082">
            <w:pPr>
              <w:pStyle w:val="tabletext"/>
            </w:pPr>
          </w:p>
        </w:tc>
        <w:tc>
          <w:tcPr>
            <w:tcW w:w="1268" w:type="dxa"/>
            <w:shd w:val="clear" w:color="auto" w:fill="auto"/>
            <w:vAlign w:val="bottom"/>
          </w:tcPr>
          <w:p w14:paraId="7196CD7C" w14:textId="77777777" w:rsidR="003643C3" w:rsidRPr="003C4166" w:rsidRDefault="32B137BE" w:rsidP="005D3082">
            <w:pPr>
              <w:pStyle w:val="tabletext"/>
            </w:pPr>
            <w:r>
              <w:t>35.50%</w:t>
            </w:r>
          </w:p>
        </w:tc>
        <w:tc>
          <w:tcPr>
            <w:tcW w:w="1268" w:type="dxa"/>
            <w:shd w:val="clear" w:color="auto" w:fill="auto"/>
            <w:vAlign w:val="bottom"/>
          </w:tcPr>
          <w:p w14:paraId="4155FA18" w14:textId="77777777" w:rsidR="003643C3" w:rsidRPr="003C4166" w:rsidRDefault="32B137BE" w:rsidP="005D3082">
            <w:pPr>
              <w:pStyle w:val="tabletext"/>
            </w:pPr>
            <w:r>
              <w:t>15.37%</w:t>
            </w:r>
          </w:p>
        </w:tc>
        <w:tc>
          <w:tcPr>
            <w:tcW w:w="1268" w:type="dxa"/>
            <w:vAlign w:val="bottom"/>
          </w:tcPr>
          <w:p w14:paraId="1A6841DD" w14:textId="77777777" w:rsidR="003643C3" w:rsidRPr="003C4166" w:rsidRDefault="32B137BE" w:rsidP="005D3082">
            <w:pPr>
              <w:pStyle w:val="tabletext"/>
            </w:pPr>
            <w:r>
              <w:t>13.64%</w:t>
            </w:r>
          </w:p>
        </w:tc>
      </w:tr>
      <w:tr w:rsidR="003643C3" w:rsidRPr="00196E2C" w14:paraId="51F75CA5" w14:textId="77777777" w:rsidTr="32B137BE">
        <w:trPr>
          <w:jc w:val="center"/>
        </w:trPr>
        <w:tc>
          <w:tcPr>
            <w:tcW w:w="1256" w:type="dxa"/>
            <w:shd w:val="clear" w:color="auto" w:fill="auto"/>
            <w:vAlign w:val="center"/>
          </w:tcPr>
          <w:p w14:paraId="7C1A1015" w14:textId="77777777" w:rsidR="003643C3" w:rsidRPr="00196E2C" w:rsidRDefault="32B137BE" w:rsidP="005D3082">
            <w:pPr>
              <w:pStyle w:val="tabletext"/>
            </w:pPr>
            <w:r>
              <w:t>Scheme3</w:t>
            </w:r>
          </w:p>
        </w:tc>
        <w:tc>
          <w:tcPr>
            <w:tcW w:w="1268" w:type="dxa"/>
            <w:vMerge/>
            <w:vAlign w:val="center"/>
          </w:tcPr>
          <w:p w14:paraId="0EE80319" w14:textId="77777777" w:rsidR="003643C3" w:rsidRPr="003C4166" w:rsidRDefault="003643C3" w:rsidP="005D3082">
            <w:pPr>
              <w:pStyle w:val="tabletext"/>
            </w:pPr>
          </w:p>
        </w:tc>
        <w:tc>
          <w:tcPr>
            <w:tcW w:w="1268" w:type="dxa"/>
            <w:shd w:val="clear" w:color="auto" w:fill="auto"/>
            <w:vAlign w:val="bottom"/>
          </w:tcPr>
          <w:p w14:paraId="75CB8728" w14:textId="77777777" w:rsidR="003643C3" w:rsidRPr="00196E2C" w:rsidRDefault="32B137BE" w:rsidP="005D3082">
            <w:pPr>
              <w:pStyle w:val="tabletext"/>
            </w:pPr>
            <w:r>
              <w:t>40.54%</w:t>
            </w:r>
          </w:p>
        </w:tc>
        <w:tc>
          <w:tcPr>
            <w:tcW w:w="1268" w:type="dxa"/>
            <w:shd w:val="clear" w:color="auto" w:fill="auto"/>
            <w:vAlign w:val="bottom"/>
          </w:tcPr>
          <w:p w14:paraId="1C0D08C3" w14:textId="77777777" w:rsidR="003643C3" w:rsidRPr="00196E2C" w:rsidRDefault="32B137BE" w:rsidP="005D3082">
            <w:pPr>
              <w:pStyle w:val="tabletext"/>
            </w:pPr>
            <w:r>
              <w:t>18.06%</w:t>
            </w:r>
          </w:p>
        </w:tc>
        <w:tc>
          <w:tcPr>
            <w:tcW w:w="1268" w:type="dxa"/>
            <w:vAlign w:val="bottom"/>
          </w:tcPr>
          <w:p w14:paraId="3B15E4CD" w14:textId="77777777" w:rsidR="003643C3" w:rsidRPr="00196E2C" w:rsidRDefault="32B137BE" w:rsidP="005D3082">
            <w:pPr>
              <w:pStyle w:val="tabletext"/>
            </w:pPr>
            <w:r>
              <w:t>20.97%</w:t>
            </w:r>
          </w:p>
        </w:tc>
      </w:tr>
      <w:tr w:rsidR="003643C3" w:rsidRPr="00196E2C" w14:paraId="12383223" w14:textId="77777777" w:rsidTr="32B137BE">
        <w:trPr>
          <w:jc w:val="center"/>
        </w:trPr>
        <w:tc>
          <w:tcPr>
            <w:tcW w:w="1256" w:type="dxa"/>
            <w:shd w:val="clear" w:color="auto" w:fill="auto"/>
            <w:vAlign w:val="center"/>
          </w:tcPr>
          <w:p w14:paraId="19AA0D6C" w14:textId="77777777" w:rsidR="003643C3" w:rsidRPr="00196E2C" w:rsidRDefault="32B137BE" w:rsidP="005D3082">
            <w:pPr>
              <w:pStyle w:val="tabletext"/>
            </w:pPr>
            <w:r w:rsidRPr="32B137BE">
              <w:lastRenderedPageBreak/>
              <w:t>Scheme1</w:t>
            </w:r>
          </w:p>
        </w:tc>
        <w:tc>
          <w:tcPr>
            <w:tcW w:w="1268" w:type="dxa"/>
            <w:vMerge w:val="restart"/>
            <w:vAlign w:val="center"/>
          </w:tcPr>
          <w:p w14:paraId="2BD195CB" w14:textId="77777777" w:rsidR="003643C3" w:rsidRPr="002D6A0E" w:rsidRDefault="32B137BE" w:rsidP="005D3082">
            <w:pPr>
              <w:pStyle w:val="tabletext"/>
            </w:pPr>
            <w:r>
              <w:t>38%</w:t>
            </w:r>
          </w:p>
        </w:tc>
        <w:tc>
          <w:tcPr>
            <w:tcW w:w="1268" w:type="dxa"/>
            <w:shd w:val="clear" w:color="auto" w:fill="auto"/>
          </w:tcPr>
          <w:p w14:paraId="226C5102" w14:textId="77777777" w:rsidR="003643C3" w:rsidRPr="00196E2C" w:rsidRDefault="32B137BE" w:rsidP="005D3082">
            <w:pPr>
              <w:pStyle w:val="tabletext"/>
              <w:rPr>
                <w:rFonts w:eastAsia="微软雅黑"/>
              </w:rPr>
            </w:pPr>
            <w:r>
              <w:t>3.08%</w:t>
            </w:r>
          </w:p>
        </w:tc>
        <w:tc>
          <w:tcPr>
            <w:tcW w:w="1268" w:type="dxa"/>
            <w:shd w:val="clear" w:color="auto" w:fill="auto"/>
          </w:tcPr>
          <w:p w14:paraId="306C7F69" w14:textId="77777777" w:rsidR="003643C3" w:rsidRPr="00196E2C" w:rsidRDefault="32B137BE" w:rsidP="005D3082">
            <w:pPr>
              <w:pStyle w:val="tabletext"/>
              <w:rPr>
                <w:rFonts w:eastAsia="微软雅黑"/>
              </w:rPr>
            </w:pPr>
            <w:r>
              <w:t>14.75%</w:t>
            </w:r>
          </w:p>
        </w:tc>
        <w:tc>
          <w:tcPr>
            <w:tcW w:w="1268" w:type="dxa"/>
          </w:tcPr>
          <w:p w14:paraId="4D60B623" w14:textId="77777777" w:rsidR="003643C3" w:rsidRPr="00196E2C" w:rsidRDefault="32B137BE" w:rsidP="005D3082">
            <w:pPr>
              <w:pStyle w:val="tabletext"/>
              <w:rPr>
                <w:rFonts w:eastAsia="微软雅黑"/>
              </w:rPr>
            </w:pPr>
            <w:r>
              <w:t>4.70%</w:t>
            </w:r>
          </w:p>
        </w:tc>
      </w:tr>
      <w:tr w:rsidR="003643C3" w:rsidRPr="00196E2C" w14:paraId="41A17313" w14:textId="77777777" w:rsidTr="32B137BE">
        <w:trPr>
          <w:jc w:val="center"/>
        </w:trPr>
        <w:tc>
          <w:tcPr>
            <w:tcW w:w="1256" w:type="dxa"/>
            <w:shd w:val="clear" w:color="auto" w:fill="auto"/>
            <w:vAlign w:val="center"/>
          </w:tcPr>
          <w:p w14:paraId="10E81EE4" w14:textId="77777777" w:rsidR="003643C3" w:rsidRPr="00196E2C" w:rsidRDefault="32B137BE" w:rsidP="005D3082">
            <w:pPr>
              <w:pStyle w:val="tabletext"/>
            </w:pPr>
            <w:r w:rsidRPr="32B137BE">
              <w:t>Scheme2</w:t>
            </w:r>
          </w:p>
        </w:tc>
        <w:tc>
          <w:tcPr>
            <w:tcW w:w="1268" w:type="dxa"/>
            <w:vMerge/>
            <w:vAlign w:val="center"/>
          </w:tcPr>
          <w:p w14:paraId="33F5D0D1" w14:textId="77777777" w:rsidR="003643C3" w:rsidRPr="002D6A0E" w:rsidRDefault="003643C3" w:rsidP="005D3082">
            <w:pPr>
              <w:pStyle w:val="tabletext"/>
            </w:pPr>
          </w:p>
        </w:tc>
        <w:tc>
          <w:tcPr>
            <w:tcW w:w="1268" w:type="dxa"/>
            <w:shd w:val="clear" w:color="auto" w:fill="auto"/>
          </w:tcPr>
          <w:p w14:paraId="7858C068" w14:textId="77777777" w:rsidR="003643C3" w:rsidRPr="002D6A0E" w:rsidRDefault="32B137BE" w:rsidP="005D3082">
            <w:pPr>
              <w:pStyle w:val="tabletext"/>
            </w:pPr>
            <w:r>
              <w:t>14.74%</w:t>
            </w:r>
          </w:p>
        </w:tc>
        <w:tc>
          <w:tcPr>
            <w:tcW w:w="1268" w:type="dxa"/>
            <w:shd w:val="clear" w:color="auto" w:fill="auto"/>
          </w:tcPr>
          <w:p w14:paraId="7FDA57DA" w14:textId="77777777" w:rsidR="003643C3" w:rsidRPr="002D6A0E" w:rsidRDefault="32B137BE" w:rsidP="005D3082">
            <w:pPr>
              <w:pStyle w:val="tabletext"/>
            </w:pPr>
            <w:r>
              <w:t>20.95%</w:t>
            </w:r>
          </w:p>
        </w:tc>
        <w:tc>
          <w:tcPr>
            <w:tcW w:w="1268" w:type="dxa"/>
          </w:tcPr>
          <w:p w14:paraId="766952FC" w14:textId="77777777" w:rsidR="003643C3" w:rsidRPr="002D6A0E" w:rsidRDefault="32B137BE" w:rsidP="005D3082">
            <w:pPr>
              <w:pStyle w:val="tabletext"/>
            </w:pPr>
            <w:r>
              <w:t>7.59%</w:t>
            </w:r>
          </w:p>
        </w:tc>
      </w:tr>
      <w:tr w:rsidR="003643C3" w:rsidRPr="00196E2C" w14:paraId="1C1102EC" w14:textId="77777777" w:rsidTr="32B137BE">
        <w:trPr>
          <w:jc w:val="center"/>
        </w:trPr>
        <w:tc>
          <w:tcPr>
            <w:tcW w:w="1256" w:type="dxa"/>
            <w:shd w:val="clear" w:color="auto" w:fill="auto"/>
            <w:vAlign w:val="center"/>
          </w:tcPr>
          <w:p w14:paraId="69C87E89" w14:textId="77777777" w:rsidR="003643C3" w:rsidRPr="00196E2C" w:rsidRDefault="32B137BE" w:rsidP="005D3082">
            <w:pPr>
              <w:pStyle w:val="tabletext"/>
            </w:pPr>
            <w:r w:rsidRPr="32B137BE">
              <w:t>Scheme3</w:t>
            </w:r>
          </w:p>
        </w:tc>
        <w:tc>
          <w:tcPr>
            <w:tcW w:w="1268" w:type="dxa"/>
            <w:vMerge/>
            <w:vAlign w:val="center"/>
          </w:tcPr>
          <w:p w14:paraId="4BAB376B" w14:textId="77777777" w:rsidR="003643C3" w:rsidRPr="002D6A0E" w:rsidRDefault="003643C3" w:rsidP="005D3082">
            <w:pPr>
              <w:pStyle w:val="tabletext"/>
            </w:pPr>
          </w:p>
        </w:tc>
        <w:tc>
          <w:tcPr>
            <w:tcW w:w="1268" w:type="dxa"/>
            <w:shd w:val="clear" w:color="auto" w:fill="auto"/>
          </w:tcPr>
          <w:p w14:paraId="0279E20F" w14:textId="77777777" w:rsidR="003643C3" w:rsidRPr="00196E2C" w:rsidRDefault="32B137BE" w:rsidP="005D3082">
            <w:pPr>
              <w:pStyle w:val="tabletext"/>
              <w:rPr>
                <w:rFonts w:eastAsia="微软雅黑"/>
              </w:rPr>
            </w:pPr>
            <w:r>
              <w:t>24.09%</w:t>
            </w:r>
          </w:p>
        </w:tc>
        <w:tc>
          <w:tcPr>
            <w:tcW w:w="1268" w:type="dxa"/>
            <w:shd w:val="clear" w:color="auto" w:fill="auto"/>
          </w:tcPr>
          <w:p w14:paraId="18E2194A" w14:textId="77777777" w:rsidR="003643C3" w:rsidRPr="00196E2C" w:rsidRDefault="32B137BE" w:rsidP="005D3082">
            <w:pPr>
              <w:pStyle w:val="tabletext"/>
              <w:rPr>
                <w:rFonts w:eastAsia="微软雅黑"/>
              </w:rPr>
            </w:pPr>
            <w:r>
              <w:t>23.21%</w:t>
            </w:r>
          </w:p>
        </w:tc>
        <w:tc>
          <w:tcPr>
            <w:tcW w:w="1268" w:type="dxa"/>
          </w:tcPr>
          <w:p w14:paraId="34F0FC6F" w14:textId="77777777" w:rsidR="003643C3" w:rsidRPr="00196E2C" w:rsidRDefault="32B137BE" w:rsidP="005D3082">
            <w:pPr>
              <w:pStyle w:val="tabletext"/>
              <w:rPr>
                <w:rFonts w:eastAsia="微软雅黑"/>
              </w:rPr>
            </w:pPr>
            <w:r>
              <w:t>16.42%</w:t>
            </w:r>
          </w:p>
        </w:tc>
      </w:tr>
    </w:tbl>
    <w:p w14:paraId="53A9CDFB" w14:textId="77777777" w:rsidR="003643C3" w:rsidRDefault="003643C3" w:rsidP="003643C3">
      <w:pPr>
        <w:rPr>
          <w:rFonts w:eastAsiaTheme="minorEastAsia"/>
          <w:lang w:eastAsia="zh-CN"/>
        </w:rPr>
      </w:pPr>
    </w:p>
    <w:p w14:paraId="34500381" w14:textId="77777777" w:rsidR="003643C3" w:rsidRPr="00AE790C" w:rsidRDefault="32B137BE" w:rsidP="005D3082">
      <w:pPr>
        <w:pStyle w:val="table"/>
      </w:pPr>
      <w:r>
        <w:t xml:space="preserve"> DPS and DPS+NC-JT vs. STRP for Dense Urban with ideal backhaul</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3643C3" w:rsidRPr="00196E2C" w14:paraId="3A23D132" w14:textId="77777777" w:rsidTr="32B137BE">
        <w:trPr>
          <w:jc w:val="center"/>
        </w:trPr>
        <w:tc>
          <w:tcPr>
            <w:tcW w:w="1258" w:type="dxa"/>
            <w:shd w:val="clear" w:color="auto" w:fill="auto"/>
            <w:vAlign w:val="center"/>
          </w:tcPr>
          <w:p w14:paraId="7CA34639" w14:textId="77777777" w:rsidR="003643C3" w:rsidRPr="00196E2C" w:rsidRDefault="003643C3" w:rsidP="005D3082">
            <w:pPr>
              <w:pStyle w:val="tabletext"/>
            </w:pPr>
          </w:p>
        </w:tc>
        <w:tc>
          <w:tcPr>
            <w:tcW w:w="1269" w:type="dxa"/>
            <w:vAlign w:val="center"/>
          </w:tcPr>
          <w:p w14:paraId="1EC9FB29" w14:textId="77777777" w:rsidR="003643C3" w:rsidRPr="00196E2C" w:rsidRDefault="32B137BE" w:rsidP="005D3082">
            <w:pPr>
              <w:pStyle w:val="tabletext"/>
            </w:pPr>
            <w:r>
              <w:t>FR1  RU for STRP</w:t>
            </w:r>
          </w:p>
        </w:tc>
        <w:tc>
          <w:tcPr>
            <w:tcW w:w="1269" w:type="dxa"/>
            <w:shd w:val="clear" w:color="auto" w:fill="auto"/>
            <w:vAlign w:val="center"/>
          </w:tcPr>
          <w:p w14:paraId="45B51083" w14:textId="77777777" w:rsidR="003643C3" w:rsidRPr="00196E2C" w:rsidRDefault="32B137BE" w:rsidP="005D3082">
            <w:pPr>
              <w:pStyle w:val="tabletext"/>
            </w:pPr>
            <w:r>
              <w:t>Mean UPT</w:t>
            </w:r>
          </w:p>
        </w:tc>
        <w:tc>
          <w:tcPr>
            <w:tcW w:w="1269" w:type="dxa"/>
            <w:shd w:val="clear" w:color="auto" w:fill="auto"/>
            <w:vAlign w:val="center"/>
          </w:tcPr>
          <w:p w14:paraId="4E474968" w14:textId="77777777" w:rsidR="003643C3" w:rsidRPr="00196E2C" w:rsidRDefault="32B137BE" w:rsidP="005D3082">
            <w:pPr>
              <w:pStyle w:val="tabletext"/>
            </w:pPr>
            <w:r>
              <w:t>5% UPT</w:t>
            </w:r>
          </w:p>
        </w:tc>
        <w:tc>
          <w:tcPr>
            <w:tcW w:w="1269" w:type="dxa"/>
            <w:vAlign w:val="center"/>
          </w:tcPr>
          <w:p w14:paraId="1FD7F020" w14:textId="77777777" w:rsidR="003643C3" w:rsidRPr="00196E2C" w:rsidRDefault="32B137BE" w:rsidP="005D3082">
            <w:pPr>
              <w:pStyle w:val="tabletext"/>
            </w:pPr>
            <w:r>
              <w:t>50% UPT</w:t>
            </w:r>
          </w:p>
        </w:tc>
      </w:tr>
      <w:tr w:rsidR="003643C3" w:rsidRPr="00196E2C" w14:paraId="383E31F4" w14:textId="77777777" w:rsidTr="32B137BE">
        <w:trPr>
          <w:jc w:val="center"/>
        </w:trPr>
        <w:tc>
          <w:tcPr>
            <w:tcW w:w="1258" w:type="dxa"/>
            <w:shd w:val="clear" w:color="auto" w:fill="auto"/>
            <w:vAlign w:val="center"/>
          </w:tcPr>
          <w:p w14:paraId="0B1D2F47" w14:textId="77777777" w:rsidR="003643C3" w:rsidRPr="00196E2C" w:rsidRDefault="32B137BE" w:rsidP="005D3082">
            <w:pPr>
              <w:pStyle w:val="tabletext"/>
            </w:pPr>
            <w:r>
              <w:t>STRP</w:t>
            </w:r>
          </w:p>
        </w:tc>
        <w:tc>
          <w:tcPr>
            <w:tcW w:w="1269" w:type="dxa"/>
            <w:vAlign w:val="center"/>
          </w:tcPr>
          <w:p w14:paraId="79AB6E89" w14:textId="77777777" w:rsidR="003643C3" w:rsidRPr="00196E2C" w:rsidRDefault="32B137BE" w:rsidP="005D3082">
            <w:pPr>
              <w:pStyle w:val="tabletext"/>
            </w:pPr>
            <w:r>
              <w:t>14%/25%</w:t>
            </w:r>
          </w:p>
        </w:tc>
        <w:tc>
          <w:tcPr>
            <w:tcW w:w="1269" w:type="dxa"/>
            <w:shd w:val="clear" w:color="auto" w:fill="auto"/>
            <w:vAlign w:val="center"/>
          </w:tcPr>
          <w:p w14:paraId="40BC835E" w14:textId="77777777" w:rsidR="003643C3" w:rsidRPr="00196E2C" w:rsidRDefault="32B137BE" w:rsidP="005D3082">
            <w:pPr>
              <w:pStyle w:val="tabletext"/>
            </w:pPr>
            <w:r>
              <w:t>0.00%</w:t>
            </w:r>
          </w:p>
        </w:tc>
        <w:tc>
          <w:tcPr>
            <w:tcW w:w="1269" w:type="dxa"/>
            <w:shd w:val="clear" w:color="auto" w:fill="auto"/>
            <w:vAlign w:val="center"/>
          </w:tcPr>
          <w:p w14:paraId="1B0881E5" w14:textId="77777777" w:rsidR="003643C3" w:rsidRPr="00196E2C" w:rsidRDefault="32B137BE" w:rsidP="005D3082">
            <w:pPr>
              <w:pStyle w:val="tabletext"/>
            </w:pPr>
            <w:r>
              <w:t>0.00%</w:t>
            </w:r>
          </w:p>
        </w:tc>
        <w:tc>
          <w:tcPr>
            <w:tcW w:w="1269" w:type="dxa"/>
            <w:vAlign w:val="center"/>
          </w:tcPr>
          <w:p w14:paraId="306BF261" w14:textId="77777777" w:rsidR="003643C3" w:rsidRPr="00196E2C" w:rsidRDefault="32B137BE" w:rsidP="005D3082">
            <w:pPr>
              <w:pStyle w:val="tabletext"/>
            </w:pPr>
            <w:r>
              <w:t>0.00%</w:t>
            </w:r>
          </w:p>
        </w:tc>
      </w:tr>
      <w:tr w:rsidR="003643C3" w:rsidRPr="00196E2C" w14:paraId="1521EB12" w14:textId="77777777" w:rsidTr="32B137BE">
        <w:trPr>
          <w:jc w:val="center"/>
        </w:trPr>
        <w:tc>
          <w:tcPr>
            <w:tcW w:w="1258" w:type="dxa"/>
            <w:shd w:val="clear" w:color="auto" w:fill="auto"/>
            <w:vAlign w:val="center"/>
          </w:tcPr>
          <w:p w14:paraId="450F38C1" w14:textId="77777777" w:rsidR="003643C3" w:rsidRPr="00196E2C" w:rsidRDefault="32B137BE" w:rsidP="005D3082">
            <w:pPr>
              <w:pStyle w:val="tabletext"/>
            </w:pPr>
            <w:r>
              <w:t>Scheme1</w:t>
            </w:r>
          </w:p>
        </w:tc>
        <w:tc>
          <w:tcPr>
            <w:tcW w:w="1269" w:type="dxa"/>
            <w:vMerge w:val="restart"/>
            <w:vAlign w:val="center"/>
          </w:tcPr>
          <w:p w14:paraId="74011927" w14:textId="77777777" w:rsidR="003643C3" w:rsidRPr="0014672B" w:rsidRDefault="32B137BE" w:rsidP="005D3082">
            <w:pPr>
              <w:pStyle w:val="tabletext"/>
            </w:pPr>
            <w:r>
              <w:t>14%</w:t>
            </w:r>
          </w:p>
        </w:tc>
        <w:tc>
          <w:tcPr>
            <w:tcW w:w="1269" w:type="dxa"/>
            <w:shd w:val="clear" w:color="auto" w:fill="auto"/>
          </w:tcPr>
          <w:p w14:paraId="692EF396" w14:textId="77777777" w:rsidR="003643C3" w:rsidRPr="00196E2C" w:rsidRDefault="32B137BE" w:rsidP="005D3082">
            <w:pPr>
              <w:pStyle w:val="tabletext"/>
            </w:pPr>
            <w:r>
              <w:t>2.33%</w:t>
            </w:r>
          </w:p>
        </w:tc>
        <w:tc>
          <w:tcPr>
            <w:tcW w:w="1269" w:type="dxa"/>
            <w:shd w:val="clear" w:color="auto" w:fill="auto"/>
          </w:tcPr>
          <w:p w14:paraId="4943BC99" w14:textId="77777777" w:rsidR="003643C3" w:rsidRPr="00196E2C" w:rsidRDefault="32B137BE" w:rsidP="005D3082">
            <w:pPr>
              <w:pStyle w:val="tabletext"/>
              <w:rPr>
                <w:szCs w:val="22"/>
              </w:rPr>
            </w:pPr>
            <w:r>
              <w:t>8.18%</w:t>
            </w:r>
          </w:p>
        </w:tc>
        <w:tc>
          <w:tcPr>
            <w:tcW w:w="1269" w:type="dxa"/>
          </w:tcPr>
          <w:p w14:paraId="46A72421" w14:textId="77777777" w:rsidR="003643C3" w:rsidRPr="00196E2C" w:rsidRDefault="32B137BE" w:rsidP="005D3082">
            <w:pPr>
              <w:pStyle w:val="tabletext"/>
              <w:rPr>
                <w:szCs w:val="22"/>
              </w:rPr>
            </w:pPr>
            <w:r>
              <w:t>4.00%</w:t>
            </w:r>
          </w:p>
        </w:tc>
      </w:tr>
      <w:tr w:rsidR="003643C3" w:rsidRPr="00196E2C" w14:paraId="194ABB1F" w14:textId="77777777" w:rsidTr="32B137BE">
        <w:trPr>
          <w:jc w:val="center"/>
        </w:trPr>
        <w:tc>
          <w:tcPr>
            <w:tcW w:w="1258" w:type="dxa"/>
            <w:shd w:val="clear" w:color="auto" w:fill="auto"/>
            <w:vAlign w:val="center"/>
          </w:tcPr>
          <w:p w14:paraId="5143C64A" w14:textId="77777777" w:rsidR="003643C3" w:rsidRPr="00196E2C" w:rsidRDefault="32B137BE" w:rsidP="005D3082">
            <w:pPr>
              <w:pStyle w:val="tabletext"/>
            </w:pPr>
            <w:r>
              <w:t>Scheme2</w:t>
            </w:r>
          </w:p>
        </w:tc>
        <w:tc>
          <w:tcPr>
            <w:tcW w:w="1269" w:type="dxa"/>
            <w:vMerge/>
            <w:vAlign w:val="center"/>
          </w:tcPr>
          <w:p w14:paraId="301AD9ED" w14:textId="77777777" w:rsidR="003643C3" w:rsidRPr="0014672B" w:rsidRDefault="003643C3" w:rsidP="005D3082">
            <w:pPr>
              <w:pStyle w:val="tabletext"/>
            </w:pPr>
          </w:p>
        </w:tc>
        <w:tc>
          <w:tcPr>
            <w:tcW w:w="1269" w:type="dxa"/>
            <w:shd w:val="clear" w:color="auto" w:fill="auto"/>
          </w:tcPr>
          <w:p w14:paraId="11273929" w14:textId="77777777" w:rsidR="003643C3" w:rsidRPr="0014672B" w:rsidRDefault="32B137BE" w:rsidP="005D3082">
            <w:pPr>
              <w:pStyle w:val="tabletext"/>
            </w:pPr>
            <w:r>
              <w:t>8.73%</w:t>
            </w:r>
          </w:p>
        </w:tc>
        <w:tc>
          <w:tcPr>
            <w:tcW w:w="1269" w:type="dxa"/>
            <w:shd w:val="clear" w:color="auto" w:fill="auto"/>
          </w:tcPr>
          <w:p w14:paraId="28C88821" w14:textId="77777777" w:rsidR="003643C3" w:rsidRPr="0014672B" w:rsidRDefault="32B137BE" w:rsidP="005D3082">
            <w:pPr>
              <w:pStyle w:val="tabletext"/>
            </w:pPr>
            <w:r>
              <w:t>2.47%</w:t>
            </w:r>
          </w:p>
        </w:tc>
        <w:tc>
          <w:tcPr>
            <w:tcW w:w="1269" w:type="dxa"/>
          </w:tcPr>
          <w:p w14:paraId="301B103D" w14:textId="77777777" w:rsidR="003643C3" w:rsidRPr="0014672B" w:rsidRDefault="32B137BE" w:rsidP="005D3082">
            <w:pPr>
              <w:pStyle w:val="tabletext"/>
            </w:pPr>
            <w:r>
              <w:t>1.96%</w:t>
            </w:r>
          </w:p>
        </w:tc>
      </w:tr>
      <w:tr w:rsidR="003643C3" w:rsidRPr="00196E2C" w14:paraId="4913FF52" w14:textId="77777777" w:rsidTr="32B137BE">
        <w:trPr>
          <w:jc w:val="center"/>
        </w:trPr>
        <w:tc>
          <w:tcPr>
            <w:tcW w:w="1258" w:type="dxa"/>
            <w:shd w:val="clear" w:color="auto" w:fill="auto"/>
            <w:vAlign w:val="center"/>
          </w:tcPr>
          <w:p w14:paraId="62F94843" w14:textId="77777777" w:rsidR="003643C3" w:rsidRPr="00196E2C" w:rsidRDefault="32B137BE" w:rsidP="005D3082">
            <w:pPr>
              <w:pStyle w:val="tabletext"/>
            </w:pPr>
            <w:r>
              <w:t>Scheme3</w:t>
            </w:r>
          </w:p>
        </w:tc>
        <w:tc>
          <w:tcPr>
            <w:tcW w:w="1269" w:type="dxa"/>
            <w:vMerge/>
            <w:vAlign w:val="center"/>
          </w:tcPr>
          <w:p w14:paraId="10560E6E" w14:textId="77777777" w:rsidR="003643C3" w:rsidRPr="0014672B" w:rsidRDefault="003643C3" w:rsidP="005D3082">
            <w:pPr>
              <w:pStyle w:val="tabletext"/>
            </w:pPr>
          </w:p>
        </w:tc>
        <w:tc>
          <w:tcPr>
            <w:tcW w:w="1269" w:type="dxa"/>
            <w:shd w:val="clear" w:color="auto" w:fill="auto"/>
          </w:tcPr>
          <w:p w14:paraId="50744E81" w14:textId="77777777" w:rsidR="003643C3" w:rsidRPr="00196E2C" w:rsidRDefault="32B137BE" w:rsidP="005D3082">
            <w:pPr>
              <w:pStyle w:val="tabletext"/>
            </w:pPr>
            <w:r>
              <w:t>13.13%</w:t>
            </w:r>
          </w:p>
        </w:tc>
        <w:tc>
          <w:tcPr>
            <w:tcW w:w="1269" w:type="dxa"/>
            <w:shd w:val="clear" w:color="auto" w:fill="auto"/>
          </w:tcPr>
          <w:p w14:paraId="18F47BB7" w14:textId="77777777" w:rsidR="003643C3" w:rsidRPr="00196E2C" w:rsidRDefault="32B137BE" w:rsidP="005D3082">
            <w:pPr>
              <w:pStyle w:val="tabletext"/>
            </w:pPr>
            <w:r>
              <w:t>9.45%</w:t>
            </w:r>
          </w:p>
        </w:tc>
        <w:tc>
          <w:tcPr>
            <w:tcW w:w="1269" w:type="dxa"/>
          </w:tcPr>
          <w:p w14:paraId="763ACE94" w14:textId="77777777" w:rsidR="003643C3" w:rsidRPr="00196E2C" w:rsidRDefault="32B137BE" w:rsidP="005D3082">
            <w:pPr>
              <w:pStyle w:val="tabletext"/>
            </w:pPr>
            <w:r>
              <w:t>8.33%</w:t>
            </w:r>
          </w:p>
        </w:tc>
      </w:tr>
      <w:tr w:rsidR="003643C3" w:rsidRPr="00196E2C" w14:paraId="3B3E649C" w14:textId="77777777" w:rsidTr="32B137BE">
        <w:trPr>
          <w:jc w:val="center"/>
        </w:trPr>
        <w:tc>
          <w:tcPr>
            <w:tcW w:w="1258" w:type="dxa"/>
            <w:shd w:val="clear" w:color="auto" w:fill="auto"/>
            <w:vAlign w:val="center"/>
          </w:tcPr>
          <w:p w14:paraId="1F36DADC" w14:textId="77777777" w:rsidR="003643C3" w:rsidRPr="00196E2C" w:rsidRDefault="32B137BE" w:rsidP="005D3082">
            <w:pPr>
              <w:pStyle w:val="tabletext"/>
            </w:pPr>
            <w:r>
              <w:t>Scheme1</w:t>
            </w:r>
          </w:p>
        </w:tc>
        <w:tc>
          <w:tcPr>
            <w:tcW w:w="1269" w:type="dxa"/>
            <w:vMerge w:val="restart"/>
            <w:vAlign w:val="center"/>
          </w:tcPr>
          <w:p w14:paraId="1676FD3F" w14:textId="77777777" w:rsidR="003643C3" w:rsidRPr="008E5CCB" w:rsidRDefault="32B137BE" w:rsidP="005D3082">
            <w:pPr>
              <w:pStyle w:val="tabletext"/>
            </w:pPr>
            <w:r>
              <w:t>25%</w:t>
            </w:r>
          </w:p>
        </w:tc>
        <w:tc>
          <w:tcPr>
            <w:tcW w:w="1269" w:type="dxa"/>
            <w:shd w:val="clear" w:color="auto" w:fill="auto"/>
          </w:tcPr>
          <w:p w14:paraId="6DDE0CC3" w14:textId="77777777" w:rsidR="003643C3" w:rsidRPr="00196E2C" w:rsidRDefault="32B137BE" w:rsidP="005D3082">
            <w:pPr>
              <w:pStyle w:val="tabletext"/>
            </w:pPr>
            <w:r>
              <w:t>2.72%</w:t>
            </w:r>
          </w:p>
        </w:tc>
        <w:tc>
          <w:tcPr>
            <w:tcW w:w="1269" w:type="dxa"/>
            <w:shd w:val="clear" w:color="auto" w:fill="auto"/>
          </w:tcPr>
          <w:p w14:paraId="7A9C7B7D" w14:textId="77777777" w:rsidR="003643C3" w:rsidRPr="00196E2C" w:rsidRDefault="32B137BE" w:rsidP="005D3082">
            <w:pPr>
              <w:pStyle w:val="tabletext"/>
            </w:pPr>
            <w:r>
              <w:t>10.27%</w:t>
            </w:r>
          </w:p>
        </w:tc>
        <w:tc>
          <w:tcPr>
            <w:tcW w:w="1269" w:type="dxa"/>
          </w:tcPr>
          <w:p w14:paraId="603A64EB" w14:textId="77777777" w:rsidR="003643C3" w:rsidRPr="00196E2C" w:rsidRDefault="32B137BE" w:rsidP="005D3082">
            <w:pPr>
              <w:pStyle w:val="tabletext"/>
            </w:pPr>
            <w:r>
              <w:t>4.22%</w:t>
            </w:r>
          </w:p>
        </w:tc>
      </w:tr>
      <w:tr w:rsidR="003643C3" w:rsidRPr="00196E2C" w14:paraId="6B8EC948" w14:textId="77777777" w:rsidTr="32B137BE">
        <w:trPr>
          <w:jc w:val="center"/>
        </w:trPr>
        <w:tc>
          <w:tcPr>
            <w:tcW w:w="1258" w:type="dxa"/>
            <w:shd w:val="clear" w:color="auto" w:fill="auto"/>
            <w:vAlign w:val="center"/>
          </w:tcPr>
          <w:p w14:paraId="63A69B52" w14:textId="77777777" w:rsidR="003643C3" w:rsidRPr="00196E2C" w:rsidRDefault="32B137BE" w:rsidP="005D3082">
            <w:pPr>
              <w:pStyle w:val="tabletext"/>
            </w:pPr>
            <w:r>
              <w:t>Scheme2</w:t>
            </w:r>
          </w:p>
        </w:tc>
        <w:tc>
          <w:tcPr>
            <w:tcW w:w="1269" w:type="dxa"/>
            <w:vMerge/>
            <w:vAlign w:val="center"/>
          </w:tcPr>
          <w:p w14:paraId="09A19327" w14:textId="77777777" w:rsidR="003643C3" w:rsidRPr="008E5CCB" w:rsidRDefault="003643C3" w:rsidP="005D3082">
            <w:pPr>
              <w:pStyle w:val="tabletext"/>
            </w:pPr>
          </w:p>
        </w:tc>
        <w:tc>
          <w:tcPr>
            <w:tcW w:w="1269" w:type="dxa"/>
            <w:shd w:val="clear" w:color="auto" w:fill="auto"/>
          </w:tcPr>
          <w:p w14:paraId="1696E409" w14:textId="77777777" w:rsidR="003643C3" w:rsidRPr="008E5CCB" w:rsidRDefault="32B137BE" w:rsidP="005D3082">
            <w:pPr>
              <w:pStyle w:val="tabletext"/>
            </w:pPr>
            <w:r>
              <w:t>2.92%</w:t>
            </w:r>
          </w:p>
        </w:tc>
        <w:tc>
          <w:tcPr>
            <w:tcW w:w="1269" w:type="dxa"/>
            <w:shd w:val="clear" w:color="auto" w:fill="auto"/>
          </w:tcPr>
          <w:p w14:paraId="35B6EED5" w14:textId="77777777" w:rsidR="003643C3" w:rsidRPr="008E5CCB" w:rsidRDefault="32B137BE" w:rsidP="005D3082">
            <w:pPr>
              <w:pStyle w:val="tabletext"/>
            </w:pPr>
            <w:r>
              <w:t>3.34%</w:t>
            </w:r>
          </w:p>
        </w:tc>
        <w:tc>
          <w:tcPr>
            <w:tcW w:w="1269" w:type="dxa"/>
          </w:tcPr>
          <w:p w14:paraId="45F538BF" w14:textId="77777777" w:rsidR="003643C3" w:rsidRPr="008E5CCB" w:rsidRDefault="32B137BE" w:rsidP="005D3082">
            <w:pPr>
              <w:pStyle w:val="tabletext"/>
            </w:pPr>
            <w:r>
              <w:t>-2.63%</w:t>
            </w:r>
          </w:p>
        </w:tc>
      </w:tr>
      <w:tr w:rsidR="003643C3" w:rsidRPr="00196E2C" w14:paraId="2B4F068A" w14:textId="77777777" w:rsidTr="32B137BE">
        <w:trPr>
          <w:jc w:val="center"/>
        </w:trPr>
        <w:tc>
          <w:tcPr>
            <w:tcW w:w="1258" w:type="dxa"/>
            <w:shd w:val="clear" w:color="auto" w:fill="auto"/>
            <w:vAlign w:val="center"/>
          </w:tcPr>
          <w:p w14:paraId="5FCCBD73" w14:textId="77777777" w:rsidR="003643C3" w:rsidRPr="00196E2C" w:rsidRDefault="32B137BE" w:rsidP="005D3082">
            <w:pPr>
              <w:pStyle w:val="tabletext"/>
            </w:pPr>
            <w:r>
              <w:t>Scheme3</w:t>
            </w:r>
          </w:p>
        </w:tc>
        <w:tc>
          <w:tcPr>
            <w:tcW w:w="1269" w:type="dxa"/>
            <w:vMerge/>
            <w:vAlign w:val="center"/>
          </w:tcPr>
          <w:p w14:paraId="4C8CCD01" w14:textId="77777777" w:rsidR="003643C3" w:rsidRPr="008E5CCB" w:rsidRDefault="003643C3" w:rsidP="005D3082">
            <w:pPr>
              <w:pStyle w:val="tabletext"/>
            </w:pPr>
          </w:p>
        </w:tc>
        <w:tc>
          <w:tcPr>
            <w:tcW w:w="1269" w:type="dxa"/>
            <w:shd w:val="clear" w:color="auto" w:fill="auto"/>
          </w:tcPr>
          <w:p w14:paraId="50A16C3D" w14:textId="77777777" w:rsidR="003643C3" w:rsidRPr="00196E2C" w:rsidRDefault="32B137BE" w:rsidP="005D3082">
            <w:pPr>
              <w:pStyle w:val="tabletext"/>
            </w:pPr>
            <w:r>
              <w:t>5.67%</w:t>
            </w:r>
          </w:p>
        </w:tc>
        <w:tc>
          <w:tcPr>
            <w:tcW w:w="1269" w:type="dxa"/>
            <w:shd w:val="clear" w:color="auto" w:fill="auto"/>
          </w:tcPr>
          <w:p w14:paraId="5BC247EF" w14:textId="77777777" w:rsidR="003643C3" w:rsidRPr="00196E2C" w:rsidRDefault="32B137BE" w:rsidP="005D3082">
            <w:pPr>
              <w:pStyle w:val="tabletext"/>
              <w:rPr>
                <w:szCs w:val="22"/>
              </w:rPr>
            </w:pPr>
            <w:r>
              <w:t>8.31%</w:t>
            </w:r>
          </w:p>
        </w:tc>
        <w:tc>
          <w:tcPr>
            <w:tcW w:w="1269" w:type="dxa"/>
          </w:tcPr>
          <w:p w14:paraId="474E8B9E" w14:textId="77777777" w:rsidR="003643C3" w:rsidRPr="00196E2C" w:rsidRDefault="32B137BE" w:rsidP="005D3082">
            <w:pPr>
              <w:pStyle w:val="tabletext"/>
              <w:rPr>
                <w:szCs w:val="22"/>
              </w:rPr>
            </w:pPr>
            <w:r>
              <w:t>0.00%</w:t>
            </w:r>
          </w:p>
        </w:tc>
      </w:tr>
    </w:tbl>
    <w:p w14:paraId="40182355" w14:textId="1B12E51D" w:rsidR="003643C3" w:rsidRPr="00D75485" w:rsidRDefault="003643C3" w:rsidP="32B137BE">
      <w:pPr>
        <w:rPr>
          <w:rFonts w:eastAsiaTheme="minorEastAsia" w:hint="eastAsia"/>
          <w:lang w:eastAsia="zh-CN"/>
        </w:rPr>
      </w:pPr>
    </w:p>
    <w:p w14:paraId="79104399" w14:textId="77777777" w:rsidR="003643C3" w:rsidRPr="00E831D9" w:rsidRDefault="32B137BE" w:rsidP="32B137BE">
      <w:pPr>
        <w:rPr>
          <w:rFonts w:eastAsiaTheme="minorEastAsia"/>
          <w:lang w:eastAsia="zh-CN"/>
        </w:rPr>
      </w:pPr>
      <w:r w:rsidRPr="32B137BE">
        <w:rPr>
          <w:rFonts w:eastAsiaTheme="minorEastAsia"/>
          <w:lang w:eastAsia="zh-CN"/>
        </w:rPr>
        <w:t>From the above tables, similar conclusions can be obtained compared as in non-ideal backhaul scenario. The reason for Scheme3 has some UPT gains compared to Scheme2 is due to MCS mismatch in Scheme2.</w:t>
      </w:r>
    </w:p>
    <w:p w14:paraId="5A28932D" w14:textId="08848A5B" w:rsidR="003643C3" w:rsidRDefault="32B137BE" w:rsidP="003643C3">
      <w:r>
        <w:t>Besides, in ideal backhaul scenario, in this evaluation, UE reports all CSIs. The scheduler has more CSI information and determines the transmission scheme for the UE. In theory, the system can achieve better transmission performance than in the non-ideal backhaul scenario. However, a more complex scheduling algorithm is also required. If a sub-optimal scheduling algorithm is used, especially in a scenario with relatively large interference, it may cause system performance degradation with increased UE scheduling opportunities.</w:t>
      </w:r>
    </w:p>
    <w:p w14:paraId="24F0A599" w14:textId="584D8FA8" w:rsidR="001E1F4F" w:rsidRDefault="32B137BE" w:rsidP="32B137BE">
      <w:pPr>
        <w:pStyle w:val="titlereference"/>
        <w:ind w:left="0" w:firstLine="0"/>
        <w:rPr>
          <w:bCs/>
        </w:rPr>
      </w:pPr>
      <w:r>
        <w:t>Appendix C: SLS performance evaluation results for backhaul delay</w:t>
      </w:r>
    </w:p>
    <w:p w14:paraId="3F0DAA7C" w14:textId="55E54AB0" w:rsidR="001E1F4F" w:rsidRDefault="001E1F4F" w:rsidP="001E1F4F">
      <w:r w:rsidRPr="00FD3C27">
        <w:t xml:space="preserve">For M-DCI based MTRP transmission in non-ideal backhaul scenario, it is difficult to coordinate transmission among TRPs due to </w:t>
      </w:r>
      <w:r>
        <w:t>large latency</w:t>
      </w:r>
      <w:r w:rsidRPr="00FD3C27">
        <w:t xml:space="preserve"> in backhaul. It is reasonable for different TRPs to independently schedule and determine transmission resources.</w:t>
      </w:r>
      <w:r w:rsidRPr="32B137BE">
        <w:rPr>
          <w:rFonts w:eastAsiaTheme="minorEastAsia"/>
          <w:lang w:eastAsia="zh-CN"/>
        </w:rPr>
        <w:t xml:space="preserve"> </w:t>
      </w:r>
      <w:r>
        <w:t xml:space="preserve">From the simulation results shown below, </w:t>
      </w:r>
      <w:bookmarkStart w:id="52" w:name="_Hlk55228582"/>
      <w:r>
        <w:t>M-DCI based NC-JT transmission with two associated CSI report</w:t>
      </w:r>
      <w:r w:rsidR="00ED6CCA">
        <w:t>ing</w:t>
      </w:r>
      <w:r>
        <w:t xml:space="preserve"> settings</w:t>
      </w:r>
      <w:bookmarkEnd w:id="52"/>
      <w:r>
        <w:t xml:space="preserve"> can bring obvious performance gains. Therefore, MTRP CSI enhancement for non-ideal backhaul scenarios is necessary.</w:t>
      </w:r>
    </w:p>
    <w:p w14:paraId="0A5230F7" w14:textId="77777777" w:rsidR="001E1F4F" w:rsidRDefault="32B137BE" w:rsidP="32B137BE">
      <w:pPr>
        <w:rPr>
          <w:rFonts w:eastAsiaTheme="minorEastAsia"/>
          <w:lang w:eastAsia="zh-CN"/>
        </w:rPr>
      </w:pPr>
      <w:r w:rsidRPr="32B137BE">
        <w:rPr>
          <w:rFonts w:eastAsiaTheme="minorEastAsia"/>
          <w:lang w:eastAsia="zh-CN"/>
        </w:rPr>
        <w:t>The following tables show the UPT gain of three schemes compared to the baseline of M-DCI based NC-JT transmission without CSI exchange between TRPs.</w:t>
      </w:r>
    </w:p>
    <w:p w14:paraId="0E2D2603" w14:textId="77777777" w:rsidR="001E1F4F" w:rsidRPr="00CD3B13" w:rsidRDefault="001E1F4F"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Scheme1 (Baseline, DPS+ NC-JT): UE selects the NC-JT CSI report and reports it to both TRPs, or UE selects the DPS CSI report and reports it to the selected TRP. The CSI is not exchanged between TRPs.</w:t>
      </w:r>
    </w:p>
    <w:p w14:paraId="7517EFFE" w14:textId="1CC927AA" w:rsidR="001E1F4F" w:rsidRPr="00B231C9" w:rsidRDefault="001E1F4F"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 xml:space="preserve">Scheme2 (DPS+ NC-JT): UE reports two </w:t>
      </w:r>
      <w:r w:rsidR="000A597D">
        <w:rPr>
          <w:rFonts w:ascii="Times New Roman" w:eastAsiaTheme="minorEastAsia" w:hAnsi="Times New Roman"/>
          <w:kern w:val="0"/>
          <w:sz w:val="20"/>
          <w:szCs w:val="20"/>
        </w:rPr>
        <w:t>STRP</w:t>
      </w:r>
      <w:r w:rsidRPr="32B137BE">
        <w:rPr>
          <w:rFonts w:ascii="Times New Roman" w:eastAsiaTheme="minorEastAsia" w:hAnsi="Times New Roman"/>
          <w:kern w:val="0"/>
          <w:sz w:val="20"/>
          <w:szCs w:val="20"/>
        </w:rPr>
        <w:t xml:space="preserve"> CSI reports to both TRPs. When NC-JT is scheduled (full or partial overlap), the two </w:t>
      </w:r>
      <w:r w:rsidR="000A597D">
        <w:rPr>
          <w:rFonts w:ascii="Times New Roman" w:eastAsiaTheme="minorEastAsia" w:hAnsi="Times New Roman"/>
          <w:kern w:val="0"/>
          <w:sz w:val="20"/>
          <w:szCs w:val="20"/>
        </w:rPr>
        <w:t>STRP</w:t>
      </w:r>
      <w:r w:rsidRPr="32B137BE">
        <w:rPr>
          <w:rFonts w:ascii="Times New Roman" w:eastAsiaTheme="minorEastAsia" w:hAnsi="Times New Roman"/>
          <w:kern w:val="0"/>
          <w:sz w:val="20"/>
          <w:szCs w:val="20"/>
        </w:rPr>
        <w:t xml:space="preserve"> CSI reports are used. The CSI is exchanged between TRPs with 5ms backhaul delay.</w:t>
      </w:r>
    </w:p>
    <w:p w14:paraId="325ED83D" w14:textId="77777777" w:rsidR="001E1F4F" w:rsidRDefault="001E1F4F" w:rsidP="32B137BE">
      <w:pPr>
        <w:pStyle w:val="af2"/>
        <w:numPr>
          <w:ilvl w:val="0"/>
          <w:numId w:val="19"/>
        </w:numPr>
        <w:ind w:firstLineChars="0"/>
        <w:rPr>
          <w:rFonts w:ascii="Times New Roman" w:eastAsiaTheme="minorEastAsia" w:hAnsi="Times New Roman"/>
          <w:sz w:val="20"/>
          <w:szCs w:val="20"/>
        </w:rPr>
      </w:pPr>
      <w:r w:rsidRPr="32B137BE">
        <w:rPr>
          <w:rFonts w:ascii="Times New Roman" w:eastAsiaTheme="minorEastAsia" w:hAnsi="Times New Roman"/>
          <w:kern w:val="0"/>
          <w:sz w:val="20"/>
          <w:szCs w:val="20"/>
        </w:rPr>
        <w:t>Scheme3 (DPS+ NC-JT): UE selects the NC-JT CSI report and reports it to both TRPs, or UE selects the DPS CSI report and reports it to the selected TRP.</w:t>
      </w:r>
      <w:r w:rsidRPr="00B231C9">
        <w:t xml:space="preserve"> </w:t>
      </w:r>
      <w:r w:rsidRPr="32B137BE">
        <w:rPr>
          <w:rFonts w:ascii="Times New Roman" w:eastAsiaTheme="minorEastAsia" w:hAnsi="Times New Roman"/>
          <w:kern w:val="0"/>
          <w:sz w:val="20"/>
          <w:szCs w:val="20"/>
        </w:rPr>
        <w:t xml:space="preserve">The CSI is exchanged </w:t>
      </w:r>
      <w:bookmarkStart w:id="53" w:name="_Hlk55231631"/>
      <w:r w:rsidRPr="32B137BE">
        <w:rPr>
          <w:rFonts w:ascii="Times New Roman" w:eastAsiaTheme="minorEastAsia" w:hAnsi="Times New Roman"/>
          <w:kern w:val="0"/>
          <w:sz w:val="20"/>
          <w:szCs w:val="20"/>
        </w:rPr>
        <w:t>between TRPs with 50ms backhaul delay.</w:t>
      </w:r>
      <w:bookmarkEnd w:id="53"/>
    </w:p>
    <w:p w14:paraId="7B9A6476" w14:textId="77777777" w:rsidR="001E1F4F" w:rsidRPr="00180D92" w:rsidRDefault="32B137BE" w:rsidP="005D3082">
      <w:pPr>
        <w:pStyle w:val="table"/>
      </w:pPr>
      <w:r>
        <w:t>for Indoor Hotspot with non-ideal backhaul</w:t>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1427"/>
        <w:gridCol w:w="1244"/>
        <w:gridCol w:w="1244"/>
        <w:gridCol w:w="1244"/>
      </w:tblGrid>
      <w:tr w:rsidR="001E1F4F" w:rsidRPr="00196E2C" w14:paraId="0E1D3A4F" w14:textId="77777777" w:rsidTr="32B137BE">
        <w:trPr>
          <w:jc w:val="center"/>
        </w:trPr>
        <w:tc>
          <w:tcPr>
            <w:tcW w:w="1245" w:type="dxa"/>
            <w:shd w:val="clear" w:color="auto" w:fill="auto"/>
            <w:vAlign w:val="center"/>
          </w:tcPr>
          <w:p w14:paraId="6D0D0DEF" w14:textId="77777777" w:rsidR="001E1F4F" w:rsidRPr="00196E2C" w:rsidRDefault="001E1F4F" w:rsidP="005D3082">
            <w:pPr>
              <w:pStyle w:val="tabletext"/>
            </w:pPr>
          </w:p>
        </w:tc>
        <w:tc>
          <w:tcPr>
            <w:tcW w:w="1427" w:type="dxa"/>
            <w:vAlign w:val="center"/>
          </w:tcPr>
          <w:p w14:paraId="28DC6876" w14:textId="77777777" w:rsidR="001E1F4F" w:rsidRPr="00196E2C" w:rsidRDefault="32B137BE" w:rsidP="005D3082">
            <w:pPr>
              <w:pStyle w:val="tabletext"/>
            </w:pPr>
            <w:r>
              <w:t>FR1, RU for STRP</w:t>
            </w:r>
          </w:p>
        </w:tc>
        <w:tc>
          <w:tcPr>
            <w:tcW w:w="1244" w:type="dxa"/>
            <w:shd w:val="clear" w:color="auto" w:fill="auto"/>
            <w:vAlign w:val="center"/>
          </w:tcPr>
          <w:p w14:paraId="2AA03A3B" w14:textId="77777777" w:rsidR="001E1F4F" w:rsidRPr="00196E2C" w:rsidRDefault="32B137BE" w:rsidP="005D3082">
            <w:pPr>
              <w:pStyle w:val="tabletext"/>
            </w:pPr>
            <w:r>
              <w:t>Mean UPT</w:t>
            </w:r>
          </w:p>
        </w:tc>
        <w:tc>
          <w:tcPr>
            <w:tcW w:w="1244" w:type="dxa"/>
            <w:shd w:val="clear" w:color="auto" w:fill="auto"/>
            <w:vAlign w:val="center"/>
          </w:tcPr>
          <w:p w14:paraId="5FE6A839" w14:textId="77777777" w:rsidR="001E1F4F" w:rsidRPr="00196E2C" w:rsidRDefault="32B137BE" w:rsidP="005D3082">
            <w:pPr>
              <w:pStyle w:val="tabletext"/>
            </w:pPr>
            <w:r>
              <w:t>5% UPT</w:t>
            </w:r>
          </w:p>
        </w:tc>
        <w:tc>
          <w:tcPr>
            <w:tcW w:w="1244" w:type="dxa"/>
            <w:vAlign w:val="center"/>
          </w:tcPr>
          <w:p w14:paraId="2ED074CA" w14:textId="77777777" w:rsidR="001E1F4F" w:rsidRPr="00196E2C" w:rsidRDefault="32B137BE" w:rsidP="005D3082">
            <w:pPr>
              <w:pStyle w:val="tabletext"/>
            </w:pPr>
            <w:r>
              <w:t>50% UPT</w:t>
            </w:r>
          </w:p>
        </w:tc>
      </w:tr>
      <w:tr w:rsidR="001E1F4F" w:rsidRPr="00196E2C" w14:paraId="7544966E" w14:textId="77777777" w:rsidTr="32B137BE">
        <w:trPr>
          <w:jc w:val="center"/>
        </w:trPr>
        <w:tc>
          <w:tcPr>
            <w:tcW w:w="1245" w:type="dxa"/>
            <w:shd w:val="clear" w:color="auto" w:fill="auto"/>
            <w:vAlign w:val="center"/>
          </w:tcPr>
          <w:p w14:paraId="1252A2C6" w14:textId="77777777" w:rsidR="001E1F4F" w:rsidRPr="00196E2C" w:rsidRDefault="32B137BE" w:rsidP="005D3082">
            <w:pPr>
              <w:pStyle w:val="tabletext"/>
            </w:pPr>
            <w:r>
              <w:t>Scheme1</w:t>
            </w:r>
          </w:p>
        </w:tc>
        <w:tc>
          <w:tcPr>
            <w:tcW w:w="1427" w:type="dxa"/>
            <w:vAlign w:val="center"/>
          </w:tcPr>
          <w:p w14:paraId="073B30A5" w14:textId="77777777" w:rsidR="001E1F4F" w:rsidRPr="00196E2C" w:rsidRDefault="32B137BE" w:rsidP="005D3082">
            <w:pPr>
              <w:pStyle w:val="tabletext"/>
            </w:pPr>
            <w:r>
              <w:t>18%/42%</w:t>
            </w:r>
          </w:p>
        </w:tc>
        <w:tc>
          <w:tcPr>
            <w:tcW w:w="1244" w:type="dxa"/>
            <w:shd w:val="clear" w:color="auto" w:fill="auto"/>
            <w:vAlign w:val="center"/>
          </w:tcPr>
          <w:p w14:paraId="04C5CB97" w14:textId="77777777" w:rsidR="001E1F4F" w:rsidRPr="00196E2C" w:rsidRDefault="32B137BE" w:rsidP="005D3082">
            <w:pPr>
              <w:pStyle w:val="tabletext"/>
            </w:pPr>
            <w:r>
              <w:t>0.00%</w:t>
            </w:r>
          </w:p>
        </w:tc>
        <w:tc>
          <w:tcPr>
            <w:tcW w:w="1244" w:type="dxa"/>
            <w:shd w:val="clear" w:color="auto" w:fill="auto"/>
            <w:vAlign w:val="center"/>
          </w:tcPr>
          <w:p w14:paraId="33200253" w14:textId="77777777" w:rsidR="001E1F4F" w:rsidRPr="00196E2C" w:rsidRDefault="32B137BE" w:rsidP="005D3082">
            <w:pPr>
              <w:pStyle w:val="tabletext"/>
            </w:pPr>
            <w:r>
              <w:t>0.00%</w:t>
            </w:r>
          </w:p>
        </w:tc>
        <w:tc>
          <w:tcPr>
            <w:tcW w:w="1244" w:type="dxa"/>
            <w:vAlign w:val="center"/>
          </w:tcPr>
          <w:p w14:paraId="6E05F2E8" w14:textId="77777777" w:rsidR="001E1F4F" w:rsidRPr="00196E2C" w:rsidRDefault="32B137BE" w:rsidP="005D3082">
            <w:pPr>
              <w:pStyle w:val="tabletext"/>
            </w:pPr>
            <w:r>
              <w:t>0.00%</w:t>
            </w:r>
          </w:p>
        </w:tc>
      </w:tr>
      <w:tr w:rsidR="001E1F4F" w:rsidRPr="00196E2C" w14:paraId="02AE11BE" w14:textId="77777777" w:rsidTr="32B137BE">
        <w:trPr>
          <w:jc w:val="center"/>
        </w:trPr>
        <w:tc>
          <w:tcPr>
            <w:tcW w:w="1245" w:type="dxa"/>
            <w:shd w:val="clear" w:color="auto" w:fill="auto"/>
            <w:vAlign w:val="center"/>
          </w:tcPr>
          <w:p w14:paraId="634BE661" w14:textId="77777777" w:rsidR="001E1F4F" w:rsidRPr="00196E2C" w:rsidRDefault="32B137BE" w:rsidP="005D3082">
            <w:pPr>
              <w:pStyle w:val="tabletext"/>
            </w:pPr>
            <w:r>
              <w:t>Scheme2</w:t>
            </w:r>
          </w:p>
        </w:tc>
        <w:tc>
          <w:tcPr>
            <w:tcW w:w="1427" w:type="dxa"/>
            <w:vMerge w:val="restart"/>
            <w:vAlign w:val="center"/>
          </w:tcPr>
          <w:p w14:paraId="71D21125" w14:textId="77777777" w:rsidR="001E1F4F" w:rsidRPr="00196E2C" w:rsidRDefault="32B137BE" w:rsidP="005D3082">
            <w:pPr>
              <w:pStyle w:val="tabletext"/>
            </w:pPr>
            <w:r>
              <w:t>18%</w:t>
            </w:r>
          </w:p>
        </w:tc>
        <w:tc>
          <w:tcPr>
            <w:tcW w:w="1244" w:type="dxa"/>
            <w:shd w:val="clear" w:color="auto" w:fill="auto"/>
            <w:vAlign w:val="center"/>
          </w:tcPr>
          <w:p w14:paraId="22E8A697" w14:textId="77777777" w:rsidR="001E1F4F" w:rsidRPr="00196E2C" w:rsidRDefault="32B137BE" w:rsidP="005D3082">
            <w:pPr>
              <w:pStyle w:val="tabletext"/>
            </w:pPr>
            <w:r>
              <w:t>-4.69%</w:t>
            </w:r>
          </w:p>
        </w:tc>
        <w:tc>
          <w:tcPr>
            <w:tcW w:w="1244" w:type="dxa"/>
            <w:shd w:val="clear" w:color="auto" w:fill="auto"/>
            <w:vAlign w:val="center"/>
          </w:tcPr>
          <w:p w14:paraId="524BA2EE" w14:textId="77777777" w:rsidR="001E1F4F" w:rsidRPr="00196E2C" w:rsidRDefault="32B137BE" w:rsidP="005D3082">
            <w:pPr>
              <w:pStyle w:val="tabletext"/>
            </w:pPr>
            <w:r>
              <w:t>-6.96%</w:t>
            </w:r>
          </w:p>
        </w:tc>
        <w:tc>
          <w:tcPr>
            <w:tcW w:w="1244" w:type="dxa"/>
            <w:vAlign w:val="center"/>
          </w:tcPr>
          <w:p w14:paraId="3AB66784" w14:textId="77777777" w:rsidR="001E1F4F" w:rsidRPr="00196E2C" w:rsidRDefault="32B137BE" w:rsidP="005D3082">
            <w:pPr>
              <w:pStyle w:val="tabletext"/>
            </w:pPr>
            <w:r>
              <w:t>-7.57%</w:t>
            </w:r>
          </w:p>
        </w:tc>
      </w:tr>
      <w:tr w:rsidR="001E1F4F" w:rsidRPr="00196E2C" w14:paraId="728BF083" w14:textId="77777777" w:rsidTr="32B137BE">
        <w:trPr>
          <w:jc w:val="center"/>
        </w:trPr>
        <w:tc>
          <w:tcPr>
            <w:tcW w:w="1245" w:type="dxa"/>
            <w:shd w:val="clear" w:color="auto" w:fill="auto"/>
            <w:vAlign w:val="center"/>
          </w:tcPr>
          <w:p w14:paraId="6AEB50E1" w14:textId="77777777" w:rsidR="001E1F4F" w:rsidRPr="00196E2C" w:rsidRDefault="32B137BE" w:rsidP="005D3082">
            <w:pPr>
              <w:pStyle w:val="tabletext"/>
            </w:pPr>
            <w:r>
              <w:t>Scheme3</w:t>
            </w:r>
          </w:p>
        </w:tc>
        <w:tc>
          <w:tcPr>
            <w:tcW w:w="1427" w:type="dxa"/>
            <w:vMerge/>
            <w:vAlign w:val="center"/>
          </w:tcPr>
          <w:p w14:paraId="608AC40C" w14:textId="77777777" w:rsidR="001E1F4F" w:rsidRPr="00196E2C" w:rsidRDefault="001E1F4F" w:rsidP="005D3082">
            <w:pPr>
              <w:pStyle w:val="tabletext"/>
            </w:pPr>
          </w:p>
        </w:tc>
        <w:tc>
          <w:tcPr>
            <w:tcW w:w="1244" w:type="dxa"/>
            <w:shd w:val="clear" w:color="auto" w:fill="auto"/>
            <w:vAlign w:val="center"/>
          </w:tcPr>
          <w:p w14:paraId="468FD7F3" w14:textId="77777777" w:rsidR="001E1F4F" w:rsidRPr="00196E2C" w:rsidRDefault="32B137BE" w:rsidP="005D3082">
            <w:pPr>
              <w:pStyle w:val="tabletext"/>
            </w:pPr>
            <w:r>
              <w:t>-21.51%</w:t>
            </w:r>
          </w:p>
        </w:tc>
        <w:tc>
          <w:tcPr>
            <w:tcW w:w="1244" w:type="dxa"/>
            <w:shd w:val="clear" w:color="auto" w:fill="auto"/>
            <w:vAlign w:val="center"/>
          </w:tcPr>
          <w:p w14:paraId="175C6C15" w14:textId="77777777" w:rsidR="001E1F4F" w:rsidRPr="00196E2C" w:rsidRDefault="32B137BE" w:rsidP="005D3082">
            <w:pPr>
              <w:pStyle w:val="tabletext"/>
            </w:pPr>
            <w:r>
              <w:t>-37.50%</w:t>
            </w:r>
          </w:p>
        </w:tc>
        <w:tc>
          <w:tcPr>
            <w:tcW w:w="1244" w:type="dxa"/>
            <w:vAlign w:val="center"/>
          </w:tcPr>
          <w:p w14:paraId="4FAB1D32" w14:textId="77777777" w:rsidR="001E1F4F" w:rsidRPr="00196E2C" w:rsidRDefault="32B137BE" w:rsidP="005D3082">
            <w:pPr>
              <w:pStyle w:val="tabletext"/>
            </w:pPr>
            <w:r>
              <w:t>-29.88%</w:t>
            </w:r>
          </w:p>
        </w:tc>
      </w:tr>
      <w:tr w:rsidR="001E1F4F" w:rsidRPr="00196E2C" w14:paraId="438658F6" w14:textId="77777777" w:rsidTr="32B137BE">
        <w:trPr>
          <w:jc w:val="center"/>
        </w:trPr>
        <w:tc>
          <w:tcPr>
            <w:tcW w:w="1245" w:type="dxa"/>
            <w:shd w:val="clear" w:color="auto" w:fill="auto"/>
            <w:vAlign w:val="center"/>
          </w:tcPr>
          <w:p w14:paraId="7D96BA43" w14:textId="77777777" w:rsidR="001E1F4F" w:rsidRPr="00196E2C" w:rsidRDefault="32B137BE" w:rsidP="005D3082">
            <w:pPr>
              <w:pStyle w:val="tabletext"/>
            </w:pPr>
            <w:r w:rsidRPr="32B137BE">
              <w:t>Scheme2</w:t>
            </w:r>
          </w:p>
        </w:tc>
        <w:tc>
          <w:tcPr>
            <w:tcW w:w="1427" w:type="dxa"/>
            <w:vMerge w:val="restart"/>
            <w:vAlign w:val="center"/>
          </w:tcPr>
          <w:p w14:paraId="1A74931B" w14:textId="77777777" w:rsidR="001E1F4F" w:rsidRPr="00196E2C" w:rsidRDefault="32B137BE" w:rsidP="005D3082">
            <w:pPr>
              <w:pStyle w:val="tabletext"/>
              <w:rPr>
                <w:rFonts w:eastAsia="微软雅黑"/>
              </w:rPr>
            </w:pPr>
            <w:r>
              <w:t>42%</w:t>
            </w:r>
          </w:p>
        </w:tc>
        <w:tc>
          <w:tcPr>
            <w:tcW w:w="1244" w:type="dxa"/>
            <w:shd w:val="clear" w:color="auto" w:fill="auto"/>
            <w:vAlign w:val="center"/>
          </w:tcPr>
          <w:p w14:paraId="053C228B" w14:textId="77777777" w:rsidR="001E1F4F" w:rsidRPr="00196E2C" w:rsidRDefault="32B137BE" w:rsidP="005D3082">
            <w:pPr>
              <w:pStyle w:val="tabletext"/>
            </w:pPr>
            <w:r w:rsidRPr="32B137BE">
              <w:t>-12.43%</w:t>
            </w:r>
          </w:p>
        </w:tc>
        <w:tc>
          <w:tcPr>
            <w:tcW w:w="1244" w:type="dxa"/>
            <w:shd w:val="clear" w:color="auto" w:fill="auto"/>
            <w:vAlign w:val="center"/>
          </w:tcPr>
          <w:p w14:paraId="6F05D6A8" w14:textId="77777777" w:rsidR="001E1F4F" w:rsidRPr="00196E2C" w:rsidRDefault="32B137BE" w:rsidP="005D3082">
            <w:pPr>
              <w:pStyle w:val="tabletext"/>
            </w:pPr>
            <w:r w:rsidRPr="32B137BE">
              <w:t>-15.92%</w:t>
            </w:r>
          </w:p>
        </w:tc>
        <w:tc>
          <w:tcPr>
            <w:tcW w:w="1244" w:type="dxa"/>
            <w:vAlign w:val="center"/>
          </w:tcPr>
          <w:p w14:paraId="4E08D2A8" w14:textId="77777777" w:rsidR="001E1F4F" w:rsidRPr="00196E2C" w:rsidRDefault="32B137BE" w:rsidP="005D3082">
            <w:pPr>
              <w:pStyle w:val="tabletext"/>
            </w:pPr>
            <w:r w:rsidRPr="32B137BE">
              <w:t>-13.79%</w:t>
            </w:r>
          </w:p>
        </w:tc>
      </w:tr>
      <w:tr w:rsidR="001E1F4F" w:rsidRPr="00196E2C" w14:paraId="0A422EB5" w14:textId="77777777" w:rsidTr="32B137BE">
        <w:trPr>
          <w:jc w:val="center"/>
        </w:trPr>
        <w:tc>
          <w:tcPr>
            <w:tcW w:w="1245" w:type="dxa"/>
            <w:shd w:val="clear" w:color="auto" w:fill="auto"/>
            <w:vAlign w:val="center"/>
          </w:tcPr>
          <w:p w14:paraId="140FBEB8" w14:textId="77777777" w:rsidR="001E1F4F" w:rsidRPr="00196E2C" w:rsidRDefault="32B137BE" w:rsidP="005D3082">
            <w:pPr>
              <w:pStyle w:val="tabletext"/>
            </w:pPr>
            <w:r w:rsidRPr="32B137BE">
              <w:t>Scheme3</w:t>
            </w:r>
          </w:p>
        </w:tc>
        <w:tc>
          <w:tcPr>
            <w:tcW w:w="1427" w:type="dxa"/>
            <w:vMerge/>
            <w:vAlign w:val="center"/>
          </w:tcPr>
          <w:p w14:paraId="3B145B28" w14:textId="77777777" w:rsidR="001E1F4F" w:rsidRPr="00196E2C" w:rsidRDefault="001E1F4F" w:rsidP="005D3082">
            <w:pPr>
              <w:pStyle w:val="tabletext"/>
            </w:pPr>
          </w:p>
        </w:tc>
        <w:tc>
          <w:tcPr>
            <w:tcW w:w="1244" w:type="dxa"/>
            <w:shd w:val="clear" w:color="auto" w:fill="auto"/>
            <w:vAlign w:val="center"/>
          </w:tcPr>
          <w:p w14:paraId="16F9DDDB" w14:textId="77777777" w:rsidR="001E1F4F" w:rsidRPr="00196E2C" w:rsidRDefault="32B137BE" w:rsidP="005D3082">
            <w:pPr>
              <w:pStyle w:val="tabletext"/>
            </w:pPr>
            <w:r w:rsidRPr="32B137BE">
              <w:t>-35.44%</w:t>
            </w:r>
          </w:p>
        </w:tc>
        <w:tc>
          <w:tcPr>
            <w:tcW w:w="1244" w:type="dxa"/>
            <w:shd w:val="clear" w:color="auto" w:fill="auto"/>
            <w:vAlign w:val="center"/>
          </w:tcPr>
          <w:p w14:paraId="0AC0E99D" w14:textId="77777777" w:rsidR="001E1F4F" w:rsidRPr="00196E2C" w:rsidRDefault="32B137BE" w:rsidP="005D3082">
            <w:pPr>
              <w:pStyle w:val="tabletext"/>
            </w:pPr>
            <w:r w:rsidRPr="32B137BE">
              <w:t>-45.29%</w:t>
            </w:r>
          </w:p>
        </w:tc>
        <w:tc>
          <w:tcPr>
            <w:tcW w:w="1244" w:type="dxa"/>
            <w:vAlign w:val="center"/>
          </w:tcPr>
          <w:p w14:paraId="25CED15A" w14:textId="77777777" w:rsidR="001E1F4F" w:rsidRPr="00196E2C" w:rsidRDefault="32B137BE" w:rsidP="005D3082">
            <w:pPr>
              <w:pStyle w:val="tabletext"/>
            </w:pPr>
            <w:r w:rsidRPr="32B137BE">
              <w:t>-38.42%</w:t>
            </w:r>
          </w:p>
        </w:tc>
      </w:tr>
    </w:tbl>
    <w:p w14:paraId="28069465" w14:textId="77777777" w:rsidR="001E1F4F" w:rsidRPr="00180D92" w:rsidRDefault="001E1F4F" w:rsidP="001E1F4F">
      <w:pPr>
        <w:pStyle w:val="a0"/>
        <w:rPr>
          <w:rFonts w:eastAsiaTheme="minorEastAsia"/>
          <w:lang w:eastAsia="zh-CN"/>
        </w:rPr>
      </w:pPr>
    </w:p>
    <w:p w14:paraId="1F77BAD7" w14:textId="77777777" w:rsidR="001E1F4F" w:rsidRPr="00196E2C" w:rsidRDefault="001E1F4F" w:rsidP="005D3082">
      <w:pPr>
        <w:pStyle w:val="table"/>
        <w:rPr>
          <w:noProof/>
        </w:rPr>
      </w:pPr>
      <w:r w:rsidRPr="00172A2C">
        <w:rPr>
          <w:noProof/>
        </w:rPr>
        <w:t xml:space="preserve">Dense Urban with non-ideal backhaul </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1269"/>
        <w:gridCol w:w="1269"/>
        <w:gridCol w:w="1269"/>
        <w:gridCol w:w="1269"/>
      </w:tblGrid>
      <w:tr w:rsidR="001E1F4F" w:rsidRPr="00196E2C" w14:paraId="677249C9" w14:textId="77777777" w:rsidTr="32B137BE">
        <w:trPr>
          <w:jc w:val="center"/>
        </w:trPr>
        <w:tc>
          <w:tcPr>
            <w:tcW w:w="1258" w:type="dxa"/>
            <w:shd w:val="clear" w:color="auto" w:fill="auto"/>
            <w:vAlign w:val="center"/>
          </w:tcPr>
          <w:p w14:paraId="4F477CE8" w14:textId="77777777" w:rsidR="001E1F4F" w:rsidRPr="00196E2C" w:rsidRDefault="001E1F4F" w:rsidP="005D3082">
            <w:pPr>
              <w:pStyle w:val="tabletext"/>
            </w:pPr>
          </w:p>
        </w:tc>
        <w:tc>
          <w:tcPr>
            <w:tcW w:w="1269" w:type="dxa"/>
            <w:vAlign w:val="center"/>
          </w:tcPr>
          <w:p w14:paraId="048FAFF8" w14:textId="77777777" w:rsidR="001E1F4F" w:rsidRPr="00196E2C" w:rsidRDefault="32B137BE" w:rsidP="005D3082">
            <w:pPr>
              <w:pStyle w:val="tabletext"/>
            </w:pPr>
            <w:r>
              <w:t>FR1, RU for STRP</w:t>
            </w:r>
          </w:p>
        </w:tc>
        <w:tc>
          <w:tcPr>
            <w:tcW w:w="1269" w:type="dxa"/>
            <w:shd w:val="clear" w:color="auto" w:fill="auto"/>
            <w:vAlign w:val="center"/>
          </w:tcPr>
          <w:p w14:paraId="175E6ED9" w14:textId="77777777" w:rsidR="001E1F4F" w:rsidRPr="00196E2C" w:rsidRDefault="32B137BE" w:rsidP="005D3082">
            <w:pPr>
              <w:pStyle w:val="tabletext"/>
            </w:pPr>
            <w:r>
              <w:t>Mean UPT</w:t>
            </w:r>
          </w:p>
        </w:tc>
        <w:tc>
          <w:tcPr>
            <w:tcW w:w="1269" w:type="dxa"/>
            <w:shd w:val="clear" w:color="auto" w:fill="auto"/>
            <w:vAlign w:val="center"/>
          </w:tcPr>
          <w:p w14:paraId="1CCF45B0" w14:textId="77777777" w:rsidR="001E1F4F" w:rsidRPr="00196E2C" w:rsidRDefault="32B137BE" w:rsidP="005D3082">
            <w:pPr>
              <w:pStyle w:val="tabletext"/>
            </w:pPr>
            <w:r>
              <w:t>5% UPT</w:t>
            </w:r>
          </w:p>
        </w:tc>
        <w:tc>
          <w:tcPr>
            <w:tcW w:w="1269" w:type="dxa"/>
            <w:vAlign w:val="center"/>
          </w:tcPr>
          <w:p w14:paraId="56B13605" w14:textId="77777777" w:rsidR="001E1F4F" w:rsidRPr="00196E2C" w:rsidRDefault="32B137BE" w:rsidP="005D3082">
            <w:pPr>
              <w:pStyle w:val="tabletext"/>
            </w:pPr>
            <w:r>
              <w:t>50% UPT</w:t>
            </w:r>
          </w:p>
        </w:tc>
      </w:tr>
      <w:tr w:rsidR="001E1F4F" w:rsidRPr="00196E2C" w14:paraId="13A850AF" w14:textId="77777777" w:rsidTr="32B137BE">
        <w:trPr>
          <w:jc w:val="center"/>
        </w:trPr>
        <w:tc>
          <w:tcPr>
            <w:tcW w:w="1258" w:type="dxa"/>
            <w:shd w:val="clear" w:color="auto" w:fill="auto"/>
            <w:vAlign w:val="center"/>
          </w:tcPr>
          <w:p w14:paraId="26859A68" w14:textId="77777777" w:rsidR="001E1F4F" w:rsidRPr="00196E2C" w:rsidRDefault="32B137BE" w:rsidP="005D3082">
            <w:pPr>
              <w:pStyle w:val="tabletext"/>
            </w:pPr>
            <w:r>
              <w:lastRenderedPageBreak/>
              <w:t>Scheme1</w:t>
            </w:r>
          </w:p>
        </w:tc>
        <w:tc>
          <w:tcPr>
            <w:tcW w:w="1269" w:type="dxa"/>
            <w:vAlign w:val="center"/>
          </w:tcPr>
          <w:p w14:paraId="6E816151" w14:textId="77777777" w:rsidR="001E1F4F" w:rsidRPr="00196E2C" w:rsidRDefault="32B137BE" w:rsidP="005D3082">
            <w:pPr>
              <w:pStyle w:val="tabletext"/>
            </w:pPr>
            <w:r>
              <w:t>15%/27%</w:t>
            </w:r>
          </w:p>
        </w:tc>
        <w:tc>
          <w:tcPr>
            <w:tcW w:w="1269" w:type="dxa"/>
            <w:shd w:val="clear" w:color="auto" w:fill="auto"/>
            <w:vAlign w:val="center"/>
          </w:tcPr>
          <w:p w14:paraId="747F62F3" w14:textId="77777777" w:rsidR="001E1F4F" w:rsidRPr="00196E2C" w:rsidRDefault="32B137BE" w:rsidP="005D3082">
            <w:pPr>
              <w:pStyle w:val="tabletext"/>
            </w:pPr>
            <w:r>
              <w:t>0.00%</w:t>
            </w:r>
          </w:p>
        </w:tc>
        <w:tc>
          <w:tcPr>
            <w:tcW w:w="1269" w:type="dxa"/>
            <w:shd w:val="clear" w:color="auto" w:fill="auto"/>
            <w:vAlign w:val="center"/>
          </w:tcPr>
          <w:p w14:paraId="5603EE4D" w14:textId="77777777" w:rsidR="001E1F4F" w:rsidRPr="00196E2C" w:rsidRDefault="32B137BE" w:rsidP="005D3082">
            <w:pPr>
              <w:pStyle w:val="tabletext"/>
            </w:pPr>
            <w:r>
              <w:t>0.00%</w:t>
            </w:r>
          </w:p>
        </w:tc>
        <w:tc>
          <w:tcPr>
            <w:tcW w:w="1269" w:type="dxa"/>
            <w:vAlign w:val="center"/>
          </w:tcPr>
          <w:p w14:paraId="6FD9DAB5" w14:textId="77777777" w:rsidR="001E1F4F" w:rsidRPr="00196E2C" w:rsidRDefault="32B137BE" w:rsidP="005D3082">
            <w:pPr>
              <w:pStyle w:val="tabletext"/>
            </w:pPr>
            <w:r>
              <w:t>0.00%</w:t>
            </w:r>
          </w:p>
        </w:tc>
      </w:tr>
      <w:tr w:rsidR="001E1F4F" w:rsidRPr="00196E2C" w14:paraId="0E8EDC5D" w14:textId="77777777" w:rsidTr="32B137BE">
        <w:trPr>
          <w:jc w:val="center"/>
        </w:trPr>
        <w:tc>
          <w:tcPr>
            <w:tcW w:w="1258" w:type="dxa"/>
            <w:shd w:val="clear" w:color="auto" w:fill="auto"/>
            <w:vAlign w:val="center"/>
          </w:tcPr>
          <w:p w14:paraId="3B2C1806" w14:textId="77777777" w:rsidR="001E1F4F" w:rsidRPr="00196E2C" w:rsidRDefault="32B137BE" w:rsidP="005D3082">
            <w:pPr>
              <w:pStyle w:val="tabletext"/>
            </w:pPr>
            <w:r>
              <w:t>Scheme2</w:t>
            </w:r>
          </w:p>
        </w:tc>
        <w:tc>
          <w:tcPr>
            <w:tcW w:w="1269" w:type="dxa"/>
            <w:vMerge w:val="restart"/>
            <w:vAlign w:val="center"/>
          </w:tcPr>
          <w:p w14:paraId="25A27ED7" w14:textId="77777777" w:rsidR="001E1F4F" w:rsidRPr="00196E2C" w:rsidRDefault="32B137BE" w:rsidP="005D3082">
            <w:pPr>
              <w:pStyle w:val="tabletext"/>
            </w:pPr>
            <w:r>
              <w:t>15%</w:t>
            </w:r>
          </w:p>
        </w:tc>
        <w:tc>
          <w:tcPr>
            <w:tcW w:w="1269" w:type="dxa"/>
            <w:shd w:val="clear" w:color="auto" w:fill="auto"/>
            <w:vAlign w:val="center"/>
          </w:tcPr>
          <w:p w14:paraId="65E8BDB8" w14:textId="77777777" w:rsidR="001E1F4F" w:rsidRPr="00196E2C" w:rsidRDefault="32B137BE" w:rsidP="005D3082">
            <w:pPr>
              <w:pStyle w:val="tabletext"/>
            </w:pPr>
            <w:r>
              <w:t>-2.53%</w:t>
            </w:r>
          </w:p>
        </w:tc>
        <w:tc>
          <w:tcPr>
            <w:tcW w:w="1269" w:type="dxa"/>
            <w:shd w:val="clear" w:color="auto" w:fill="auto"/>
            <w:vAlign w:val="center"/>
          </w:tcPr>
          <w:p w14:paraId="2CC31DDA" w14:textId="77777777" w:rsidR="001E1F4F" w:rsidRPr="00196E2C" w:rsidRDefault="32B137BE" w:rsidP="005D3082">
            <w:pPr>
              <w:pStyle w:val="tabletext"/>
              <w:rPr>
                <w:szCs w:val="22"/>
              </w:rPr>
            </w:pPr>
            <w:r>
              <w:t>-5.85%</w:t>
            </w:r>
          </w:p>
        </w:tc>
        <w:tc>
          <w:tcPr>
            <w:tcW w:w="1269" w:type="dxa"/>
            <w:vAlign w:val="center"/>
          </w:tcPr>
          <w:p w14:paraId="545CFE26" w14:textId="77777777" w:rsidR="001E1F4F" w:rsidRPr="00196E2C" w:rsidRDefault="32B137BE" w:rsidP="005D3082">
            <w:pPr>
              <w:pStyle w:val="tabletext"/>
              <w:rPr>
                <w:szCs w:val="22"/>
              </w:rPr>
            </w:pPr>
            <w:r>
              <w:t>-4.08%</w:t>
            </w:r>
          </w:p>
        </w:tc>
      </w:tr>
      <w:tr w:rsidR="001E1F4F" w:rsidRPr="00196E2C" w14:paraId="37B25156" w14:textId="77777777" w:rsidTr="32B137BE">
        <w:trPr>
          <w:jc w:val="center"/>
        </w:trPr>
        <w:tc>
          <w:tcPr>
            <w:tcW w:w="1258" w:type="dxa"/>
            <w:shd w:val="clear" w:color="auto" w:fill="auto"/>
            <w:vAlign w:val="center"/>
          </w:tcPr>
          <w:p w14:paraId="19A8861F" w14:textId="77777777" w:rsidR="001E1F4F" w:rsidRPr="00196E2C" w:rsidRDefault="32B137BE" w:rsidP="005D3082">
            <w:pPr>
              <w:pStyle w:val="tabletext"/>
            </w:pPr>
            <w:r>
              <w:t>Scheme3</w:t>
            </w:r>
          </w:p>
        </w:tc>
        <w:tc>
          <w:tcPr>
            <w:tcW w:w="1269" w:type="dxa"/>
            <w:vMerge/>
            <w:vAlign w:val="center"/>
          </w:tcPr>
          <w:p w14:paraId="712E1EC9" w14:textId="77777777" w:rsidR="001E1F4F" w:rsidRPr="00196E2C" w:rsidRDefault="001E1F4F" w:rsidP="005D3082">
            <w:pPr>
              <w:pStyle w:val="tabletext"/>
            </w:pPr>
          </w:p>
        </w:tc>
        <w:tc>
          <w:tcPr>
            <w:tcW w:w="1269" w:type="dxa"/>
            <w:shd w:val="clear" w:color="auto" w:fill="auto"/>
            <w:vAlign w:val="center"/>
          </w:tcPr>
          <w:p w14:paraId="116008D2" w14:textId="77777777" w:rsidR="001E1F4F" w:rsidRPr="00196E2C" w:rsidRDefault="32B137BE" w:rsidP="005D3082">
            <w:pPr>
              <w:pStyle w:val="tabletext"/>
            </w:pPr>
            <w:r>
              <w:t>-10.38%</w:t>
            </w:r>
          </w:p>
        </w:tc>
        <w:tc>
          <w:tcPr>
            <w:tcW w:w="1269" w:type="dxa"/>
            <w:shd w:val="clear" w:color="auto" w:fill="auto"/>
            <w:vAlign w:val="center"/>
          </w:tcPr>
          <w:p w14:paraId="2C3F273F" w14:textId="77777777" w:rsidR="001E1F4F" w:rsidRPr="00196E2C" w:rsidRDefault="32B137BE" w:rsidP="005D3082">
            <w:pPr>
              <w:pStyle w:val="tabletext"/>
            </w:pPr>
            <w:r>
              <w:t>-33.49%</w:t>
            </w:r>
          </w:p>
        </w:tc>
        <w:tc>
          <w:tcPr>
            <w:tcW w:w="1269" w:type="dxa"/>
            <w:vAlign w:val="center"/>
          </w:tcPr>
          <w:p w14:paraId="0DD17641" w14:textId="77777777" w:rsidR="001E1F4F" w:rsidRPr="00196E2C" w:rsidRDefault="32B137BE" w:rsidP="005D3082">
            <w:pPr>
              <w:pStyle w:val="tabletext"/>
            </w:pPr>
            <w:r>
              <w:t>-14.92%</w:t>
            </w:r>
          </w:p>
        </w:tc>
      </w:tr>
      <w:tr w:rsidR="001E1F4F" w:rsidRPr="00196E2C" w14:paraId="53E0F620" w14:textId="77777777" w:rsidTr="32B137BE">
        <w:trPr>
          <w:jc w:val="center"/>
        </w:trPr>
        <w:tc>
          <w:tcPr>
            <w:tcW w:w="1258" w:type="dxa"/>
            <w:shd w:val="clear" w:color="auto" w:fill="auto"/>
            <w:vAlign w:val="center"/>
          </w:tcPr>
          <w:p w14:paraId="4EE73326" w14:textId="77777777" w:rsidR="001E1F4F" w:rsidRPr="00196E2C" w:rsidRDefault="32B137BE" w:rsidP="005D3082">
            <w:pPr>
              <w:pStyle w:val="tabletext"/>
            </w:pPr>
            <w:r>
              <w:t>Scheme2</w:t>
            </w:r>
          </w:p>
        </w:tc>
        <w:tc>
          <w:tcPr>
            <w:tcW w:w="1269" w:type="dxa"/>
            <w:vMerge w:val="restart"/>
            <w:vAlign w:val="center"/>
          </w:tcPr>
          <w:p w14:paraId="16A209A8" w14:textId="77777777" w:rsidR="001E1F4F" w:rsidRPr="00196E2C" w:rsidRDefault="32B137BE" w:rsidP="005D3082">
            <w:pPr>
              <w:pStyle w:val="tabletext"/>
            </w:pPr>
            <w:r>
              <w:t>27%</w:t>
            </w:r>
          </w:p>
        </w:tc>
        <w:tc>
          <w:tcPr>
            <w:tcW w:w="1269" w:type="dxa"/>
            <w:shd w:val="clear" w:color="auto" w:fill="auto"/>
            <w:vAlign w:val="center"/>
          </w:tcPr>
          <w:p w14:paraId="61592521" w14:textId="77777777" w:rsidR="001E1F4F" w:rsidRPr="00196E2C" w:rsidRDefault="32B137BE" w:rsidP="005D3082">
            <w:pPr>
              <w:pStyle w:val="tabletext"/>
            </w:pPr>
            <w:r>
              <w:t>-3.67%</w:t>
            </w:r>
          </w:p>
        </w:tc>
        <w:tc>
          <w:tcPr>
            <w:tcW w:w="1269" w:type="dxa"/>
            <w:shd w:val="clear" w:color="auto" w:fill="auto"/>
            <w:vAlign w:val="center"/>
          </w:tcPr>
          <w:p w14:paraId="33F25E8C" w14:textId="77777777" w:rsidR="001E1F4F" w:rsidRPr="00196E2C" w:rsidRDefault="32B137BE" w:rsidP="005D3082">
            <w:pPr>
              <w:pStyle w:val="tabletext"/>
            </w:pPr>
            <w:r>
              <w:t>-8.60%</w:t>
            </w:r>
          </w:p>
        </w:tc>
        <w:tc>
          <w:tcPr>
            <w:tcW w:w="1269" w:type="dxa"/>
            <w:vAlign w:val="center"/>
          </w:tcPr>
          <w:p w14:paraId="7421E87D" w14:textId="77777777" w:rsidR="001E1F4F" w:rsidRPr="00196E2C" w:rsidRDefault="32B137BE" w:rsidP="005D3082">
            <w:pPr>
              <w:pStyle w:val="tabletext"/>
            </w:pPr>
            <w:r>
              <w:t>-4.29%</w:t>
            </w:r>
          </w:p>
        </w:tc>
      </w:tr>
      <w:tr w:rsidR="001E1F4F" w:rsidRPr="00196E2C" w14:paraId="70B4BA29" w14:textId="77777777" w:rsidTr="32B137BE">
        <w:trPr>
          <w:jc w:val="center"/>
        </w:trPr>
        <w:tc>
          <w:tcPr>
            <w:tcW w:w="1258" w:type="dxa"/>
            <w:shd w:val="clear" w:color="auto" w:fill="auto"/>
            <w:vAlign w:val="center"/>
          </w:tcPr>
          <w:p w14:paraId="784F070F" w14:textId="77777777" w:rsidR="001E1F4F" w:rsidRPr="00196E2C" w:rsidRDefault="32B137BE" w:rsidP="005D3082">
            <w:pPr>
              <w:pStyle w:val="tabletext"/>
            </w:pPr>
            <w:r>
              <w:t>Scheme3</w:t>
            </w:r>
          </w:p>
        </w:tc>
        <w:tc>
          <w:tcPr>
            <w:tcW w:w="1269" w:type="dxa"/>
            <w:vMerge/>
            <w:vAlign w:val="center"/>
          </w:tcPr>
          <w:p w14:paraId="0ACEB7B3" w14:textId="77777777" w:rsidR="001E1F4F" w:rsidRPr="00196E2C" w:rsidRDefault="001E1F4F" w:rsidP="005D3082">
            <w:pPr>
              <w:pStyle w:val="tabletext"/>
            </w:pPr>
          </w:p>
        </w:tc>
        <w:tc>
          <w:tcPr>
            <w:tcW w:w="1269" w:type="dxa"/>
            <w:shd w:val="clear" w:color="auto" w:fill="auto"/>
            <w:vAlign w:val="center"/>
          </w:tcPr>
          <w:p w14:paraId="3769FB36" w14:textId="77777777" w:rsidR="001E1F4F" w:rsidRPr="00196E2C" w:rsidRDefault="32B137BE" w:rsidP="005D3082">
            <w:pPr>
              <w:pStyle w:val="tabletext"/>
            </w:pPr>
            <w:r>
              <w:t>-16.35%</w:t>
            </w:r>
          </w:p>
        </w:tc>
        <w:tc>
          <w:tcPr>
            <w:tcW w:w="1269" w:type="dxa"/>
            <w:shd w:val="clear" w:color="auto" w:fill="auto"/>
            <w:vAlign w:val="center"/>
          </w:tcPr>
          <w:p w14:paraId="77D70E65" w14:textId="77777777" w:rsidR="001E1F4F" w:rsidRPr="00196E2C" w:rsidRDefault="32B137BE" w:rsidP="005D3082">
            <w:pPr>
              <w:pStyle w:val="tabletext"/>
              <w:rPr>
                <w:szCs w:val="22"/>
              </w:rPr>
            </w:pPr>
            <w:r>
              <w:t>-36.95%</w:t>
            </w:r>
          </w:p>
        </w:tc>
        <w:tc>
          <w:tcPr>
            <w:tcW w:w="1269" w:type="dxa"/>
            <w:vAlign w:val="center"/>
          </w:tcPr>
          <w:p w14:paraId="10503959" w14:textId="77777777" w:rsidR="001E1F4F" w:rsidRPr="00196E2C" w:rsidRDefault="32B137BE" w:rsidP="005D3082">
            <w:pPr>
              <w:pStyle w:val="tabletext"/>
              <w:rPr>
                <w:szCs w:val="22"/>
              </w:rPr>
            </w:pPr>
            <w:r>
              <w:t>-21.18%</w:t>
            </w:r>
          </w:p>
        </w:tc>
      </w:tr>
    </w:tbl>
    <w:p w14:paraId="6056A4E3" w14:textId="77777777" w:rsidR="001E1F4F" w:rsidRDefault="001E1F4F" w:rsidP="001E1F4F">
      <w:pPr>
        <w:pStyle w:val="a0"/>
        <w:rPr>
          <w:rFonts w:eastAsiaTheme="minorEastAsia"/>
          <w:lang w:eastAsia="zh-CN"/>
        </w:rPr>
      </w:pPr>
    </w:p>
    <w:p w14:paraId="77008B2D" w14:textId="4CDD9EAA" w:rsidR="001E1F4F" w:rsidRPr="009B45C1" w:rsidRDefault="32B137BE" w:rsidP="32B137BE">
      <w:pPr>
        <w:rPr>
          <w:rFonts w:eastAsiaTheme="minorEastAsia"/>
          <w:lang w:eastAsia="zh-CN"/>
        </w:rPr>
      </w:pPr>
      <w:r w:rsidRPr="32B137BE">
        <w:rPr>
          <w:rFonts w:eastAsiaTheme="minorEastAsia"/>
          <w:lang w:eastAsia="zh-CN"/>
        </w:rPr>
        <w:t>For the MTRP transmission in non-ideal backhaul scenario, as described in Appendix A, each TRP is independently scheduling. Other simulation parameters can be found in Appendix E. We provide UPT comparison for FTP model 1 with RU for baseline set to 18% and 42% for FR1 Indoor Hotspot and 15% and 27% for Dense Urban. UE only report the best CSI. We set the same packet arrival rate (λ) for Scheme2 and Scheme3 as for Scheme1. Considerable UPT gain can be observed at 5% and 50% UPT, and mean UPT as well.</w:t>
      </w:r>
    </w:p>
    <w:p w14:paraId="6AE84112" w14:textId="77777777" w:rsidR="001E1F4F" w:rsidRDefault="32B137BE" w:rsidP="32B137BE">
      <w:pPr>
        <w:pStyle w:val="a0"/>
        <w:rPr>
          <w:rFonts w:eastAsiaTheme="minorEastAsia"/>
          <w:lang w:eastAsia="zh-CN"/>
        </w:rPr>
      </w:pPr>
      <w:r w:rsidRPr="32B137BE">
        <w:rPr>
          <w:rFonts w:eastAsiaTheme="minorEastAsia"/>
          <w:lang w:eastAsia="zh-CN"/>
        </w:rPr>
        <w:t>From the above tables, we observe that</w:t>
      </w:r>
    </w:p>
    <w:p w14:paraId="6B1535F7" w14:textId="77777777" w:rsidR="001E1F4F" w:rsidRDefault="32B137BE" w:rsidP="001E1F4F">
      <w:pPr>
        <w:pStyle w:val="bullet3"/>
      </w:pPr>
      <w:r>
        <w:t>Scheme1 has obvious performance gain compared to Scheme2 and Scheme3.</w:t>
      </w:r>
    </w:p>
    <w:p w14:paraId="27C42A43" w14:textId="77777777" w:rsidR="001E1F4F" w:rsidRDefault="32B137BE" w:rsidP="001E1F4F">
      <w:pPr>
        <w:pStyle w:val="bullet3"/>
      </w:pPr>
      <w:r>
        <w:t>With 50ms backhaul delay or more, the MTRP transmission may not improve the system performance compared STRP transmission.</w:t>
      </w:r>
    </w:p>
    <w:p w14:paraId="2B96049D" w14:textId="4FB3992A" w:rsidR="001E1F4F" w:rsidRPr="00026619" w:rsidRDefault="32B137BE" w:rsidP="001E1F4F">
      <w:pPr>
        <w:pStyle w:val="bullet3"/>
      </w:pPr>
      <w:r>
        <w:t>With RU increasing, the performance gain between Scheme1 and Scheme2/Scheme3 will increase.</w:t>
      </w:r>
    </w:p>
    <w:p w14:paraId="05CD02CA" w14:textId="3CCCED66" w:rsidR="001E1F4F" w:rsidRDefault="32B137BE" w:rsidP="32B137BE">
      <w:pPr>
        <w:rPr>
          <w:rFonts w:eastAsiaTheme="minorEastAsia"/>
          <w:lang w:eastAsia="zh-CN"/>
        </w:rPr>
      </w:pPr>
      <w:r w:rsidRPr="32B137BE">
        <w:rPr>
          <w:rFonts w:eastAsiaTheme="minorEastAsia"/>
          <w:lang w:eastAsia="zh-CN"/>
        </w:rPr>
        <w:t>Therefore, associating two reporting settings CSI-</w:t>
      </w:r>
      <w:proofErr w:type="spellStart"/>
      <w:r w:rsidRPr="32B137BE">
        <w:rPr>
          <w:rFonts w:eastAsiaTheme="minorEastAsia"/>
          <w:lang w:eastAsia="zh-CN"/>
        </w:rPr>
        <w:t>ReportConfigs</w:t>
      </w:r>
      <w:proofErr w:type="spellEnd"/>
      <w:r w:rsidRPr="32B137BE">
        <w:rPr>
          <w:rFonts w:eastAsiaTheme="minorEastAsia"/>
          <w:lang w:eastAsia="zh-CN"/>
        </w:rPr>
        <w:t xml:space="preserve"> which are corresponding to two TRPs/TCI states can compensate for the delay which affects the performance and is caused by non-ideal backhaul between TRPs.</w:t>
      </w:r>
    </w:p>
    <w:p w14:paraId="200F33A9" w14:textId="77777777" w:rsidR="002B3A04" w:rsidRPr="005810F0" w:rsidRDefault="002B3A04" w:rsidP="002B3A04">
      <w:pPr>
        <w:rPr>
          <w:rFonts w:eastAsiaTheme="minorEastAsia"/>
          <w:lang w:eastAsia="zh-CN"/>
        </w:rPr>
      </w:pPr>
    </w:p>
    <w:p w14:paraId="023D8ED9" w14:textId="2F1805A2" w:rsidR="002B3A04" w:rsidDel="004610A6" w:rsidRDefault="32B137BE" w:rsidP="32B137BE">
      <w:pPr>
        <w:pStyle w:val="titlereference"/>
        <w:ind w:left="0" w:firstLine="0"/>
        <w:rPr>
          <w:bCs/>
        </w:rPr>
      </w:pPr>
      <w:r>
        <w:t>Appendix D: SLS simulation results for FDD CSI</w:t>
      </w:r>
    </w:p>
    <w:p w14:paraId="0F642CF9" w14:textId="03E164E5" w:rsidR="002B3A04" w:rsidRDefault="32B137BE" w:rsidP="32B137BE">
      <w:pPr>
        <w:rPr>
          <w:rFonts w:eastAsiaTheme="minorEastAsia"/>
          <w:lang w:eastAsia="zh-CN"/>
        </w:rPr>
      </w:pPr>
      <w:r w:rsidRPr="32B137BE">
        <w:rPr>
          <w:rFonts w:eastAsiaTheme="minorEastAsia"/>
          <w:lang w:eastAsia="zh-CN"/>
        </w:rPr>
        <w:t xml:space="preserve">For the first methods discussed above, SD information is </w:t>
      </w:r>
      <w:proofErr w:type="spellStart"/>
      <w:r w:rsidRPr="32B137BE">
        <w:rPr>
          <w:rFonts w:eastAsiaTheme="minorEastAsia"/>
          <w:lang w:eastAsia="zh-CN"/>
        </w:rPr>
        <w:t>precoded</w:t>
      </w:r>
      <w:proofErr w:type="spellEnd"/>
      <w:r w:rsidRPr="32B137BE">
        <w:rPr>
          <w:rFonts w:eastAsiaTheme="minorEastAsia"/>
          <w:lang w:eastAsia="zh-CN"/>
        </w:rPr>
        <w:t xml:space="preserve"> in CSI-RS and FD information is indicated by signaling. SD information is </w:t>
      </w:r>
      <w:proofErr w:type="spellStart"/>
      <w:r w:rsidRPr="32B137BE">
        <w:rPr>
          <w:rFonts w:eastAsiaTheme="minorEastAsia"/>
          <w:lang w:eastAsia="zh-CN"/>
        </w:rPr>
        <w:t>precoded</w:t>
      </w:r>
      <w:proofErr w:type="spellEnd"/>
      <w:r w:rsidRPr="32B137BE">
        <w:rPr>
          <w:rFonts w:eastAsiaTheme="minorEastAsia"/>
          <w:lang w:eastAsia="zh-CN"/>
        </w:rPr>
        <w:t xml:space="preserve"> by oversampling DFT with 8/16 CSI-RS ports are shown below. The config of each case is the same as expressed in section 3.2.1.</w:t>
      </w:r>
    </w:p>
    <w:p w14:paraId="78E852AB" w14:textId="3F46D2D5" w:rsidR="0000724B" w:rsidRDefault="0000724B" w:rsidP="001B4880">
      <w:pPr>
        <w:jc w:val="center"/>
        <w:rPr>
          <w:rFonts w:eastAsiaTheme="minorEastAsia"/>
          <w:lang w:eastAsia="zh-CN"/>
        </w:rPr>
      </w:pPr>
      <w:r>
        <w:rPr>
          <w:noProof/>
          <w:lang w:eastAsia="zh-CN"/>
        </w:rPr>
        <w:drawing>
          <wp:inline distT="0" distB="0" distL="0" distR="0" wp14:anchorId="5333A92C" wp14:editId="3DF6FAD2">
            <wp:extent cx="5540991" cy="2620010"/>
            <wp:effectExtent l="0" t="0" r="3175" b="889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B1315F7" w14:textId="08EA0DE5" w:rsidR="001B4880" w:rsidRPr="005810F0" w:rsidRDefault="32B137BE" w:rsidP="001B4880">
      <w:pPr>
        <w:pStyle w:val="figure"/>
      </w:pPr>
      <w:r>
        <w:t>The average throughput for oversampling DFT</w:t>
      </w:r>
    </w:p>
    <w:p w14:paraId="786293A5" w14:textId="1CBC72AC" w:rsidR="00F93A1B" w:rsidDel="004610A6" w:rsidRDefault="32B137BE" w:rsidP="32B137BE">
      <w:pPr>
        <w:pStyle w:val="titlereference"/>
        <w:ind w:left="0" w:firstLine="0"/>
        <w:rPr>
          <w:bCs/>
        </w:rPr>
      </w:pPr>
      <w:r>
        <w:t>Appendix E: Simulation parameters</w:t>
      </w:r>
    </w:p>
    <w:p w14:paraId="78C7069E" w14:textId="77777777" w:rsidR="00F93A1B" w:rsidRPr="00F93A1B" w:rsidDel="004610A6" w:rsidRDefault="32B137BE" w:rsidP="005D3082">
      <w:pPr>
        <w:pStyle w:val="table"/>
      </w:pPr>
      <w:r>
        <w:t>SLS assumption for MTRP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9"/>
        <w:gridCol w:w="1945"/>
        <w:gridCol w:w="3170"/>
        <w:gridCol w:w="2156"/>
      </w:tblGrid>
      <w:tr w:rsidR="0032520D" w:rsidRPr="00196E2C" w:rsidDel="004610A6" w14:paraId="30372B4E" w14:textId="77777777" w:rsidTr="32B137BE">
        <w:tc>
          <w:tcPr>
            <w:tcW w:w="0" w:type="auto"/>
            <w:gridSpan w:val="2"/>
            <w:vMerge w:val="restart"/>
            <w:shd w:val="clear" w:color="auto" w:fill="00B0F0"/>
            <w:tcMar>
              <w:top w:w="72" w:type="dxa"/>
              <w:left w:w="144" w:type="dxa"/>
              <w:bottom w:w="72" w:type="dxa"/>
              <w:right w:w="144" w:type="dxa"/>
            </w:tcMar>
            <w:vAlign w:val="center"/>
            <w:hideMark/>
          </w:tcPr>
          <w:p w14:paraId="0655C7F9" w14:textId="77777777" w:rsidR="0032520D" w:rsidRPr="00196E2C" w:rsidDel="004610A6" w:rsidRDefault="32B137BE" w:rsidP="00D803E6">
            <w:pPr>
              <w:spacing w:line="240" w:lineRule="atLeast"/>
              <w:contextualSpacing/>
              <w:jc w:val="center"/>
              <w:rPr>
                <w:szCs w:val="20"/>
              </w:rPr>
            </w:pPr>
            <w:r w:rsidRPr="32B137BE">
              <w:rPr>
                <w:b/>
                <w:bCs/>
              </w:rPr>
              <w:t>Parameters</w:t>
            </w:r>
          </w:p>
        </w:tc>
        <w:tc>
          <w:tcPr>
            <w:tcW w:w="0" w:type="auto"/>
            <w:gridSpan w:val="2"/>
            <w:shd w:val="clear" w:color="auto" w:fill="00B0F0"/>
            <w:tcMar>
              <w:top w:w="72" w:type="dxa"/>
              <w:left w:w="144" w:type="dxa"/>
              <w:bottom w:w="72" w:type="dxa"/>
              <w:right w:w="144" w:type="dxa"/>
            </w:tcMar>
            <w:hideMark/>
          </w:tcPr>
          <w:p w14:paraId="23E55694" w14:textId="77777777" w:rsidR="0032520D" w:rsidRPr="00196E2C" w:rsidDel="004610A6" w:rsidRDefault="32B137BE" w:rsidP="00D803E6">
            <w:pPr>
              <w:spacing w:line="240" w:lineRule="atLeast"/>
              <w:contextualSpacing/>
              <w:jc w:val="center"/>
              <w:rPr>
                <w:szCs w:val="20"/>
              </w:rPr>
            </w:pPr>
            <w:r w:rsidRPr="32B137BE">
              <w:rPr>
                <w:b/>
                <w:bCs/>
              </w:rPr>
              <w:t>Value</w:t>
            </w:r>
          </w:p>
        </w:tc>
      </w:tr>
      <w:tr w:rsidR="0032520D" w:rsidRPr="00196E2C" w:rsidDel="004610A6" w14:paraId="2CCE34BA" w14:textId="77777777" w:rsidTr="32B137BE">
        <w:tc>
          <w:tcPr>
            <w:tcW w:w="0" w:type="auto"/>
            <w:gridSpan w:val="2"/>
            <w:vMerge/>
            <w:shd w:val="clear" w:color="auto" w:fill="00B0F0"/>
            <w:tcMar>
              <w:top w:w="72" w:type="dxa"/>
              <w:left w:w="144" w:type="dxa"/>
              <w:bottom w:w="72" w:type="dxa"/>
              <w:right w:w="144" w:type="dxa"/>
            </w:tcMar>
          </w:tcPr>
          <w:p w14:paraId="4F852A60" w14:textId="77777777" w:rsidR="0032520D" w:rsidRPr="00196E2C" w:rsidDel="004610A6" w:rsidRDefault="0032520D" w:rsidP="00D803E6">
            <w:pPr>
              <w:spacing w:line="240" w:lineRule="atLeast"/>
              <w:contextualSpacing/>
              <w:jc w:val="center"/>
              <w:rPr>
                <w:b/>
                <w:bCs/>
                <w:szCs w:val="20"/>
              </w:rPr>
            </w:pPr>
          </w:p>
        </w:tc>
        <w:tc>
          <w:tcPr>
            <w:tcW w:w="0" w:type="auto"/>
            <w:shd w:val="clear" w:color="auto" w:fill="00B0F0"/>
            <w:tcMar>
              <w:top w:w="72" w:type="dxa"/>
              <w:left w:w="144" w:type="dxa"/>
              <w:bottom w:w="72" w:type="dxa"/>
              <w:right w:w="144" w:type="dxa"/>
            </w:tcMar>
          </w:tcPr>
          <w:p w14:paraId="42B772F3" w14:textId="77777777" w:rsidR="0032520D" w:rsidRPr="00196E2C" w:rsidDel="004610A6" w:rsidRDefault="32B137BE" w:rsidP="32B137BE">
            <w:pPr>
              <w:spacing w:line="240" w:lineRule="atLeast"/>
              <w:contextualSpacing/>
              <w:jc w:val="center"/>
              <w:rPr>
                <w:rFonts w:eastAsiaTheme="minorEastAsia"/>
                <w:b/>
                <w:bCs/>
                <w:lang w:eastAsia="zh-CN"/>
              </w:rPr>
            </w:pPr>
            <w:r w:rsidRPr="32B137BE">
              <w:rPr>
                <w:rFonts w:eastAsiaTheme="minorEastAsia"/>
                <w:b/>
                <w:bCs/>
                <w:lang w:eastAsia="zh-CN"/>
              </w:rPr>
              <w:t>FR1</w:t>
            </w:r>
          </w:p>
        </w:tc>
        <w:tc>
          <w:tcPr>
            <w:tcW w:w="0" w:type="auto"/>
            <w:shd w:val="clear" w:color="auto" w:fill="00B0F0"/>
          </w:tcPr>
          <w:p w14:paraId="12C1B876" w14:textId="77777777" w:rsidR="0032520D" w:rsidRPr="00196E2C" w:rsidDel="004610A6" w:rsidRDefault="32B137BE" w:rsidP="32B137BE">
            <w:pPr>
              <w:spacing w:line="240" w:lineRule="atLeast"/>
              <w:contextualSpacing/>
              <w:jc w:val="center"/>
              <w:rPr>
                <w:rFonts w:eastAsiaTheme="minorEastAsia"/>
                <w:b/>
                <w:bCs/>
                <w:lang w:eastAsia="zh-CN"/>
              </w:rPr>
            </w:pPr>
            <w:r w:rsidRPr="32B137BE">
              <w:rPr>
                <w:rFonts w:eastAsiaTheme="minorEastAsia"/>
                <w:b/>
                <w:bCs/>
                <w:lang w:eastAsia="zh-CN"/>
              </w:rPr>
              <w:t>FR2</w:t>
            </w:r>
          </w:p>
        </w:tc>
      </w:tr>
      <w:tr w:rsidR="0032520D" w:rsidRPr="00196E2C" w:rsidDel="004610A6" w14:paraId="12F5A044" w14:textId="77777777" w:rsidTr="32B137BE">
        <w:tc>
          <w:tcPr>
            <w:tcW w:w="0" w:type="auto"/>
            <w:gridSpan w:val="2"/>
            <w:shd w:val="clear" w:color="auto" w:fill="auto"/>
            <w:tcMar>
              <w:top w:w="72" w:type="dxa"/>
              <w:left w:w="144" w:type="dxa"/>
              <w:bottom w:w="72" w:type="dxa"/>
              <w:right w:w="144" w:type="dxa"/>
            </w:tcMar>
            <w:hideMark/>
          </w:tcPr>
          <w:p w14:paraId="7DC97D56" w14:textId="77777777" w:rsidR="0032520D" w:rsidRPr="00196E2C" w:rsidDel="004610A6" w:rsidRDefault="32B137BE" w:rsidP="00D803E6">
            <w:pPr>
              <w:spacing w:line="240" w:lineRule="atLeast"/>
              <w:contextualSpacing/>
              <w:rPr>
                <w:szCs w:val="20"/>
              </w:rPr>
            </w:pPr>
            <w:r>
              <w:t>Duplex, Waveform</w:t>
            </w:r>
          </w:p>
        </w:tc>
        <w:tc>
          <w:tcPr>
            <w:tcW w:w="0" w:type="auto"/>
            <w:gridSpan w:val="2"/>
            <w:shd w:val="clear" w:color="auto" w:fill="auto"/>
            <w:tcMar>
              <w:top w:w="72" w:type="dxa"/>
              <w:left w:w="144" w:type="dxa"/>
              <w:bottom w:w="72" w:type="dxa"/>
              <w:right w:w="144" w:type="dxa"/>
            </w:tcMar>
            <w:vAlign w:val="center"/>
            <w:hideMark/>
          </w:tcPr>
          <w:p w14:paraId="35DA4E2B" w14:textId="77777777" w:rsidR="0032520D" w:rsidRPr="00196E2C" w:rsidDel="004610A6" w:rsidRDefault="32B137BE" w:rsidP="00D803E6">
            <w:pPr>
              <w:spacing w:line="240" w:lineRule="atLeast"/>
              <w:contextualSpacing/>
              <w:jc w:val="center"/>
              <w:rPr>
                <w:szCs w:val="20"/>
              </w:rPr>
            </w:pPr>
            <w:r>
              <w:t>FDD, OFDM</w:t>
            </w:r>
          </w:p>
        </w:tc>
      </w:tr>
      <w:tr w:rsidR="0032520D" w:rsidRPr="00196E2C" w:rsidDel="004610A6" w14:paraId="029A8FBD" w14:textId="77777777" w:rsidTr="32B137BE">
        <w:tc>
          <w:tcPr>
            <w:tcW w:w="0" w:type="auto"/>
            <w:gridSpan w:val="2"/>
            <w:shd w:val="clear" w:color="auto" w:fill="auto"/>
            <w:tcMar>
              <w:top w:w="72" w:type="dxa"/>
              <w:left w:w="144" w:type="dxa"/>
              <w:bottom w:w="72" w:type="dxa"/>
              <w:right w:w="144" w:type="dxa"/>
            </w:tcMar>
            <w:hideMark/>
          </w:tcPr>
          <w:p w14:paraId="7411FF9B" w14:textId="77777777" w:rsidR="0032520D" w:rsidRPr="00196E2C" w:rsidDel="004610A6" w:rsidRDefault="32B137BE" w:rsidP="00D803E6">
            <w:pPr>
              <w:spacing w:line="240" w:lineRule="atLeast"/>
              <w:contextualSpacing/>
              <w:rPr>
                <w:szCs w:val="20"/>
              </w:rPr>
            </w:pPr>
            <w:r>
              <w:t>Multiple access</w:t>
            </w:r>
          </w:p>
        </w:tc>
        <w:tc>
          <w:tcPr>
            <w:tcW w:w="0" w:type="auto"/>
            <w:gridSpan w:val="2"/>
            <w:shd w:val="clear" w:color="auto" w:fill="auto"/>
            <w:tcMar>
              <w:top w:w="72" w:type="dxa"/>
              <w:left w:w="144" w:type="dxa"/>
              <w:bottom w:w="72" w:type="dxa"/>
              <w:right w:w="144" w:type="dxa"/>
            </w:tcMar>
            <w:vAlign w:val="center"/>
            <w:hideMark/>
          </w:tcPr>
          <w:p w14:paraId="7187D245" w14:textId="77777777" w:rsidR="0032520D" w:rsidRPr="00196E2C" w:rsidDel="004610A6" w:rsidRDefault="32B137BE" w:rsidP="00D803E6">
            <w:pPr>
              <w:spacing w:line="240" w:lineRule="atLeast"/>
              <w:contextualSpacing/>
              <w:jc w:val="center"/>
              <w:rPr>
                <w:szCs w:val="20"/>
              </w:rPr>
            </w:pPr>
            <w:r>
              <w:t>OFDMA</w:t>
            </w:r>
          </w:p>
        </w:tc>
      </w:tr>
      <w:tr w:rsidR="0032520D" w:rsidRPr="00196E2C" w:rsidDel="004610A6" w14:paraId="3251870E" w14:textId="77777777" w:rsidTr="32B137BE">
        <w:tc>
          <w:tcPr>
            <w:tcW w:w="0" w:type="auto"/>
            <w:gridSpan w:val="2"/>
            <w:shd w:val="clear" w:color="auto" w:fill="auto"/>
            <w:tcMar>
              <w:top w:w="72" w:type="dxa"/>
              <w:left w:w="144" w:type="dxa"/>
              <w:bottom w:w="72" w:type="dxa"/>
              <w:right w:w="144" w:type="dxa"/>
            </w:tcMar>
          </w:tcPr>
          <w:p w14:paraId="7E890412" w14:textId="77777777" w:rsidR="0032520D" w:rsidRPr="00196E2C" w:rsidDel="004610A6" w:rsidRDefault="32B137BE" w:rsidP="00D803E6">
            <w:pPr>
              <w:spacing w:line="240" w:lineRule="atLeast"/>
              <w:contextualSpacing/>
              <w:rPr>
                <w:szCs w:val="20"/>
              </w:rPr>
            </w:pPr>
            <w:r>
              <w:lastRenderedPageBreak/>
              <w:t>Scenario</w:t>
            </w:r>
          </w:p>
        </w:tc>
        <w:tc>
          <w:tcPr>
            <w:tcW w:w="0" w:type="auto"/>
            <w:shd w:val="clear" w:color="auto" w:fill="auto"/>
            <w:tcMar>
              <w:top w:w="72" w:type="dxa"/>
              <w:left w:w="144" w:type="dxa"/>
              <w:bottom w:w="72" w:type="dxa"/>
              <w:right w:w="144" w:type="dxa"/>
            </w:tcMar>
          </w:tcPr>
          <w:p w14:paraId="696E3281"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 Dense Urban(Macro Only)</w:t>
            </w:r>
          </w:p>
        </w:tc>
        <w:tc>
          <w:tcPr>
            <w:tcW w:w="0" w:type="auto"/>
            <w:shd w:val="clear" w:color="auto" w:fill="auto"/>
          </w:tcPr>
          <w:p w14:paraId="43947B78" w14:textId="77777777" w:rsidR="0032520D" w:rsidRPr="00196E2C" w:rsidDel="004610A6" w:rsidRDefault="0032520D" w:rsidP="00D803E6">
            <w:pPr>
              <w:spacing w:line="240" w:lineRule="atLeast"/>
              <w:contextualSpacing/>
              <w:rPr>
                <w:snapToGrid w:val="0"/>
                <w:szCs w:val="20"/>
              </w:rPr>
            </w:pPr>
            <w:r w:rsidRPr="32B137BE" w:rsidDel="004610A6">
              <w:rPr>
                <w:snapToGrid w:val="0"/>
              </w:rPr>
              <w:t>Indoor hotspot (</w:t>
            </w:r>
            <w:proofErr w:type="spellStart"/>
            <w:r w:rsidRPr="32B137BE" w:rsidDel="004610A6">
              <w:rPr>
                <w:snapToGrid w:val="0"/>
              </w:rPr>
              <w:t>InH</w:t>
            </w:r>
            <w:proofErr w:type="spellEnd"/>
            <w:r w:rsidRPr="32B137BE" w:rsidDel="004610A6">
              <w:rPr>
                <w:snapToGrid w:val="0"/>
              </w:rPr>
              <w:t>)</w:t>
            </w:r>
          </w:p>
        </w:tc>
      </w:tr>
      <w:tr w:rsidR="0032520D" w:rsidRPr="00196E2C" w:rsidDel="004610A6" w14:paraId="1687883D" w14:textId="77777777" w:rsidTr="32B137BE">
        <w:tc>
          <w:tcPr>
            <w:tcW w:w="0" w:type="auto"/>
            <w:gridSpan w:val="2"/>
            <w:shd w:val="clear" w:color="auto" w:fill="auto"/>
            <w:tcMar>
              <w:top w:w="72" w:type="dxa"/>
              <w:left w:w="144" w:type="dxa"/>
              <w:bottom w:w="72" w:type="dxa"/>
              <w:right w:w="144" w:type="dxa"/>
            </w:tcMar>
          </w:tcPr>
          <w:p w14:paraId="7CB70377" w14:textId="77777777" w:rsidR="0032520D" w:rsidRPr="00196E2C" w:rsidDel="004610A6" w:rsidRDefault="32B137BE" w:rsidP="00D803E6">
            <w:pPr>
              <w:spacing w:line="240" w:lineRule="atLeast"/>
              <w:contextualSpacing/>
              <w:rPr>
                <w:szCs w:val="20"/>
              </w:rPr>
            </w:pPr>
            <w:r>
              <w:t>Frequency Range</w:t>
            </w:r>
          </w:p>
        </w:tc>
        <w:tc>
          <w:tcPr>
            <w:tcW w:w="0" w:type="auto"/>
            <w:shd w:val="clear" w:color="auto" w:fill="auto"/>
            <w:tcMar>
              <w:top w:w="72" w:type="dxa"/>
              <w:left w:w="144" w:type="dxa"/>
              <w:bottom w:w="72" w:type="dxa"/>
              <w:right w:w="144" w:type="dxa"/>
            </w:tcMar>
          </w:tcPr>
          <w:p w14:paraId="140CF534" w14:textId="77777777" w:rsidR="0032520D" w:rsidRPr="00196E2C" w:rsidDel="004610A6" w:rsidRDefault="0032520D" w:rsidP="00D803E6">
            <w:pPr>
              <w:spacing w:line="240" w:lineRule="atLeast"/>
              <w:contextualSpacing/>
              <w:rPr>
                <w:snapToGrid w:val="0"/>
                <w:szCs w:val="20"/>
              </w:rPr>
            </w:pPr>
            <w:r w:rsidRPr="32B137BE" w:rsidDel="004610A6">
              <w:rPr>
                <w:snapToGrid w:val="0"/>
              </w:rPr>
              <w:t>4GHz</w:t>
            </w:r>
          </w:p>
        </w:tc>
        <w:tc>
          <w:tcPr>
            <w:tcW w:w="0" w:type="auto"/>
            <w:shd w:val="clear" w:color="auto" w:fill="auto"/>
          </w:tcPr>
          <w:p w14:paraId="502780DD" w14:textId="77777777" w:rsidR="0032520D" w:rsidRPr="00196E2C" w:rsidDel="004610A6" w:rsidRDefault="0032520D" w:rsidP="32B137BE">
            <w:pPr>
              <w:spacing w:line="240" w:lineRule="atLeast"/>
              <w:contextualSpacing/>
              <w:rPr>
                <w:rFonts w:eastAsiaTheme="minorEastAsia"/>
                <w:lang w:eastAsia="zh-CN"/>
              </w:rPr>
            </w:pPr>
            <w:r w:rsidRPr="32B137BE" w:rsidDel="004610A6">
              <w:rPr>
                <w:rFonts w:eastAsiaTheme="minorEastAsia"/>
                <w:snapToGrid w:val="0"/>
                <w:lang w:eastAsia="zh-CN"/>
              </w:rPr>
              <w:t>30GHz</w:t>
            </w:r>
          </w:p>
        </w:tc>
      </w:tr>
      <w:tr w:rsidR="0032520D" w:rsidRPr="00196E2C" w:rsidDel="004610A6" w14:paraId="6422EFD1" w14:textId="77777777" w:rsidTr="32B137BE">
        <w:tc>
          <w:tcPr>
            <w:tcW w:w="0" w:type="auto"/>
            <w:gridSpan w:val="2"/>
            <w:shd w:val="clear" w:color="auto" w:fill="auto"/>
            <w:tcMar>
              <w:top w:w="72" w:type="dxa"/>
              <w:left w:w="144" w:type="dxa"/>
              <w:bottom w:w="72" w:type="dxa"/>
              <w:right w:w="144" w:type="dxa"/>
            </w:tcMar>
          </w:tcPr>
          <w:p w14:paraId="6882397D" w14:textId="77777777" w:rsidR="0032520D" w:rsidRPr="00196E2C" w:rsidDel="004610A6" w:rsidRDefault="32B137BE" w:rsidP="00D803E6">
            <w:pPr>
              <w:spacing w:line="240" w:lineRule="atLeast"/>
              <w:contextualSpacing/>
              <w:rPr>
                <w:szCs w:val="20"/>
              </w:rPr>
            </w:pPr>
            <w:r>
              <w:t>Inter-BS distance</w:t>
            </w:r>
          </w:p>
        </w:tc>
        <w:tc>
          <w:tcPr>
            <w:tcW w:w="0" w:type="auto"/>
            <w:gridSpan w:val="2"/>
            <w:shd w:val="clear" w:color="auto" w:fill="auto"/>
            <w:tcMar>
              <w:top w:w="72" w:type="dxa"/>
              <w:left w:w="144" w:type="dxa"/>
              <w:bottom w:w="72" w:type="dxa"/>
              <w:right w:w="144" w:type="dxa"/>
            </w:tcMar>
          </w:tcPr>
          <w:p w14:paraId="66E46C7D" w14:textId="77777777" w:rsidR="0032520D" w:rsidRPr="00196E2C" w:rsidDel="004610A6" w:rsidRDefault="0032520D" w:rsidP="32B137BE">
            <w:pPr>
              <w:spacing w:line="240" w:lineRule="atLeast"/>
              <w:contextualSpacing/>
              <w:rPr>
                <w:rFonts w:eastAsiaTheme="minorEastAsia"/>
                <w:b/>
                <w:bCs/>
                <w:lang w:eastAsia="zh-CN"/>
              </w:rPr>
            </w:pPr>
            <w:r w:rsidRPr="32B137BE" w:rsidDel="004610A6">
              <w:rPr>
                <w:snapToGrid w:val="0"/>
              </w:rPr>
              <w:t xml:space="preserve">20m for </w:t>
            </w:r>
            <w:proofErr w:type="spellStart"/>
            <w:r w:rsidRPr="32B137BE" w:rsidDel="004610A6">
              <w:rPr>
                <w:snapToGrid w:val="0"/>
              </w:rPr>
              <w:t>InH</w:t>
            </w:r>
            <w:proofErr w:type="spellEnd"/>
            <w:r w:rsidRPr="32B137BE" w:rsidDel="004610A6">
              <w:rPr>
                <w:rFonts w:eastAsiaTheme="minorEastAsia"/>
                <w:snapToGrid w:val="0"/>
                <w:lang w:eastAsia="zh-CN"/>
              </w:rPr>
              <w:t>, 200m for Dense Urban</w:t>
            </w:r>
          </w:p>
        </w:tc>
      </w:tr>
      <w:tr w:rsidR="0032520D" w:rsidRPr="00196E2C" w:rsidDel="004610A6" w14:paraId="37B52494" w14:textId="77777777" w:rsidTr="32B137BE">
        <w:tc>
          <w:tcPr>
            <w:tcW w:w="0" w:type="auto"/>
            <w:gridSpan w:val="2"/>
            <w:shd w:val="clear" w:color="auto" w:fill="auto"/>
            <w:tcMar>
              <w:top w:w="72" w:type="dxa"/>
              <w:left w:w="144" w:type="dxa"/>
              <w:bottom w:w="72" w:type="dxa"/>
              <w:right w:w="144" w:type="dxa"/>
            </w:tcMar>
          </w:tcPr>
          <w:p w14:paraId="2B572129" w14:textId="77777777" w:rsidR="0032520D" w:rsidRPr="00196E2C" w:rsidDel="004610A6" w:rsidRDefault="32B137BE" w:rsidP="00D803E6">
            <w:pPr>
              <w:spacing w:line="240" w:lineRule="atLeast"/>
              <w:contextualSpacing/>
              <w:rPr>
                <w:szCs w:val="20"/>
              </w:rPr>
            </w:pPr>
            <w:r>
              <w:t>Channel model</w:t>
            </w:r>
          </w:p>
        </w:tc>
        <w:tc>
          <w:tcPr>
            <w:tcW w:w="0" w:type="auto"/>
            <w:gridSpan w:val="2"/>
            <w:shd w:val="clear" w:color="auto" w:fill="auto"/>
            <w:tcMar>
              <w:top w:w="72" w:type="dxa"/>
              <w:left w:w="144" w:type="dxa"/>
              <w:bottom w:w="72" w:type="dxa"/>
              <w:right w:w="144" w:type="dxa"/>
            </w:tcMar>
          </w:tcPr>
          <w:p w14:paraId="489FDB84" w14:textId="77777777" w:rsidR="0032520D" w:rsidRPr="00196E2C" w:rsidDel="004610A6" w:rsidRDefault="0032520D" w:rsidP="00D803E6">
            <w:pPr>
              <w:spacing w:line="240" w:lineRule="atLeast"/>
              <w:contextualSpacing/>
              <w:rPr>
                <w:snapToGrid w:val="0"/>
                <w:szCs w:val="20"/>
              </w:rPr>
            </w:pPr>
            <w:r w:rsidRPr="32B137BE" w:rsidDel="004610A6">
              <w:rPr>
                <w:snapToGrid w:val="0"/>
              </w:rPr>
              <w:t>According to the TR 38.901</w:t>
            </w:r>
          </w:p>
        </w:tc>
      </w:tr>
      <w:tr w:rsidR="0032520D" w:rsidRPr="00196E2C" w:rsidDel="004610A6" w14:paraId="76AD08CB" w14:textId="77777777" w:rsidTr="32B137BE">
        <w:tc>
          <w:tcPr>
            <w:tcW w:w="0" w:type="auto"/>
            <w:gridSpan w:val="2"/>
            <w:shd w:val="clear" w:color="auto" w:fill="auto"/>
            <w:tcMar>
              <w:top w:w="72" w:type="dxa"/>
              <w:left w:w="144" w:type="dxa"/>
              <w:bottom w:w="72" w:type="dxa"/>
              <w:right w:w="144" w:type="dxa"/>
            </w:tcMar>
          </w:tcPr>
          <w:p w14:paraId="3B492280" w14:textId="77777777" w:rsidR="0032520D" w:rsidRPr="00196E2C" w:rsidDel="004610A6" w:rsidRDefault="32B137BE" w:rsidP="00D803E6">
            <w:pPr>
              <w:spacing w:line="240" w:lineRule="atLeast"/>
              <w:contextualSpacing/>
              <w:rPr>
                <w:szCs w:val="20"/>
              </w:rPr>
            </w:pPr>
            <w:r>
              <w:t>Antenna setup and port layouts at TRP</w:t>
            </w:r>
          </w:p>
        </w:tc>
        <w:tc>
          <w:tcPr>
            <w:tcW w:w="0" w:type="auto"/>
            <w:shd w:val="clear" w:color="auto" w:fill="auto"/>
            <w:tcMar>
              <w:top w:w="72" w:type="dxa"/>
              <w:left w:w="144" w:type="dxa"/>
              <w:bottom w:w="72" w:type="dxa"/>
              <w:right w:w="144" w:type="dxa"/>
            </w:tcMar>
          </w:tcPr>
          <w:p w14:paraId="7FBD4F14" w14:textId="77777777" w:rsidR="0032520D" w:rsidRPr="00180D92" w:rsidDel="004610A6" w:rsidRDefault="0032520D" w:rsidP="32B137BE">
            <w:pPr>
              <w:autoSpaceDE w:val="0"/>
              <w:autoSpaceDN w:val="0"/>
              <w:adjustRightInd w:val="0"/>
              <w:snapToGrid w:val="0"/>
              <w:spacing w:line="240" w:lineRule="atLeast"/>
              <w:contextualSpacing/>
              <w:rPr>
                <w:rFonts w:eastAsia="Malgun Gothic"/>
                <w:color w:val="000000" w:themeColor="text1"/>
              </w:rPr>
            </w:pPr>
            <w:proofErr w:type="spellStart"/>
            <w:r w:rsidRPr="32B137BE" w:rsidDel="004610A6">
              <w:rPr>
                <w:rFonts w:eastAsia="Malgun Gothic"/>
                <w:color w:val="000000"/>
                <w:kern w:val="24"/>
              </w:rPr>
              <w:t>InH</w:t>
            </w:r>
            <w:proofErr w:type="spellEnd"/>
            <w:r w:rsidRPr="32B137BE" w:rsidDel="004610A6">
              <w:rPr>
                <w:rFonts w:eastAsia="Malgun Gothic"/>
                <w:color w:val="000000"/>
                <w:kern w:val="24"/>
              </w:rPr>
              <w:t>: 2 Tx ports: (M, N, P, M</w:t>
            </w:r>
            <w:r w:rsidRPr="32B137BE" w:rsidDel="004610A6">
              <w:rPr>
                <w:rFonts w:eastAsia="Malgun Gothic"/>
                <w:color w:val="000000"/>
                <w:kern w:val="24"/>
                <w:vertAlign w:val="subscript"/>
              </w:rPr>
              <w:t>g</w:t>
            </w:r>
            <w:r w:rsidRPr="32B137BE" w:rsidDel="004610A6">
              <w:rPr>
                <w:rFonts w:eastAsia="Malgun Gothic"/>
                <w:color w:val="000000"/>
                <w:kern w:val="24"/>
              </w:rPr>
              <w:t>, N</w:t>
            </w:r>
            <w:r w:rsidRPr="32B137BE" w:rsidDel="004610A6">
              <w:rPr>
                <w:rFonts w:eastAsia="Malgun Gothic"/>
                <w:color w:val="000000"/>
                <w:kern w:val="24"/>
                <w:vertAlign w:val="subscript"/>
              </w:rPr>
              <w:t>g</w:t>
            </w:r>
            <w:r w:rsidRPr="32B137BE" w:rsidDel="004610A6">
              <w:rPr>
                <w:rFonts w:eastAsia="Malgun Gothic"/>
                <w:color w:val="000000"/>
                <w:kern w:val="24"/>
              </w:rPr>
              <w:t>) = (1,1,2,1,1)</w:t>
            </w:r>
          </w:p>
          <w:p w14:paraId="1C8FB684" w14:textId="77777777" w:rsidR="0032520D" w:rsidRPr="00180D92" w:rsidDel="004610A6" w:rsidRDefault="0032520D" w:rsidP="00D803E6">
            <w:pPr>
              <w:autoSpaceDE w:val="0"/>
              <w:autoSpaceDN w:val="0"/>
              <w:adjustRightInd w:val="0"/>
              <w:snapToGrid w:val="0"/>
              <w:spacing w:line="240" w:lineRule="atLeast"/>
              <w:contextualSpacing/>
              <w:rPr>
                <w:rFonts w:eastAsia="Malgun Gothic"/>
                <w:color w:val="000000"/>
                <w:kern w:val="24"/>
              </w:rPr>
            </w:pPr>
          </w:p>
          <w:p w14:paraId="5059B05B" w14:textId="77777777" w:rsidR="0032520D" w:rsidRPr="00180D92" w:rsidDel="004610A6" w:rsidRDefault="0032520D" w:rsidP="32B137BE">
            <w:pPr>
              <w:pStyle w:val="TAL"/>
              <w:rPr>
                <w:rFonts w:ascii="Times New Roman" w:eastAsia="Malgun Gothic" w:hAnsi="Times New Roman"/>
                <w:color w:val="000000" w:themeColor="text1"/>
                <w:sz w:val="20"/>
                <w:lang w:val="en-US"/>
              </w:rPr>
            </w:pPr>
            <w:r w:rsidRPr="32B137BE" w:rsidDel="004610A6">
              <w:rPr>
                <w:rFonts w:ascii="Times New Roman" w:eastAsia="Malgun Gothic" w:hAnsi="Times New Roman"/>
                <w:color w:val="000000"/>
                <w:kern w:val="24"/>
                <w:sz w:val="20"/>
                <w:lang w:val="en-US"/>
              </w:rPr>
              <w:t>Dense Urban: 4 ports: (M, N, P, M</w:t>
            </w:r>
            <w:r w:rsidRPr="32B137BE" w:rsidDel="004610A6">
              <w:rPr>
                <w:rFonts w:ascii="Times New Roman" w:eastAsia="Malgun Gothic" w:hAnsi="Times New Roman"/>
                <w:color w:val="000000"/>
                <w:kern w:val="24"/>
                <w:sz w:val="20"/>
                <w:vertAlign w:val="subscript"/>
                <w:lang w:val="en-US"/>
              </w:rPr>
              <w:t>g</w:t>
            </w:r>
            <w:r w:rsidRPr="32B137BE" w:rsidDel="004610A6">
              <w:rPr>
                <w:rFonts w:ascii="Times New Roman" w:eastAsia="Malgun Gothic" w:hAnsi="Times New Roman"/>
                <w:color w:val="000000"/>
                <w:kern w:val="24"/>
                <w:sz w:val="20"/>
                <w:lang w:val="en-US"/>
              </w:rPr>
              <w:t>, N</w:t>
            </w:r>
            <w:r w:rsidRPr="32B137BE" w:rsidDel="004610A6">
              <w:rPr>
                <w:rFonts w:ascii="Times New Roman" w:eastAsia="Malgun Gothic" w:hAnsi="Times New Roman"/>
                <w:color w:val="000000"/>
                <w:kern w:val="24"/>
                <w:sz w:val="20"/>
                <w:vertAlign w:val="subscript"/>
                <w:lang w:val="en-US"/>
              </w:rPr>
              <w:t xml:space="preserve">g, </w:t>
            </w:r>
            <w:proofErr w:type="spellStart"/>
            <w:r w:rsidRPr="32B137BE" w:rsidDel="004610A6">
              <w:rPr>
                <w:rFonts w:ascii="Times New Roman" w:eastAsia="Malgun Gothic" w:hAnsi="Times New Roman"/>
                <w:color w:val="000000"/>
                <w:kern w:val="24"/>
                <w:sz w:val="20"/>
                <w:lang w:val="en-US"/>
              </w:rPr>
              <w:t>M</w:t>
            </w:r>
            <w:r w:rsidRPr="32B137BE" w:rsidDel="004610A6">
              <w:rPr>
                <w:rFonts w:ascii="Times New Roman" w:eastAsia="Malgun Gothic" w:hAnsi="Times New Roman"/>
                <w:color w:val="000000"/>
                <w:kern w:val="24"/>
                <w:sz w:val="20"/>
                <w:vertAlign w:val="subscript"/>
                <w:lang w:val="en-US"/>
              </w:rPr>
              <w:t>p</w:t>
            </w:r>
            <w:proofErr w:type="spellEnd"/>
            <w:r w:rsidRPr="32B137BE" w:rsidDel="004610A6">
              <w:rPr>
                <w:rFonts w:ascii="Times New Roman" w:eastAsia="Malgun Gothic" w:hAnsi="Times New Roman"/>
                <w:color w:val="000000"/>
                <w:kern w:val="24"/>
                <w:sz w:val="20"/>
                <w:lang w:val="en-US"/>
              </w:rPr>
              <w:t>, N</w:t>
            </w:r>
            <w:r w:rsidRPr="32B137BE" w:rsidDel="004610A6">
              <w:rPr>
                <w:rFonts w:ascii="Times New Roman" w:eastAsia="Malgun Gothic" w:hAnsi="Times New Roman"/>
                <w:color w:val="000000"/>
                <w:kern w:val="24"/>
                <w:sz w:val="20"/>
                <w:vertAlign w:val="subscript"/>
                <w:lang w:val="en-US"/>
              </w:rPr>
              <w:t>p</w:t>
            </w:r>
            <w:r w:rsidRPr="32B137BE" w:rsidDel="004610A6">
              <w:rPr>
                <w:rFonts w:ascii="Times New Roman" w:eastAsia="Malgun Gothic" w:hAnsi="Times New Roman"/>
                <w:color w:val="000000"/>
                <w:kern w:val="24"/>
                <w:sz w:val="20"/>
                <w:lang w:val="en-US"/>
              </w:rPr>
              <w:t>) = (8,2,2,1,1,1,2)</w:t>
            </w:r>
          </w:p>
          <w:p w14:paraId="1BCF7B10" w14:textId="77777777" w:rsidR="0032520D" w:rsidRPr="00180D92" w:rsidDel="004610A6" w:rsidRDefault="0032520D" w:rsidP="00D803E6">
            <w:pPr>
              <w:autoSpaceDE w:val="0"/>
              <w:autoSpaceDN w:val="0"/>
              <w:adjustRightInd w:val="0"/>
              <w:snapToGrid w:val="0"/>
              <w:spacing w:line="240" w:lineRule="atLeast"/>
              <w:contextualSpacing/>
              <w:rPr>
                <w:snapToGrid w:val="0"/>
                <w:szCs w:val="20"/>
              </w:rPr>
            </w:pPr>
            <w:r w:rsidRPr="00180D92" w:rsidDel="004610A6">
              <w:rPr>
                <w:rFonts w:eastAsia="MS Mincho"/>
                <w:color w:val="000000"/>
                <w:kern w:val="24"/>
                <w:lang w:eastAsia="ja-JP"/>
              </w:rPr>
              <w:t>(</w:t>
            </w:r>
            <w:proofErr w:type="spellStart"/>
            <w:r w:rsidRPr="00180D92" w:rsidDel="004610A6">
              <w:rPr>
                <w:rFonts w:eastAsia="MS Mincho"/>
                <w:color w:val="000000"/>
                <w:kern w:val="24"/>
                <w:lang w:eastAsia="ja-JP"/>
              </w:rPr>
              <w:t>dH</w:t>
            </w:r>
            <w:proofErr w:type="spellEnd"/>
            <w:r w:rsidRPr="00180D92" w:rsidDel="004610A6">
              <w:rPr>
                <w:rFonts w:eastAsia="MS Mincho"/>
                <w:color w:val="000000"/>
                <w:kern w:val="24"/>
                <w:lang w:eastAsia="ja-JP"/>
              </w:rPr>
              <w:t xml:space="preserve">, </w:t>
            </w:r>
            <w:proofErr w:type="spellStart"/>
            <w:r w:rsidRPr="00180D92" w:rsidDel="004610A6">
              <w:rPr>
                <w:rFonts w:eastAsia="MS Mincho"/>
                <w:color w:val="000000"/>
                <w:kern w:val="24"/>
                <w:lang w:eastAsia="ja-JP"/>
              </w:rPr>
              <w:t>dV</w:t>
            </w:r>
            <w:proofErr w:type="spellEnd"/>
            <w:r w:rsidRPr="00180D92" w:rsidDel="004610A6">
              <w:rPr>
                <w:rFonts w:eastAsia="MS Mincho"/>
                <w:color w:val="000000"/>
                <w:kern w:val="24"/>
                <w:lang w:eastAsia="ja-JP"/>
              </w:rPr>
              <w:t>) = (0.5, 0.8)λ</w:t>
            </w:r>
          </w:p>
        </w:tc>
        <w:tc>
          <w:tcPr>
            <w:tcW w:w="0" w:type="auto"/>
            <w:shd w:val="clear" w:color="auto" w:fill="auto"/>
          </w:tcPr>
          <w:p w14:paraId="01B0CCCA" w14:textId="77777777" w:rsidR="0032520D" w:rsidRPr="00180D92" w:rsidDel="004610A6" w:rsidRDefault="0032520D" w:rsidP="32B137BE">
            <w:pPr>
              <w:pStyle w:val="TAL"/>
              <w:rPr>
                <w:rFonts w:ascii="Times New Roman" w:eastAsia="MS Mincho" w:hAnsi="Times New Roman"/>
                <w:color w:val="000000" w:themeColor="text1"/>
                <w:sz w:val="20"/>
                <w:lang w:val="en-US" w:eastAsia="ja-JP"/>
              </w:rPr>
            </w:pPr>
            <w:proofErr w:type="spellStart"/>
            <w:r w:rsidRPr="32B137BE" w:rsidDel="004610A6">
              <w:rPr>
                <w:rFonts w:ascii="Times New Roman" w:eastAsia="Malgun Gothic" w:hAnsi="Times New Roman"/>
                <w:color w:val="000000"/>
                <w:kern w:val="24"/>
                <w:sz w:val="20"/>
                <w:lang w:val="en-US"/>
              </w:rPr>
              <w:t>InH</w:t>
            </w:r>
            <w:proofErr w:type="spellEnd"/>
            <w:r w:rsidRPr="32B137BE" w:rsidDel="004610A6">
              <w:rPr>
                <w:rFonts w:ascii="Times New Roman" w:eastAsia="Malgun Gothic" w:hAnsi="Times New Roman"/>
                <w:color w:val="000000"/>
                <w:kern w:val="24"/>
                <w:sz w:val="20"/>
                <w:lang w:val="en-US"/>
              </w:rPr>
              <w:t>: 2 Tx ports: (M, N, P, Mg, Ng) = (4,4,2,1,1)</w:t>
            </w:r>
          </w:p>
        </w:tc>
      </w:tr>
      <w:tr w:rsidR="0032520D" w:rsidRPr="00196E2C" w:rsidDel="004610A6" w14:paraId="63D06455" w14:textId="77777777" w:rsidTr="32B137BE">
        <w:tc>
          <w:tcPr>
            <w:tcW w:w="0" w:type="auto"/>
            <w:gridSpan w:val="2"/>
            <w:shd w:val="clear" w:color="auto" w:fill="auto"/>
            <w:tcMar>
              <w:top w:w="72" w:type="dxa"/>
              <w:left w:w="144" w:type="dxa"/>
              <w:bottom w:w="72" w:type="dxa"/>
              <w:right w:w="144" w:type="dxa"/>
            </w:tcMar>
          </w:tcPr>
          <w:p w14:paraId="6737426A" w14:textId="77777777" w:rsidR="0032520D" w:rsidRPr="00196E2C" w:rsidDel="004610A6" w:rsidRDefault="32B137BE" w:rsidP="00D803E6">
            <w:pPr>
              <w:spacing w:line="240" w:lineRule="atLeast"/>
              <w:contextualSpacing/>
              <w:rPr>
                <w:szCs w:val="20"/>
              </w:rPr>
            </w:pPr>
            <w:r>
              <w:t>Antenna setup and port layouts at UE</w:t>
            </w:r>
          </w:p>
        </w:tc>
        <w:tc>
          <w:tcPr>
            <w:tcW w:w="0" w:type="auto"/>
            <w:gridSpan w:val="2"/>
            <w:shd w:val="clear" w:color="auto" w:fill="auto"/>
            <w:tcMar>
              <w:top w:w="72" w:type="dxa"/>
              <w:left w:w="144" w:type="dxa"/>
              <w:bottom w:w="72" w:type="dxa"/>
              <w:right w:w="144" w:type="dxa"/>
            </w:tcMar>
          </w:tcPr>
          <w:p w14:paraId="4DFBD837" w14:textId="77777777" w:rsidR="0032520D" w:rsidRPr="00196E2C" w:rsidDel="004610A6" w:rsidRDefault="0032520D" w:rsidP="00D803E6">
            <w:pPr>
              <w:spacing w:line="240" w:lineRule="atLeast"/>
              <w:contextualSpacing/>
              <w:rPr>
                <w:snapToGrid w:val="0"/>
                <w:szCs w:val="18"/>
              </w:rPr>
            </w:pPr>
            <w:r w:rsidRPr="32B137BE" w:rsidDel="004610A6">
              <w:rPr>
                <w:rFonts w:eastAsia="Malgun Gothic"/>
                <w:color w:val="000000"/>
                <w:kern w:val="24"/>
              </w:rPr>
              <w:t xml:space="preserve">4Rx Port: </w:t>
            </w:r>
            <w:r w:rsidRPr="32B137BE" w:rsidDel="004610A6">
              <w:rPr>
                <w:rFonts w:eastAsia="宋体"/>
              </w:rPr>
              <w:t>(M, N, P, M</w:t>
            </w:r>
            <w:r w:rsidRPr="32B137BE" w:rsidDel="004610A6">
              <w:rPr>
                <w:rFonts w:eastAsia="宋体"/>
                <w:vertAlign w:val="subscript"/>
              </w:rPr>
              <w:t>g</w:t>
            </w:r>
            <w:r w:rsidRPr="32B137BE" w:rsidDel="004610A6">
              <w:rPr>
                <w:rFonts w:eastAsia="宋体"/>
              </w:rPr>
              <w:t>, N</w:t>
            </w:r>
            <w:r w:rsidRPr="32B137BE" w:rsidDel="004610A6">
              <w:rPr>
                <w:rFonts w:eastAsia="宋体"/>
                <w:vertAlign w:val="subscript"/>
              </w:rPr>
              <w:t>g</w:t>
            </w:r>
            <w:r w:rsidRPr="32B137BE" w:rsidDel="004610A6">
              <w:rPr>
                <w:rFonts w:eastAsia="宋体"/>
              </w:rPr>
              <w:t xml:space="preserve">, </w:t>
            </w:r>
            <w:proofErr w:type="spellStart"/>
            <w:r w:rsidRPr="32B137BE" w:rsidDel="004610A6">
              <w:rPr>
                <w:rFonts w:eastAsia="宋体"/>
              </w:rPr>
              <w:t>M</w:t>
            </w:r>
            <w:r w:rsidRPr="32B137BE" w:rsidDel="004610A6">
              <w:rPr>
                <w:rFonts w:eastAsia="宋体"/>
                <w:vertAlign w:val="subscript"/>
              </w:rPr>
              <w:t>p</w:t>
            </w:r>
            <w:r w:rsidRPr="32B137BE" w:rsidDel="004610A6">
              <w:rPr>
                <w:rFonts w:eastAsia="宋体"/>
              </w:rPr>
              <w:t>,N</w:t>
            </w:r>
            <w:r w:rsidRPr="32B137BE" w:rsidDel="004610A6">
              <w:rPr>
                <w:rFonts w:eastAsia="宋体"/>
                <w:vertAlign w:val="subscript"/>
              </w:rPr>
              <w:t>p</w:t>
            </w:r>
            <w:proofErr w:type="spellEnd"/>
            <w:r w:rsidRPr="32B137BE" w:rsidDel="004610A6">
              <w:rPr>
                <w:rFonts w:eastAsia="宋体"/>
              </w:rPr>
              <w:t xml:space="preserve">) = </w:t>
            </w:r>
            <w:r w:rsidRPr="32B137BE" w:rsidDel="004610A6">
              <w:rPr>
                <w:snapToGrid w:val="0"/>
              </w:rPr>
              <w:t>(1,2,2,1,1,1,2)</w:t>
            </w:r>
          </w:p>
          <w:p w14:paraId="51A28B8C" w14:textId="77777777" w:rsidR="0032520D" w:rsidRPr="00196E2C" w:rsidDel="004610A6" w:rsidRDefault="0032520D" w:rsidP="00D803E6">
            <w:pPr>
              <w:spacing w:line="240" w:lineRule="atLeast"/>
              <w:contextualSpacing/>
              <w:rPr>
                <w:snapToGrid w:val="0"/>
                <w:szCs w:val="20"/>
              </w:rPr>
            </w:pPr>
            <w:r w:rsidRPr="32B137BE" w:rsidDel="004610A6">
              <w:rPr>
                <w:snapToGrid w:val="0"/>
              </w:rPr>
              <w:t>(</w:t>
            </w:r>
            <w:proofErr w:type="spellStart"/>
            <w:r w:rsidRPr="32B137BE" w:rsidDel="004610A6">
              <w:rPr>
                <w:snapToGrid w:val="0"/>
              </w:rPr>
              <w:t>dH,dV</w:t>
            </w:r>
            <w:proofErr w:type="spellEnd"/>
            <w:r w:rsidRPr="32B137BE" w:rsidDel="004610A6">
              <w:rPr>
                <w:snapToGrid w:val="0"/>
              </w:rPr>
              <w:t>) = (0.5, 0.5)λ</w:t>
            </w:r>
          </w:p>
        </w:tc>
      </w:tr>
      <w:tr w:rsidR="0032520D" w:rsidRPr="00196E2C" w:rsidDel="004610A6" w14:paraId="4759431C" w14:textId="77777777" w:rsidTr="32B137BE">
        <w:tc>
          <w:tcPr>
            <w:tcW w:w="0" w:type="auto"/>
            <w:gridSpan w:val="2"/>
            <w:shd w:val="clear" w:color="auto" w:fill="auto"/>
            <w:tcMar>
              <w:top w:w="72" w:type="dxa"/>
              <w:left w:w="144" w:type="dxa"/>
              <w:bottom w:w="72" w:type="dxa"/>
              <w:right w:w="144" w:type="dxa"/>
            </w:tcMar>
          </w:tcPr>
          <w:p w14:paraId="4CA5EEFD" w14:textId="77777777" w:rsidR="0032520D" w:rsidRPr="00196E2C" w:rsidDel="004610A6" w:rsidRDefault="32B137BE" w:rsidP="00D803E6">
            <w:pPr>
              <w:spacing w:line="240" w:lineRule="atLeast"/>
              <w:contextualSpacing/>
              <w:rPr>
                <w:szCs w:val="20"/>
              </w:rPr>
            </w:pPr>
            <w:r>
              <w:t xml:space="preserve">BS Tx power </w:t>
            </w:r>
          </w:p>
        </w:tc>
        <w:tc>
          <w:tcPr>
            <w:tcW w:w="0" w:type="auto"/>
            <w:gridSpan w:val="2"/>
            <w:shd w:val="clear" w:color="auto" w:fill="auto"/>
            <w:tcMar>
              <w:top w:w="72" w:type="dxa"/>
              <w:left w:w="144" w:type="dxa"/>
              <w:bottom w:w="72" w:type="dxa"/>
              <w:right w:w="144" w:type="dxa"/>
            </w:tcMar>
          </w:tcPr>
          <w:p w14:paraId="14CE3F26" w14:textId="77777777" w:rsidR="0032520D" w:rsidRPr="00196E2C" w:rsidDel="004610A6" w:rsidRDefault="0032520D" w:rsidP="00D803E6">
            <w:pPr>
              <w:spacing w:line="240" w:lineRule="atLeast"/>
              <w:contextualSpacing/>
              <w:rPr>
                <w:snapToGrid w:val="0"/>
                <w:szCs w:val="20"/>
              </w:rPr>
            </w:pPr>
            <w:r w:rsidRPr="32B137BE" w:rsidDel="004610A6">
              <w:rPr>
                <w:snapToGrid w:val="0"/>
              </w:rPr>
              <w:t xml:space="preserve">23dBm for </w:t>
            </w:r>
            <w:proofErr w:type="spellStart"/>
            <w:r w:rsidRPr="32B137BE" w:rsidDel="004610A6">
              <w:rPr>
                <w:snapToGrid w:val="0"/>
              </w:rPr>
              <w:t>InH</w:t>
            </w:r>
            <w:proofErr w:type="spellEnd"/>
            <w:r w:rsidRPr="32B137BE" w:rsidDel="004610A6">
              <w:rPr>
                <w:snapToGrid w:val="0"/>
              </w:rPr>
              <w:t>, 43dBm for Dense Urban</w:t>
            </w:r>
          </w:p>
        </w:tc>
      </w:tr>
      <w:tr w:rsidR="0032520D" w:rsidRPr="00196E2C" w:rsidDel="004610A6" w14:paraId="0B2A4705" w14:textId="77777777" w:rsidTr="32B137BE">
        <w:tc>
          <w:tcPr>
            <w:tcW w:w="0" w:type="auto"/>
            <w:gridSpan w:val="2"/>
            <w:shd w:val="clear" w:color="auto" w:fill="auto"/>
            <w:tcMar>
              <w:top w:w="72" w:type="dxa"/>
              <w:left w:w="144" w:type="dxa"/>
              <w:bottom w:w="72" w:type="dxa"/>
              <w:right w:w="144" w:type="dxa"/>
            </w:tcMar>
          </w:tcPr>
          <w:p w14:paraId="46706CC0" w14:textId="77777777" w:rsidR="0032520D" w:rsidRPr="00196E2C" w:rsidDel="004610A6" w:rsidRDefault="32B137BE" w:rsidP="00D803E6">
            <w:pPr>
              <w:spacing w:line="240" w:lineRule="atLeast"/>
              <w:contextualSpacing/>
              <w:rPr>
                <w:szCs w:val="20"/>
              </w:rPr>
            </w:pPr>
            <w:r>
              <w:t>UE antenna height &amp; gain</w:t>
            </w:r>
          </w:p>
        </w:tc>
        <w:tc>
          <w:tcPr>
            <w:tcW w:w="0" w:type="auto"/>
            <w:gridSpan w:val="2"/>
            <w:shd w:val="clear" w:color="auto" w:fill="auto"/>
            <w:tcMar>
              <w:top w:w="72" w:type="dxa"/>
              <w:left w:w="144" w:type="dxa"/>
              <w:bottom w:w="72" w:type="dxa"/>
              <w:right w:w="144" w:type="dxa"/>
            </w:tcMar>
          </w:tcPr>
          <w:p w14:paraId="6208EAF3" w14:textId="77777777" w:rsidR="0032520D" w:rsidRPr="00196E2C" w:rsidDel="004610A6" w:rsidRDefault="0032520D" w:rsidP="00D803E6">
            <w:pPr>
              <w:spacing w:line="240" w:lineRule="atLeast"/>
              <w:contextualSpacing/>
              <w:rPr>
                <w:snapToGrid w:val="0"/>
                <w:szCs w:val="20"/>
              </w:rPr>
            </w:pPr>
            <w:r w:rsidRPr="32B137BE" w:rsidDel="004610A6">
              <w:rPr>
                <w:snapToGrid w:val="0"/>
              </w:rPr>
              <w:t>Follow TR36.873</w:t>
            </w:r>
          </w:p>
        </w:tc>
      </w:tr>
      <w:tr w:rsidR="0032520D" w:rsidRPr="00196E2C" w:rsidDel="004610A6" w14:paraId="6F15CCB1" w14:textId="77777777" w:rsidTr="32B137BE">
        <w:tc>
          <w:tcPr>
            <w:tcW w:w="0" w:type="auto"/>
            <w:gridSpan w:val="2"/>
            <w:shd w:val="clear" w:color="auto" w:fill="auto"/>
            <w:tcMar>
              <w:top w:w="72" w:type="dxa"/>
              <w:left w:w="144" w:type="dxa"/>
              <w:bottom w:w="72" w:type="dxa"/>
              <w:right w:w="144" w:type="dxa"/>
            </w:tcMar>
          </w:tcPr>
          <w:p w14:paraId="6FF33D04" w14:textId="77777777" w:rsidR="0032520D" w:rsidRPr="00196E2C" w:rsidDel="004610A6" w:rsidRDefault="32B137BE" w:rsidP="00D803E6">
            <w:pPr>
              <w:spacing w:line="240" w:lineRule="atLeast"/>
              <w:contextualSpacing/>
              <w:rPr>
                <w:szCs w:val="20"/>
              </w:rPr>
            </w:pPr>
            <w:r>
              <w:t>UE receiver noise figure</w:t>
            </w:r>
          </w:p>
        </w:tc>
        <w:tc>
          <w:tcPr>
            <w:tcW w:w="0" w:type="auto"/>
            <w:gridSpan w:val="2"/>
            <w:shd w:val="clear" w:color="auto" w:fill="auto"/>
            <w:tcMar>
              <w:top w:w="72" w:type="dxa"/>
              <w:left w:w="144" w:type="dxa"/>
              <w:bottom w:w="72" w:type="dxa"/>
              <w:right w:w="144" w:type="dxa"/>
            </w:tcMar>
          </w:tcPr>
          <w:p w14:paraId="6178B71D" w14:textId="77777777" w:rsidR="0032520D" w:rsidRPr="00196E2C" w:rsidDel="004610A6" w:rsidRDefault="0032520D" w:rsidP="00D803E6">
            <w:pPr>
              <w:spacing w:line="240" w:lineRule="atLeast"/>
              <w:contextualSpacing/>
              <w:rPr>
                <w:snapToGrid w:val="0"/>
                <w:szCs w:val="20"/>
              </w:rPr>
            </w:pPr>
            <w:r w:rsidRPr="32B137BE" w:rsidDel="004610A6">
              <w:rPr>
                <w:snapToGrid w:val="0"/>
              </w:rPr>
              <w:t>9dB</w:t>
            </w:r>
          </w:p>
        </w:tc>
      </w:tr>
      <w:tr w:rsidR="0032520D" w:rsidRPr="00196E2C" w:rsidDel="004610A6" w14:paraId="38682250" w14:textId="77777777" w:rsidTr="32B137BE">
        <w:tc>
          <w:tcPr>
            <w:tcW w:w="0" w:type="auto"/>
            <w:vMerge w:val="restart"/>
            <w:shd w:val="clear" w:color="auto" w:fill="auto"/>
            <w:tcMar>
              <w:top w:w="72" w:type="dxa"/>
              <w:left w:w="144" w:type="dxa"/>
              <w:bottom w:w="72" w:type="dxa"/>
              <w:right w:w="144" w:type="dxa"/>
            </w:tcMar>
            <w:hideMark/>
          </w:tcPr>
          <w:p w14:paraId="325A977D" w14:textId="77777777" w:rsidR="0032520D" w:rsidRPr="00196E2C" w:rsidDel="004610A6" w:rsidRDefault="32B137BE" w:rsidP="00D803E6">
            <w:pPr>
              <w:spacing w:line="240" w:lineRule="atLeast"/>
              <w:contextualSpacing/>
              <w:rPr>
                <w:szCs w:val="20"/>
              </w:rPr>
            </w:pPr>
            <w:r>
              <w:t>Numerology</w:t>
            </w:r>
          </w:p>
        </w:tc>
        <w:tc>
          <w:tcPr>
            <w:tcW w:w="0" w:type="auto"/>
            <w:shd w:val="clear" w:color="auto" w:fill="auto"/>
          </w:tcPr>
          <w:p w14:paraId="5872738B" w14:textId="77777777" w:rsidR="0032520D" w:rsidRPr="00196E2C" w:rsidDel="004610A6" w:rsidRDefault="32B137BE" w:rsidP="00D803E6">
            <w:pPr>
              <w:spacing w:line="240" w:lineRule="atLeast"/>
              <w:ind w:leftChars="54" w:left="108"/>
              <w:contextualSpacing/>
              <w:rPr>
                <w:szCs w:val="20"/>
              </w:rPr>
            </w:pPr>
            <w:r>
              <w:t xml:space="preserve">Slot/non-slot </w:t>
            </w:r>
          </w:p>
        </w:tc>
        <w:tc>
          <w:tcPr>
            <w:tcW w:w="0" w:type="auto"/>
            <w:gridSpan w:val="2"/>
            <w:shd w:val="clear" w:color="auto" w:fill="auto"/>
            <w:tcMar>
              <w:top w:w="72" w:type="dxa"/>
              <w:left w:w="144" w:type="dxa"/>
              <w:bottom w:w="72" w:type="dxa"/>
              <w:right w:w="144" w:type="dxa"/>
            </w:tcMar>
            <w:hideMark/>
          </w:tcPr>
          <w:p w14:paraId="39C7933B" w14:textId="77777777" w:rsidR="0032520D" w:rsidRPr="00196E2C" w:rsidDel="004610A6" w:rsidRDefault="32B137BE" w:rsidP="32B137BE">
            <w:pPr>
              <w:spacing w:line="240" w:lineRule="atLeast"/>
              <w:contextualSpacing/>
              <w:rPr>
                <w:lang w:eastAsia="zh-CN"/>
              </w:rPr>
            </w:pPr>
            <w:r>
              <w:t xml:space="preserve">14 </w:t>
            </w:r>
            <w:r w:rsidRPr="32B137BE">
              <w:rPr>
                <w:lang w:eastAsia="zh-CN"/>
              </w:rPr>
              <w:t xml:space="preserve">OFDM symbol </w:t>
            </w:r>
            <w:r>
              <w:t>slot</w:t>
            </w:r>
          </w:p>
        </w:tc>
      </w:tr>
      <w:tr w:rsidR="0032520D" w:rsidRPr="00196E2C" w:rsidDel="004610A6" w14:paraId="32A8DB46" w14:textId="77777777" w:rsidTr="32B137BE">
        <w:tc>
          <w:tcPr>
            <w:tcW w:w="0" w:type="auto"/>
            <w:vMerge/>
            <w:shd w:val="clear" w:color="auto" w:fill="auto"/>
            <w:tcMar>
              <w:top w:w="72" w:type="dxa"/>
              <w:left w:w="144" w:type="dxa"/>
              <w:bottom w:w="72" w:type="dxa"/>
              <w:right w:w="144" w:type="dxa"/>
            </w:tcMar>
            <w:hideMark/>
          </w:tcPr>
          <w:p w14:paraId="0DF935C6" w14:textId="77777777" w:rsidR="0032520D" w:rsidRPr="00196E2C" w:rsidDel="004610A6" w:rsidRDefault="0032520D" w:rsidP="00D803E6">
            <w:pPr>
              <w:spacing w:line="240" w:lineRule="atLeast"/>
              <w:contextualSpacing/>
              <w:rPr>
                <w:szCs w:val="20"/>
              </w:rPr>
            </w:pPr>
          </w:p>
        </w:tc>
        <w:tc>
          <w:tcPr>
            <w:tcW w:w="0" w:type="auto"/>
            <w:shd w:val="clear" w:color="auto" w:fill="auto"/>
          </w:tcPr>
          <w:p w14:paraId="2C90B72F" w14:textId="77777777" w:rsidR="0032520D" w:rsidRPr="00196E2C" w:rsidDel="004610A6" w:rsidRDefault="32B137BE" w:rsidP="00D803E6">
            <w:pPr>
              <w:spacing w:line="240" w:lineRule="atLeast"/>
              <w:ind w:leftChars="54" w:left="108"/>
              <w:contextualSpacing/>
              <w:rPr>
                <w:szCs w:val="20"/>
              </w:rPr>
            </w:pPr>
            <w:r>
              <w:t xml:space="preserve">SCS </w:t>
            </w:r>
          </w:p>
        </w:tc>
        <w:tc>
          <w:tcPr>
            <w:tcW w:w="0" w:type="auto"/>
            <w:shd w:val="clear" w:color="auto" w:fill="auto"/>
            <w:tcMar>
              <w:top w:w="72" w:type="dxa"/>
              <w:left w:w="144" w:type="dxa"/>
              <w:bottom w:w="72" w:type="dxa"/>
              <w:right w:w="144" w:type="dxa"/>
            </w:tcMar>
            <w:hideMark/>
          </w:tcPr>
          <w:p w14:paraId="46D06023" w14:textId="77777777" w:rsidR="0032520D" w:rsidRPr="00196E2C" w:rsidDel="004610A6" w:rsidRDefault="32B137BE" w:rsidP="32B137BE">
            <w:pPr>
              <w:spacing w:line="240" w:lineRule="atLeast"/>
              <w:contextualSpacing/>
              <w:rPr>
                <w:lang w:eastAsia="zh-CN"/>
              </w:rPr>
            </w:pPr>
            <w:r>
              <w:t>15kHz</w:t>
            </w:r>
            <w:r w:rsidRPr="32B137BE">
              <w:rPr>
                <w:lang w:eastAsia="zh-CN"/>
              </w:rPr>
              <w:t xml:space="preserve"> </w:t>
            </w:r>
          </w:p>
        </w:tc>
        <w:tc>
          <w:tcPr>
            <w:tcW w:w="0" w:type="auto"/>
            <w:shd w:val="clear" w:color="auto" w:fill="auto"/>
          </w:tcPr>
          <w:p w14:paraId="4305054B"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120kHz</w:t>
            </w:r>
          </w:p>
        </w:tc>
      </w:tr>
      <w:tr w:rsidR="0032520D" w:rsidRPr="00196E2C" w:rsidDel="004610A6" w14:paraId="66F3615B" w14:textId="77777777" w:rsidTr="32B137BE">
        <w:tc>
          <w:tcPr>
            <w:tcW w:w="0" w:type="auto"/>
            <w:gridSpan w:val="2"/>
            <w:shd w:val="clear" w:color="auto" w:fill="auto"/>
            <w:tcMar>
              <w:top w:w="72" w:type="dxa"/>
              <w:left w:w="144" w:type="dxa"/>
              <w:bottom w:w="72" w:type="dxa"/>
              <w:right w:w="144" w:type="dxa"/>
            </w:tcMar>
            <w:hideMark/>
          </w:tcPr>
          <w:p w14:paraId="12F0DBC8" w14:textId="77777777" w:rsidR="0032520D" w:rsidRPr="00196E2C" w:rsidDel="004610A6" w:rsidRDefault="32B137BE" w:rsidP="32B137BE">
            <w:pPr>
              <w:spacing w:line="240" w:lineRule="atLeast"/>
              <w:contextualSpacing/>
              <w:rPr>
                <w:lang w:eastAsia="zh-CN"/>
              </w:rPr>
            </w:pPr>
            <w:r w:rsidRPr="32B137BE">
              <w:rPr>
                <w:lang w:eastAsia="zh-CN"/>
              </w:rPr>
              <w:t>N</w:t>
            </w:r>
            <w:r>
              <w:t xml:space="preserve">umber </w:t>
            </w:r>
            <w:r w:rsidRPr="32B137BE">
              <w:rPr>
                <w:lang w:eastAsia="zh-CN"/>
              </w:rPr>
              <w:t>of RBs</w:t>
            </w:r>
          </w:p>
        </w:tc>
        <w:tc>
          <w:tcPr>
            <w:tcW w:w="0" w:type="auto"/>
            <w:gridSpan w:val="2"/>
            <w:shd w:val="clear" w:color="auto" w:fill="auto"/>
            <w:tcMar>
              <w:top w:w="72" w:type="dxa"/>
              <w:left w:w="144" w:type="dxa"/>
              <w:bottom w:w="72" w:type="dxa"/>
              <w:right w:w="144" w:type="dxa"/>
            </w:tcMar>
            <w:hideMark/>
          </w:tcPr>
          <w:p w14:paraId="3D2C48D8" w14:textId="77777777" w:rsidR="0032520D" w:rsidRPr="00196E2C" w:rsidDel="004610A6" w:rsidRDefault="32B137BE" w:rsidP="32B137BE">
            <w:pPr>
              <w:spacing w:line="240" w:lineRule="atLeast"/>
              <w:contextualSpacing/>
              <w:rPr>
                <w:lang w:eastAsia="zh-CN"/>
              </w:rPr>
            </w:pPr>
            <w:r>
              <w:t>52</w:t>
            </w:r>
          </w:p>
        </w:tc>
      </w:tr>
      <w:tr w:rsidR="0032520D" w:rsidRPr="00196E2C" w:rsidDel="004610A6" w14:paraId="0EF17F5D" w14:textId="77777777" w:rsidTr="32B137BE">
        <w:trPr>
          <w:trHeight w:val="211"/>
        </w:trPr>
        <w:tc>
          <w:tcPr>
            <w:tcW w:w="0" w:type="auto"/>
            <w:gridSpan w:val="2"/>
            <w:shd w:val="clear" w:color="auto" w:fill="auto"/>
            <w:tcMar>
              <w:top w:w="72" w:type="dxa"/>
              <w:left w:w="144" w:type="dxa"/>
              <w:bottom w:w="72" w:type="dxa"/>
              <w:right w:w="144" w:type="dxa"/>
            </w:tcMar>
            <w:hideMark/>
          </w:tcPr>
          <w:p w14:paraId="21EAC690" w14:textId="77777777" w:rsidR="0032520D" w:rsidRPr="00196E2C" w:rsidDel="004610A6" w:rsidRDefault="32B137BE" w:rsidP="00D803E6">
            <w:pPr>
              <w:spacing w:line="240" w:lineRule="atLeast"/>
              <w:contextualSpacing/>
              <w:rPr>
                <w:szCs w:val="20"/>
              </w:rPr>
            </w:pPr>
            <w:r>
              <w:t xml:space="preserve">Simulation bandwidth </w:t>
            </w:r>
          </w:p>
        </w:tc>
        <w:tc>
          <w:tcPr>
            <w:tcW w:w="0" w:type="auto"/>
            <w:shd w:val="clear" w:color="auto" w:fill="auto"/>
            <w:tcMar>
              <w:top w:w="72" w:type="dxa"/>
              <w:left w:w="144" w:type="dxa"/>
              <w:bottom w:w="72" w:type="dxa"/>
              <w:right w:w="144" w:type="dxa"/>
            </w:tcMar>
            <w:hideMark/>
          </w:tcPr>
          <w:p w14:paraId="46D0485F" w14:textId="77777777" w:rsidR="0032520D" w:rsidRPr="00196E2C" w:rsidDel="004610A6" w:rsidRDefault="0032520D" w:rsidP="00D803E6">
            <w:pPr>
              <w:spacing w:line="240" w:lineRule="atLeast"/>
              <w:contextualSpacing/>
              <w:rPr>
                <w:snapToGrid w:val="0"/>
                <w:szCs w:val="20"/>
              </w:rPr>
            </w:pPr>
            <w:r w:rsidRPr="32B137BE" w:rsidDel="004610A6">
              <w:rPr>
                <w:snapToGrid w:val="0"/>
              </w:rPr>
              <w:t>10 MHz</w:t>
            </w:r>
          </w:p>
        </w:tc>
        <w:tc>
          <w:tcPr>
            <w:tcW w:w="0" w:type="auto"/>
            <w:shd w:val="clear" w:color="auto" w:fill="auto"/>
          </w:tcPr>
          <w:p w14:paraId="3F7537FB" w14:textId="77777777" w:rsidR="0032520D" w:rsidRPr="00196E2C" w:rsidDel="004610A6" w:rsidRDefault="0032520D" w:rsidP="32B137BE">
            <w:pPr>
              <w:spacing w:line="240" w:lineRule="atLeast"/>
              <w:contextualSpacing/>
              <w:rPr>
                <w:rFonts w:eastAsiaTheme="minorEastAsia"/>
                <w:lang w:eastAsia="zh-CN"/>
              </w:rPr>
            </w:pPr>
            <w:r w:rsidRPr="32B137BE" w:rsidDel="004610A6">
              <w:rPr>
                <w:rFonts w:eastAsiaTheme="minorEastAsia"/>
                <w:snapToGrid w:val="0"/>
                <w:lang w:eastAsia="zh-CN"/>
              </w:rPr>
              <w:t>80 MHz</w:t>
            </w:r>
          </w:p>
        </w:tc>
      </w:tr>
      <w:tr w:rsidR="0032520D" w:rsidRPr="00196E2C" w:rsidDel="004610A6" w14:paraId="4FFAE9CF" w14:textId="77777777" w:rsidTr="32B137BE">
        <w:tc>
          <w:tcPr>
            <w:tcW w:w="0" w:type="auto"/>
            <w:gridSpan w:val="2"/>
            <w:shd w:val="clear" w:color="auto" w:fill="auto"/>
            <w:tcMar>
              <w:top w:w="72" w:type="dxa"/>
              <w:left w:w="144" w:type="dxa"/>
              <w:bottom w:w="72" w:type="dxa"/>
              <w:right w:w="144" w:type="dxa"/>
            </w:tcMar>
            <w:hideMark/>
          </w:tcPr>
          <w:p w14:paraId="61AFCAD4" w14:textId="77777777" w:rsidR="0032520D" w:rsidRPr="00196E2C" w:rsidDel="004610A6" w:rsidRDefault="32B137BE" w:rsidP="00D803E6">
            <w:pPr>
              <w:spacing w:line="240" w:lineRule="atLeast"/>
              <w:contextualSpacing/>
              <w:rPr>
                <w:szCs w:val="20"/>
              </w:rPr>
            </w:pPr>
            <w:r>
              <w:t xml:space="preserve">Frame structure </w:t>
            </w:r>
          </w:p>
        </w:tc>
        <w:tc>
          <w:tcPr>
            <w:tcW w:w="0" w:type="auto"/>
            <w:gridSpan w:val="2"/>
            <w:shd w:val="clear" w:color="auto" w:fill="auto"/>
            <w:tcMar>
              <w:top w:w="72" w:type="dxa"/>
              <w:left w:w="144" w:type="dxa"/>
              <w:bottom w:w="72" w:type="dxa"/>
              <w:right w:w="144" w:type="dxa"/>
            </w:tcMar>
            <w:hideMark/>
          </w:tcPr>
          <w:p w14:paraId="30052220" w14:textId="77777777" w:rsidR="0032520D" w:rsidRPr="00196E2C" w:rsidDel="004610A6" w:rsidRDefault="32B137BE" w:rsidP="32B137BE">
            <w:pPr>
              <w:spacing w:line="240" w:lineRule="atLeast"/>
              <w:contextualSpacing/>
              <w:rPr>
                <w:lang w:eastAsia="zh-CN"/>
              </w:rPr>
            </w:pPr>
            <w:r>
              <w:t>Slot Format 0 (all downlink) for all slots</w:t>
            </w:r>
          </w:p>
        </w:tc>
      </w:tr>
      <w:tr w:rsidR="0032520D" w:rsidRPr="00196E2C" w:rsidDel="004610A6" w14:paraId="3FD49E36" w14:textId="77777777" w:rsidTr="32B137BE">
        <w:trPr>
          <w:trHeight w:val="247"/>
        </w:trPr>
        <w:tc>
          <w:tcPr>
            <w:tcW w:w="0" w:type="auto"/>
            <w:vMerge w:val="restart"/>
            <w:shd w:val="clear" w:color="auto" w:fill="auto"/>
            <w:tcMar>
              <w:top w:w="72" w:type="dxa"/>
              <w:left w:w="144" w:type="dxa"/>
              <w:bottom w:w="72" w:type="dxa"/>
              <w:right w:w="144" w:type="dxa"/>
            </w:tcMar>
          </w:tcPr>
          <w:p w14:paraId="67E88F46"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Configuration for MTRP</w:t>
            </w:r>
          </w:p>
        </w:tc>
        <w:tc>
          <w:tcPr>
            <w:tcW w:w="0" w:type="auto"/>
            <w:shd w:val="clear" w:color="auto" w:fill="auto"/>
          </w:tcPr>
          <w:p w14:paraId="5FCD71E7"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Cluster</w:t>
            </w:r>
          </w:p>
        </w:tc>
        <w:tc>
          <w:tcPr>
            <w:tcW w:w="0" w:type="auto"/>
            <w:gridSpan w:val="2"/>
            <w:shd w:val="clear" w:color="auto" w:fill="auto"/>
            <w:tcMar>
              <w:top w:w="72" w:type="dxa"/>
              <w:left w:w="144" w:type="dxa"/>
              <w:bottom w:w="72" w:type="dxa"/>
              <w:right w:w="144" w:type="dxa"/>
            </w:tcMar>
          </w:tcPr>
          <w:p w14:paraId="6797A653" w14:textId="77777777" w:rsidR="0032520D" w:rsidRPr="00196E2C" w:rsidDel="004610A6" w:rsidRDefault="0032520D" w:rsidP="32B137BE">
            <w:pPr>
              <w:spacing w:line="240" w:lineRule="atLeast"/>
              <w:contextualSpacing/>
              <w:rPr>
                <w:rFonts w:eastAsiaTheme="minorEastAsia"/>
                <w:lang w:eastAsia="zh-CN"/>
              </w:rPr>
            </w:pPr>
            <w:r w:rsidRPr="32B137BE" w:rsidDel="004610A6">
              <w:rPr>
                <w:rFonts w:eastAsiaTheme="minorEastAsia"/>
                <w:lang w:eastAsia="zh-CN"/>
              </w:rPr>
              <w:t xml:space="preserve">4 neighboring TRPs for </w:t>
            </w:r>
            <w:proofErr w:type="spellStart"/>
            <w:r w:rsidRPr="32B137BE" w:rsidDel="004610A6">
              <w:rPr>
                <w:rFonts w:eastAsiaTheme="minorEastAsia"/>
                <w:lang w:eastAsia="zh-CN"/>
              </w:rPr>
              <w:t>InH</w:t>
            </w:r>
            <w:proofErr w:type="spellEnd"/>
            <w:r w:rsidRPr="32B137BE" w:rsidDel="004610A6">
              <w:rPr>
                <w:rFonts w:eastAsiaTheme="minorEastAsia"/>
                <w:lang w:eastAsia="zh-CN"/>
              </w:rPr>
              <w:t>, 3 neighboring TRPs</w:t>
            </w:r>
            <w:r w:rsidRPr="32B137BE" w:rsidDel="004610A6">
              <w:rPr>
                <w:snapToGrid w:val="0"/>
              </w:rPr>
              <w:t xml:space="preserve"> Dense Urban(Macro Only)</w:t>
            </w:r>
          </w:p>
        </w:tc>
      </w:tr>
      <w:tr w:rsidR="0032520D" w:rsidRPr="00196E2C" w:rsidDel="004610A6" w14:paraId="3AF16AB1" w14:textId="77777777" w:rsidTr="32B137BE">
        <w:trPr>
          <w:trHeight w:val="267"/>
        </w:trPr>
        <w:tc>
          <w:tcPr>
            <w:tcW w:w="0" w:type="auto"/>
            <w:vMerge/>
            <w:shd w:val="clear" w:color="auto" w:fill="auto"/>
            <w:tcMar>
              <w:top w:w="72" w:type="dxa"/>
              <w:left w:w="144" w:type="dxa"/>
              <w:bottom w:w="72" w:type="dxa"/>
              <w:right w:w="144" w:type="dxa"/>
            </w:tcMar>
          </w:tcPr>
          <w:p w14:paraId="5AC65236"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054CBE3C"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Maximal number of coordinating TRPs</w:t>
            </w:r>
          </w:p>
        </w:tc>
        <w:tc>
          <w:tcPr>
            <w:tcW w:w="0" w:type="auto"/>
            <w:gridSpan w:val="2"/>
            <w:shd w:val="clear" w:color="auto" w:fill="auto"/>
            <w:tcMar>
              <w:top w:w="72" w:type="dxa"/>
              <w:left w:w="144" w:type="dxa"/>
              <w:bottom w:w="72" w:type="dxa"/>
              <w:right w:w="144" w:type="dxa"/>
            </w:tcMar>
          </w:tcPr>
          <w:p w14:paraId="6C2AA463"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2</w:t>
            </w:r>
          </w:p>
        </w:tc>
      </w:tr>
      <w:tr w:rsidR="0032520D" w:rsidRPr="00196E2C" w:rsidDel="004610A6" w14:paraId="7901CCCA" w14:textId="77777777" w:rsidTr="32B137BE">
        <w:trPr>
          <w:trHeight w:val="267"/>
        </w:trPr>
        <w:tc>
          <w:tcPr>
            <w:tcW w:w="0" w:type="auto"/>
            <w:vMerge/>
            <w:shd w:val="clear" w:color="auto" w:fill="auto"/>
            <w:tcMar>
              <w:top w:w="72" w:type="dxa"/>
              <w:left w:w="144" w:type="dxa"/>
              <w:bottom w:w="72" w:type="dxa"/>
              <w:right w:w="144" w:type="dxa"/>
            </w:tcMar>
          </w:tcPr>
          <w:p w14:paraId="5A96E489" w14:textId="77777777" w:rsidR="0032520D" w:rsidRPr="00196E2C" w:rsidDel="004610A6" w:rsidRDefault="0032520D" w:rsidP="00D803E6">
            <w:pPr>
              <w:spacing w:line="240" w:lineRule="atLeast"/>
              <w:contextualSpacing/>
              <w:rPr>
                <w:rFonts w:eastAsiaTheme="minorEastAsia"/>
                <w:szCs w:val="20"/>
                <w:lang w:eastAsia="zh-CN"/>
              </w:rPr>
            </w:pPr>
          </w:p>
        </w:tc>
        <w:tc>
          <w:tcPr>
            <w:tcW w:w="0" w:type="auto"/>
            <w:shd w:val="clear" w:color="auto" w:fill="auto"/>
          </w:tcPr>
          <w:p w14:paraId="69CA4C9C"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Backhaul assumption</w:t>
            </w:r>
          </w:p>
        </w:tc>
        <w:tc>
          <w:tcPr>
            <w:tcW w:w="0" w:type="auto"/>
            <w:gridSpan w:val="2"/>
            <w:shd w:val="clear" w:color="auto" w:fill="auto"/>
            <w:tcMar>
              <w:top w:w="72" w:type="dxa"/>
              <w:left w:w="144" w:type="dxa"/>
              <w:bottom w:w="72" w:type="dxa"/>
              <w:right w:w="144" w:type="dxa"/>
            </w:tcMar>
          </w:tcPr>
          <w:p w14:paraId="10E9EBA5" w14:textId="77777777" w:rsidR="0032520D" w:rsidRPr="00196E2C" w:rsidDel="004610A6" w:rsidRDefault="32B137BE" w:rsidP="32B137BE">
            <w:pPr>
              <w:spacing w:line="240" w:lineRule="atLeast"/>
              <w:contextualSpacing/>
              <w:rPr>
                <w:rFonts w:eastAsiaTheme="minorEastAsia"/>
                <w:lang w:eastAsia="zh-CN"/>
              </w:rPr>
            </w:pPr>
            <w:r w:rsidRPr="32B137BE">
              <w:rPr>
                <w:rFonts w:eastAsiaTheme="minorEastAsia"/>
                <w:lang w:eastAsia="zh-CN"/>
              </w:rPr>
              <w:t>Ideal and non-ideal</w:t>
            </w:r>
          </w:p>
        </w:tc>
      </w:tr>
      <w:tr w:rsidR="0032520D" w:rsidRPr="00196E2C" w:rsidDel="004610A6" w14:paraId="73FDFAD9" w14:textId="77777777" w:rsidTr="32B137BE">
        <w:trPr>
          <w:trHeight w:val="908"/>
        </w:trPr>
        <w:tc>
          <w:tcPr>
            <w:tcW w:w="0" w:type="auto"/>
            <w:gridSpan w:val="2"/>
            <w:shd w:val="clear" w:color="auto" w:fill="auto"/>
            <w:vAlign w:val="center"/>
            <w:hideMark/>
          </w:tcPr>
          <w:p w14:paraId="551A55E5"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华文细黑" w:hAnsi="Times New Roman" w:cs="Times New Roman"/>
                <w:sz w:val="20"/>
                <w:szCs w:val="20"/>
              </w:rPr>
            </w:pPr>
            <w:r w:rsidRPr="00196E2C" w:rsidDel="004610A6">
              <w:rPr>
                <w:rFonts w:ascii="Times New Roman" w:eastAsia="华文细黑" w:hAnsi="Times New Roman" w:cs="Times New Roman"/>
                <w:kern w:val="24"/>
                <w:sz w:val="20"/>
                <w:szCs w:val="20"/>
              </w:rPr>
              <w:t xml:space="preserve">CSI feedback </w:t>
            </w:r>
          </w:p>
        </w:tc>
        <w:tc>
          <w:tcPr>
            <w:tcW w:w="0" w:type="auto"/>
            <w:gridSpan w:val="2"/>
            <w:shd w:val="clear" w:color="auto" w:fill="auto"/>
            <w:tcMar>
              <w:top w:w="72" w:type="dxa"/>
              <w:left w:w="144" w:type="dxa"/>
              <w:bottom w:w="72" w:type="dxa"/>
              <w:right w:w="144" w:type="dxa"/>
            </w:tcMar>
            <w:hideMark/>
          </w:tcPr>
          <w:p w14:paraId="6E5E1D69" w14:textId="77777777" w:rsidR="0032520D" w:rsidRPr="00196E2C" w:rsidDel="004610A6" w:rsidRDefault="0032520D" w:rsidP="32B137BE">
            <w:pPr>
              <w:contextualSpacing/>
              <w:rPr>
                <w:rFonts w:ascii="Calibri" w:eastAsia="Malgun Gothic" w:hAnsi="Calibri"/>
                <w:lang w:eastAsia="ko-KR"/>
              </w:rPr>
            </w:pPr>
            <w:r w:rsidRPr="32B137BE" w:rsidDel="004610A6">
              <w:rPr>
                <w:rFonts w:eastAsia="Malgun Gothic" w:hAnsi="Calibri"/>
                <w:snapToGrid w:val="0"/>
                <w:lang w:eastAsia="ko-KR"/>
              </w:rPr>
              <w:t>Feedback assumption</w:t>
            </w:r>
          </w:p>
          <w:p w14:paraId="2B9B4293" w14:textId="77777777" w:rsidR="0032520D" w:rsidRPr="00196E2C"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eastAsia="Malgun Gothic" w:hAnsi="Times New Roman"/>
                <w:sz w:val="20"/>
                <w:szCs w:val="20"/>
                <w:lang w:eastAsia="en-US"/>
              </w:rPr>
            </w:pPr>
            <w:r w:rsidRPr="32B137BE">
              <w:rPr>
                <w:rFonts w:ascii="Times New Roman" w:eastAsia="Malgun Gothic" w:hAnsi="Times New Roman"/>
                <w:sz w:val="20"/>
                <w:szCs w:val="20"/>
                <w:lang w:eastAsia="en-US"/>
              </w:rPr>
              <w:t xml:space="preserve">CSI feedback periodicity:  5 </w:t>
            </w:r>
            <w:proofErr w:type="spellStart"/>
            <w:r w:rsidRPr="32B137BE">
              <w:rPr>
                <w:rFonts w:ascii="Times New Roman" w:eastAsia="Malgun Gothic" w:hAnsi="Times New Roman"/>
                <w:sz w:val="20"/>
                <w:szCs w:val="20"/>
                <w:lang w:eastAsia="en-US"/>
              </w:rPr>
              <w:t>ms</w:t>
            </w:r>
            <w:proofErr w:type="spellEnd"/>
          </w:p>
          <w:p w14:paraId="7E55DDEF" w14:textId="77777777" w:rsidR="0032520D" w:rsidRPr="00196E2C"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32B137BE">
              <w:rPr>
                <w:rFonts w:ascii="Times New Roman" w:eastAsia="Malgun Gothic" w:hAnsi="Times New Roman"/>
                <w:sz w:val="20"/>
                <w:szCs w:val="20"/>
                <w:lang w:eastAsia="en-US"/>
              </w:rPr>
              <w:t xml:space="preserve">Scheduling delay (from CSI feedback to time to apply in scheduling):  4 </w:t>
            </w:r>
            <w:proofErr w:type="spellStart"/>
            <w:r w:rsidRPr="32B137BE">
              <w:rPr>
                <w:rFonts w:ascii="Times New Roman" w:eastAsia="Malgun Gothic" w:hAnsi="Times New Roman"/>
                <w:sz w:val="20"/>
                <w:szCs w:val="20"/>
                <w:lang w:eastAsia="en-US"/>
              </w:rPr>
              <w:t>ms</w:t>
            </w:r>
            <w:proofErr w:type="spellEnd"/>
          </w:p>
          <w:p w14:paraId="3F30268A" w14:textId="38BC96E1" w:rsidR="0032520D" w:rsidRPr="00196E2C" w:rsidDel="004610A6" w:rsidRDefault="00284A46"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proofErr w:type="spellStart"/>
            <w:r>
              <w:rPr>
                <w:rFonts w:ascii="Times New Roman" w:eastAsia="Malgun Gothic" w:hAnsi="Times New Roman"/>
                <w:sz w:val="20"/>
                <w:szCs w:val="20"/>
                <w:lang w:eastAsia="en-US"/>
              </w:rPr>
              <w:t>Subband</w:t>
            </w:r>
            <w:proofErr w:type="spellEnd"/>
            <w:r w:rsidR="32B137BE" w:rsidRPr="32B137BE">
              <w:rPr>
                <w:rFonts w:ascii="Times New Roman" w:eastAsia="Malgun Gothic" w:hAnsi="Times New Roman"/>
                <w:sz w:val="20"/>
                <w:szCs w:val="20"/>
                <w:lang w:eastAsia="en-US"/>
              </w:rPr>
              <w:t xml:space="preserve"> PMI, </w:t>
            </w:r>
            <w:proofErr w:type="spellStart"/>
            <w:r>
              <w:rPr>
                <w:rFonts w:ascii="Times New Roman" w:eastAsia="Malgun Gothic" w:hAnsi="Times New Roman"/>
                <w:sz w:val="20"/>
                <w:szCs w:val="20"/>
                <w:lang w:eastAsia="en-US"/>
              </w:rPr>
              <w:t>subband</w:t>
            </w:r>
            <w:proofErr w:type="spellEnd"/>
            <w:r w:rsidR="32B137BE" w:rsidRPr="32B137BE">
              <w:rPr>
                <w:rFonts w:ascii="Times New Roman" w:eastAsia="Malgun Gothic" w:hAnsi="Times New Roman"/>
                <w:sz w:val="20"/>
                <w:szCs w:val="20"/>
                <w:lang w:eastAsia="en-US"/>
              </w:rPr>
              <w:t xml:space="preserve"> CQI</w:t>
            </w:r>
          </w:p>
          <w:p w14:paraId="35435AC5" w14:textId="77777777" w:rsidR="0032520D" w:rsidRPr="00AD4133" w:rsidDel="004610A6" w:rsidRDefault="32B137BE" w:rsidP="32B137BE">
            <w:pPr>
              <w:pStyle w:val="af2"/>
              <w:widowControl/>
              <w:numPr>
                <w:ilvl w:val="0"/>
                <w:numId w:val="17"/>
              </w:numPr>
              <w:autoSpaceDE w:val="0"/>
              <w:autoSpaceDN w:val="0"/>
              <w:adjustRightInd w:val="0"/>
              <w:snapToGrid w:val="0"/>
              <w:spacing w:after="0"/>
              <w:ind w:firstLineChars="0"/>
              <w:contextualSpacing/>
              <w:textAlignment w:val="baseline"/>
              <w:rPr>
                <w:rFonts w:ascii="Times New Roman" w:hAnsi="Times New Roman"/>
                <w:sz w:val="20"/>
                <w:szCs w:val="20"/>
                <w:lang w:eastAsia="en-US"/>
              </w:rPr>
            </w:pPr>
            <w:r w:rsidRPr="32B137BE">
              <w:rPr>
                <w:rFonts w:ascii="Times New Roman" w:eastAsia="Malgun Gothic" w:hAnsi="Times New Roman"/>
                <w:sz w:val="20"/>
                <w:szCs w:val="20"/>
                <w:lang w:eastAsia="en-US"/>
              </w:rPr>
              <w:t>Rank 1 or rank 2 per TRP</w:t>
            </w:r>
          </w:p>
        </w:tc>
      </w:tr>
      <w:tr w:rsidR="0032520D" w:rsidRPr="00196E2C" w:rsidDel="004610A6" w14:paraId="6FBD658B" w14:textId="77777777" w:rsidTr="32B137BE">
        <w:tc>
          <w:tcPr>
            <w:tcW w:w="0" w:type="auto"/>
            <w:gridSpan w:val="2"/>
            <w:shd w:val="clear" w:color="auto" w:fill="auto"/>
          </w:tcPr>
          <w:p w14:paraId="718D5B61"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Traffic model</w:t>
            </w:r>
          </w:p>
        </w:tc>
        <w:tc>
          <w:tcPr>
            <w:tcW w:w="0" w:type="auto"/>
            <w:gridSpan w:val="2"/>
            <w:shd w:val="clear" w:color="auto" w:fill="auto"/>
            <w:tcMar>
              <w:top w:w="72" w:type="dxa"/>
              <w:left w:w="144" w:type="dxa"/>
              <w:bottom w:w="72" w:type="dxa"/>
              <w:right w:w="144" w:type="dxa"/>
            </w:tcMar>
          </w:tcPr>
          <w:p w14:paraId="56F77E84" w14:textId="77777777" w:rsidR="0032520D" w:rsidRPr="00196E2C" w:rsidDel="004610A6" w:rsidRDefault="0032520D" w:rsidP="32B137B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FTP model 1</w:t>
            </w:r>
          </w:p>
        </w:tc>
      </w:tr>
      <w:tr w:rsidR="0032520D" w:rsidRPr="00196E2C" w:rsidDel="004610A6" w14:paraId="2B56747C" w14:textId="77777777" w:rsidTr="32B137BE">
        <w:tc>
          <w:tcPr>
            <w:tcW w:w="0" w:type="auto"/>
            <w:gridSpan w:val="2"/>
            <w:shd w:val="clear" w:color="auto" w:fill="auto"/>
          </w:tcPr>
          <w:p w14:paraId="4FED6C4C"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UE receiver</w:t>
            </w:r>
          </w:p>
        </w:tc>
        <w:tc>
          <w:tcPr>
            <w:tcW w:w="0" w:type="auto"/>
            <w:gridSpan w:val="2"/>
            <w:shd w:val="clear" w:color="auto" w:fill="auto"/>
            <w:tcMar>
              <w:top w:w="72" w:type="dxa"/>
              <w:left w:w="144" w:type="dxa"/>
              <w:bottom w:w="72" w:type="dxa"/>
              <w:right w:w="144" w:type="dxa"/>
            </w:tcMar>
          </w:tcPr>
          <w:p w14:paraId="6260818A" w14:textId="77777777" w:rsidR="0032520D" w:rsidRPr="00196E2C" w:rsidDel="004610A6" w:rsidRDefault="0032520D" w:rsidP="32B137B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MMSE-IRC</w:t>
            </w:r>
          </w:p>
        </w:tc>
      </w:tr>
      <w:tr w:rsidR="0032520D" w:rsidRPr="00196E2C" w:rsidDel="004610A6" w14:paraId="3DAF9670" w14:textId="77777777" w:rsidTr="32B137BE">
        <w:tc>
          <w:tcPr>
            <w:tcW w:w="0" w:type="auto"/>
            <w:gridSpan w:val="2"/>
            <w:shd w:val="clear" w:color="auto" w:fill="auto"/>
          </w:tcPr>
          <w:p w14:paraId="2EBF7B5C" w14:textId="77777777" w:rsidR="0032520D" w:rsidRPr="00196E2C" w:rsidDel="004610A6" w:rsidRDefault="0032520D" w:rsidP="32B137BE">
            <w:pPr>
              <w:pStyle w:val="afa"/>
              <w:spacing w:before="0" w:beforeAutospacing="0" w:after="0" w:afterAutospacing="0" w:line="240" w:lineRule="atLeast"/>
              <w:ind w:leftChars="68" w:left="136"/>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Channel estimation</w:t>
            </w:r>
          </w:p>
        </w:tc>
        <w:tc>
          <w:tcPr>
            <w:tcW w:w="0" w:type="auto"/>
            <w:gridSpan w:val="2"/>
            <w:shd w:val="clear" w:color="auto" w:fill="auto"/>
            <w:tcMar>
              <w:top w:w="72" w:type="dxa"/>
              <w:left w:w="144" w:type="dxa"/>
              <w:bottom w:w="72" w:type="dxa"/>
              <w:right w:w="144" w:type="dxa"/>
            </w:tcMar>
          </w:tcPr>
          <w:p w14:paraId="02EC48C0" w14:textId="77777777" w:rsidR="0032520D" w:rsidRPr="00196E2C" w:rsidDel="004610A6" w:rsidRDefault="0032520D" w:rsidP="32B137BE">
            <w:pPr>
              <w:pStyle w:val="afa"/>
              <w:spacing w:before="0" w:beforeAutospacing="0" w:after="0" w:afterAutospacing="0" w:line="240" w:lineRule="atLeast"/>
              <w:contextualSpacing/>
              <w:rPr>
                <w:rFonts w:ascii="Times New Roman" w:eastAsia="Malgun Gothic" w:hAnsi="Times New Roman" w:cs="Times New Roman"/>
                <w:sz w:val="20"/>
                <w:szCs w:val="20"/>
                <w:lang w:eastAsia="ko-KR"/>
              </w:rPr>
            </w:pPr>
            <w:r w:rsidRPr="00196E2C" w:rsidDel="004610A6">
              <w:rPr>
                <w:rFonts w:ascii="Times New Roman" w:eastAsia="Malgun Gothic" w:hAnsi="Times New Roman" w:cs="Times New Roman"/>
                <w:kern w:val="24"/>
                <w:sz w:val="20"/>
                <w:szCs w:val="20"/>
                <w:lang w:eastAsia="ko-KR"/>
              </w:rPr>
              <w:t>Ideal</w:t>
            </w:r>
          </w:p>
        </w:tc>
      </w:tr>
    </w:tbl>
    <w:p w14:paraId="142B125F" w14:textId="77777777" w:rsidR="00F93A1B" w:rsidRPr="00F93A1B" w:rsidDel="004610A6" w:rsidRDefault="00F93A1B" w:rsidP="00F93A1B"/>
    <w:p w14:paraId="536C7C29" w14:textId="77777777" w:rsidR="00F93A1B" w:rsidRPr="00F93A1B" w:rsidDel="004610A6" w:rsidRDefault="32B137BE" w:rsidP="005D3082">
      <w:pPr>
        <w:pStyle w:val="table"/>
      </w:pPr>
      <w:r>
        <w:t>SLS assumption for CSI enhancement based on FDD reciprocity</w:t>
      </w:r>
    </w:p>
    <w:tbl>
      <w:tblPr>
        <w:tblStyle w:val="aa"/>
        <w:tblW w:w="0" w:type="auto"/>
        <w:jc w:val="center"/>
        <w:tblLook w:val="04A0" w:firstRow="1" w:lastRow="0" w:firstColumn="1" w:lastColumn="0" w:noHBand="0" w:noVBand="1"/>
      </w:tblPr>
      <w:tblGrid>
        <w:gridCol w:w="2444"/>
        <w:gridCol w:w="6616"/>
      </w:tblGrid>
      <w:tr w:rsidR="00F93A1B" w:rsidRPr="00F93A1B" w:rsidDel="004610A6" w14:paraId="7DC55B6B" w14:textId="77777777" w:rsidTr="32B137BE">
        <w:trPr>
          <w:trHeight w:val="312"/>
          <w:jc w:val="center"/>
        </w:trPr>
        <w:tc>
          <w:tcPr>
            <w:tcW w:w="0" w:type="auto"/>
            <w:shd w:val="clear" w:color="auto" w:fill="00B0F0"/>
            <w:hideMark/>
          </w:tcPr>
          <w:p w14:paraId="03E40CD6" w14:textId="77777777" w:rsidR="00F93A1B" w:rsidRPr="00F93A1B" w:rsidDel="004610A6" w:rsidRDefault="32B137BE" w:rsidP="00F93A1B">
            <w:r w:rsidRPr="32B137BE">
              <w:rPr>
                <w:b/>
                <w:bCs/>
              </w:rPr>
              <w:t>Parameter</w:t>
            </w:r>
          </w:p>
        </w:tc>
        <w:tc>
          <w:tcPr>
            <w:tcW w:w="0" w:type="auto"/>
            <w:shd w:val="clear" w:color="auto" w:fill="00B0F0"/>
            <w:hideMark/>
          </w:tcPr>
          <w:p w14:paraId="5ECD1C59" w14:textId="77777777" w:rsidR="00F93A1B" w:rsidRPr="00F93A1B" w:rsidDel="004610A6" w:rsidRDefault="32B137BE" w:rsidP="00F93A1B">
            <w:r w:rsidRPr="32B137BE">
              <w:rPr>
                <w:b/>
                <w:bCs/>
              </w:rPr>
              <w:t>Value</w:t>
            </w:r>
          </w:p>
        </w:tc>
      </w:tr>
      <w:tr w:rsidR="00F93A1B" w:rsidRPr="00F93A1B" w:rsidDel="004610A6" w14:paraId="6253466E" w14:textId="77777777" w:rsidTr="32B137BE">
        <w:trPr>
          <w:trHeight w:val="312"/>
          <w:jc w:val="center"/>
        </w:trPr>
        <w:tc>
          <w:tcPr>
            <w:tcW w:w="0" w:type="auto"/>
            <w:hideMark/>
          </w:tcPr>
          <w:p w14:paraId="175116F4" w14:textId="77777777" w:rsidR="00F93A1B" w:rsidRPr="00F93A1B" w:rsidDel="004610A6" w:rsidRDefault="32B137BE" w:rsidP="00F93A1B">
            <w:r>
              <w:t xml:space="preserve">Duplex, Waveform </w:t>
            </w:r>
          </w:p>
        </w:tc>
        <w:tc>
          <w:tcPr>
            <w:tcW w:w="0" w:type="auto"/>
            <w:hideMark/>
          </w:tcPr>
          <w:p w14:paraId="1CEA4484" w14:textId="77777777" w:rsidR="00F93A1B" w:rsidRPr="00F93A1B" w:rsidDel="004610A6" w:rsidRDefault="32B137BE" w:rsidP="00F93A1B">
            <w:r>
              <w:t xml:space="preserve">FDD, OFDM </w:t>
            </w:r>
          </w:p>
        </w:tc>
      </w:tr>
      <w:tr w:rsidR="00F93A1B" w:rsidRPr="00F93A1B" w:rsidDel="004610A6" w14:paraId="730946FF" w14:textId="77777777" w:rsidTr="32B137BE">
        <w:trPr>
          <w:trHeight w:val="312"/>
          <w:jc w:val="center"/>
        </w:trPr>
        <w:tc>
          <w:tcPr>
            <w:tcW w:w="0" w:type="auto"/>
            <w:hideMark/>
          </w:tcPr>
          <w:p w14:paraId="2FC1D8EE" w14:textId="77777777" w:rsidR="00F93A1B" w:rsidRPr="00F93A1B" w:rsidDel="004610A6" w:rsidRDefault="32B137BE" w:rsidP="00F93A1B">
            <w:r>
              <w:t xml:space="preserve">Multiple access </w:t>
            </w:r>
          </w:p>
        </w:tc>
        <w:tc>
          <w:tcPr>
            <w:tcW w:w="0" w:type="auto"/>
            <w:hideMark/>
          </w:tcPr>
          <w:p w14:paraId="3AABFCAD" w14:textId="77777777" w:rsidR="00F93A1B" w:rsidRPr="00F93A1B" w:rsidDel="004610A6" w:rsidRDefault="32B137BE" w:rsidP="00F93A1B">
            <w:r>
              <w:t xml:space="preserve">OFDMA </w:t>
            </w:r>
          </w:p>
        </w:tc>
      </w:tr>
      <w:tr w:rsidR="00F93A1B" w:rsidRPr="00F93A1B" w:rsidDel="004610A6" w14:paraId="428A3926" w14:textId="77777777" w:rsidTr="32B137BE">
        <w:trPr>
          <w:trHeight w:val="312"/>
          <w:jc w:val="center"/>
        </w:trPr>
        <w:tc>
          <w:tcPr>
            <w:tcW w:w="0" w:type="auto"/>
          </w:tcPr>
          <w:p w14:paraId="45F58FC9" w14:textId="77777777" w:rsidR="00F93A1B" w:rsidRPr="00F93A1B" w:rsidDel="004610A6" w:rsidRDefault="32B137BE" w:rsidP="00F93A1B">
            <w:r>
              <w:t>Scenario</w:t>
            </w:r>
          </w:p>
        </w:tc>
        <w:tc>
          <w:tcPr>
            <w:tcW w:w="0" w:type="auto"/>
          </w:tcPr>
          <w:p w14:paraId="7899E244" w14:textId="77777777" w:rsidR="00F93A1B" w:rsidRPr="00F93A1B" w:rsidDel="004610A6" w:rsidRDefault="32B137BE" w:rsidP="00F93A1B">
            <w:r>
              <w:t>Urban Macro</w:t>
            </w:r>
          </w:p>
        </w:tc>
      </w:tr>
      <w:tr w:rsidR="00F93A1B" w:rsidRPr="00F93A1B" w:rsidDel="004610A6" w14:paraId="198485DC" w14:textId="77777777" w:rsidTr="32B137BE">
        <w:trPr>
          <w:trHeight w:val="312"/>
          <w:jc w:val="center"/>
        </w:trPr>
        <w:tc>
          <w:tcPr>
            <w:tcW w:w="0" w:type="auto"/>
          </w:tcPr>
          <w:p w14:paraId="4BBF36C1" w14:textId="77777777" w:rsidR="00F93A1B" w:rsidRPr="00F93A1B" w:rsidDel="004610A6" w:rsidRDefault="32B137BE" w:rsidP="00F93A1B">
            <w:r>
              <w:lastRenderedPageBreak/>
              <w:t>Frequency Range</w:t>
            </w:r>
          </w:p>
        </w:tc>
        <w:tc>
          <w:tcPr>
            <w:tcW w:w="0" w:type="auto"/>
          </w:tcPr>
          <w:p w14:paraId="01A45CB0" w14:textId="77777777" w:rsidR="00F93A1B" w:rsidRPr="00F93A1B" w:rsidDel="004610A6" w:rsidRDefault="32B137BE" w:rsidP="00F93A1B">
            <w:r>
              <w:t>FR1 only, 2GHz for uplink and 2.2GHz for downlink</w:t>
            </w:r>
          </w:p>
        </w:tc>
      </w:tr>
      <w:tr w:rsidR="00F93A1B" w:rsidRPr="00F93A1B" w:rsidDel="004610A6" w14:paraId="7308B641" w14:textId="77777777" w:rsidTr="32B137BE">
        <w:trPr>
          <w:trHeight w:val="351"/>
          <w:jc w:val="center"/>
        </w:trPr>
        <w:tc>
          <w:tcPr>
            <w:tcW w:w="0" w:type="auto"/>
          </w:tcPr>
          <w:p w14:paraId="0C100C10" w14:textId="77777777" w:rsidR="00F93A1B" w:rsidRPr="00F93A1B" w:rsidDel="004610A6" w:rsidRDefault="32B137BE" w:rsidP="00F93A1B">
            <w:r>
              <w:t>Inter-BS distance</w:t>
            </w:r>
          </w:p>
        </w:tc>
        <w:tc>
          <w:tcPr>
            <w:tcW w:w="0" w:type="auto"/>
          </w:tcPr>
          <w:p w14:paraId="5EAB7733" w14:textId="77777777" w:rsidR="00F93A1B" w:rsidRPr="00F93A1B" w:rsidDel="004610A6" w:rsidRDefault="32B137BE" w:rsidP="00F93A1B">
            <w:r>
              <w:t xml:space="preserve">200m </w:t>
            </w:r>
          </w:p>
        </w:tc>
      </w:tr>
      <w:tr w:rsidR="00F93A1B" w:rsidRPr="00F93A1B" w:rsidDel="004610A6" w14:paraId="16A7D4D2" w14:textId="77777777" w:rsidTr="32B137BE">
        <w:trPr>
          <w:trHeight w:val="312"/>
          <w:jc w:val="center"/>
        </w:trPr>
        <w:tc>
          <w:tcPr>
            <w:tcW w:w="0" w:type="auto"/>
          </w:tcPr>
          <w:p w14:paraId="3044D227" w14:textId="77777777" w:rsidR="00F93A1B" w:rsidRPr="00F93A1B" w:rsidDel="004610A6" w:rsidRDefault="32B137BE" w:rsidP="00F93A1B">
            <w:r>
              <w:t>Channel model</w:t>
            </w:r>
          </w:p>
        </w:tc>
        <w:tc>
          <w:tcPr>
            <w:tcW w:w="0" w:type="auto"/>
          </w:tcPr>
          <w:p w14:paraId="5B3EE36E" w14:textId="77777777" w:rsidR="00F93A1B" w:rsidRPr="00F93A1B" w:rsidDel="004610A6" w:rsidRDefault="32B137BE" w:rsidP="00F93A1B">
            <w:r>
              <w:t xml:space="preserve">Opt. 1: The reciprocity model of DL/UL channel is based on Section 5.3 of TR 36.897 </w:t>
            </w:r>
          </w:p>
        </w:tc>
      </w:tr>
      <w:tr w:rsidR="00F93A1B" w:rsidRPr="00F93A1B" w:rsidDel="004610A6" w14:paraId="2950E94D" w14:textId="77777777" w:rsidTr="32B137BE">
        <w:trPr>
          <w:trHeight w:val="312"/>
          <w:jc w:val="center"/>
        </w:trPr>
        <w:tc>
          <w:tcPr>
            <w:tcW w:w="0" w:type="auto"/>
          </w:tcPr>
          <w:p w14:paraId="3F9C384F" w14:textId="77777777" w:rsidR="00F93A1B" w:rsidRPr="00F93A1B" w:rsidDel="004610A6" w:rsidRDefault="32B137BE" w:rsidP="00F93A1B">
            <w:r>
              <w:t xml:space="preserve">Antenna setup and port layouts at </w:t>
            </w:r>
            <w:proofErr w:type="spellStart"/>
            <w:r>
              <w:t>gNB</w:t>
            </w:r>
            <w:proofErr w:type="spellEnd"/>
          </w:p>
        </w:tc>
        <w:tc>
          <w:tcPr>
            <w:tcW w:w="0" w:type="auto"/>
          </w:tcPr>
          <w:p w14:paraId="6728F521" w14:textId="4D395724" w:rsidR="00F93A1B" w:rsidRPr="00F93A1B" w:rsidDel="004610A6" w:rsidRDefault="32B137BE" w:rsidP="00477D5A">
            <w:r>
              <w:t xml:space="preserve"> (8,</w:t>
            </w:r>
            <w:r w:rsidR="00477D5A">
              <w:t>8</w:t>
            </w:r>
            <w:r>
              <w:t>,2,1,1,2,4), (</w:t>
            </w:r>
            <w:proofErr w:type="spellStart"/>
            <w:r>
              <w:t>dH,dV</w:t>
            </w:r>
            <w:proofErr w:type="spellEnd"/>
            <w:r>
              <w:t>) = (0.5, 0.8)λ</w:t>
            </w:r>
          </w:p>
        </w:tc>
      </w:tr>
      <w:tr w:rsidR="00F93A1B" w:rsidRPr="00F93A1B" w:rsidDel="004610A6" w14:paraId="18F483FF" w14:textId="77777777" w:rsidTr="32B137BE">
        <w:trPr>
          <w:trHeight w:val="319"/>
          <w:jc w:val="center"/>
        </w:trPr>
        <w:tc>
          <w:tcPr>
            <w:tcW w:w="0" w:type="auto"/>
          </w:tcPr>
          <w:p w14:paraId="2013018C" w14:textId="77777777" w:rsidR="00F93A1B" w:rsidRPr="00F93A1B" w:rsidDel="004610A6" w:rsidRDefault="32B137BE" w:rsidP="00F93A1B">
            <w:r>
              <w:t>Antenna setup and port layouts at UE</w:t>
            </w:r>
          </w:p>
        </w:tc>
        <w:tc>
          <w:tcPr>
            <w:tcW w:w="0" w:type="auto"/>
          </w:tcPr>
          <w:p w14:paraId="142F11C8" w14:textId="77777777" w:rsidR="00F93A1B" w:rsidRPr="00F93A1B" w:rsidDel="004610A6" w:rsidRDefault="32B137BE" w:rsidP="00F93A1B">
            <w:r>
              <w:t>4RX: (1,2,2,1,1,1,2), (</w:t>
            </w:r>
            <w:proofErr w:type="spellStart"/>
            <w:r>
              <w:t>dH,dV</w:t>
            </w:r>
            <w:proofErr w:type="spellEnd"/>
            <w:r>
              <w:t>) = (0.5, 0.5)λ for rank &gt; 2</w:t>
            </w:r>
          </w:p>
          <w:p w14:paraId="6CC9E8CA" w14:textId="77777777" w:rsidR="00F93A1B" w:rsidRPr="00F93A1B" w:rsidDel="004610A6" w:rsidRDefault="32B137BE" w:rsidP="00F93A1B">
            <w:r>
              <w:t>2RX: (1,1,2,1,1,1,1), (</w:t>
            </w:r>
            <w:proofErr w:type="spellStart"/>
            <w:r>
              <w:t>dH,dV</w:t>
            </w:r>
            <w:proofErr w:type="spellEnd"/>
            <w:r>
              <w:t xml:space="preserve">) = (0.5, 0.5)λ for (rank 1,2) </w:t>
            </w:r>
          </w:p>
        </w:tc>
      </w:tr>
      <w:tr w:rsidR="00F93A1B" w:rsidRPr="00F93A1B" w14:paraId="64517F9D" w14:textId="77777777" w:rsidTr="32B137BE">
        <w:trPr>
          <w:trHeight w:val="319"/>
          <w:jc w:val="center"/>
        </w:trPr>
        <w:tc>
          <w:tcPr>
            <w:tcW w:w="0" w:type="auto"/>
          </w:tcPr>
          <w:p w14:paraId="777895CA" w14:textId="77777777" w:rsidR="00F93A1B" w:rsidRPr="00F93A1B" w:rsidRDefault="32B137BE" w:rsidP="00F93A1B">
            <w:r>
              <w:t>BS Tx power</w:t>
            </w:r>
          </w:p>
        </w:tc>
        <w:tc>
          <w:tcPr>
            <w:tcW w:w="0" w:type="auto"/>
          </w:tcPr>
          <w:p w14:paraId="68176383" w14:textId="77777777" w:rsidR="00F93A1B" w:rsidRPr="00F93A1B" w:rsidRDefault="32B137BE" w:rsidP="00F93A1B">
            <w:r>
              <w:t>41 dBm for 10MHz, 44dBm for 20MHz, 47dBm for 40MHz</w:t>
            </w:r>
          </w:p>
        </w:tc>
      </w:tr>
      <w:tr w:rsidR="00F93A1B" w:rsidRPr="00F93A1B" w14:paraId="2A4B8B70" w14:textId="77777777" w:rsidTr="32B137BE">
        <w:trPr>
          <w:trHeight w:val="237"/>
          <w:jc w:val="center"/>
        </w:trPr>
        <w:tc>
          <w:tcPr>
            <w:tcW w:w="0" w:type="auto"/>
          </w:tcPr>
          <w:p w14:paraId="2599A0E0" w14:textId="77777777" w:rsidR="00F93A1B" w:rsidRPr="00F93A1B" w:rsidRDefault="32B137BE" w:rsidP="00F93A1B">
            <w:r>
              <w:t xml:space="preserve">BS antenna height </w:t>
            </w:r>
          </w:p>
        </w:tc>
        <w:tc>
          <w:tcPr>
            <w:tcW w:w="0" w:type="auto"/>
          </w:tcPr>
          <w:p w14:paraId="11BD6800" w14:textId="77777777" w:rsidR="00F93A1B" w:rsidRPr="00F93A1B" w:rsidRDefault="32B137BE" w:rsidP="00F93A1B">
            <w:r>
              <w:t xml:space="preserve">25m </w:t>
            </w:r>
          </w:p>
        </w:tc>
      </w:tr>
      <w:tr w:rsidR="00F93A1B" w:rsidRPr="00F93A1B" w14:paraId="5E2AB02C" w14:textId="77777777" w:rsidTr="32B137BE">
        <w:trPr>
          <w:trHeight w:val="269"/>
          <w:jc w:val="center"/>
        </w:trPr>
        <w:tc>
          <w:tcPr>
            <w:tcW w:w="0" w:type="auto"/>
          </w:tcPr>
          <w:p w14:paraId="2F310D72" w14:textId="77777777" w:rsidR="00F93A1B" w:rsidRPr="00F93A1B" w:rsidRDefault="32B137BE" w:rsidP="00F93A1B">
            <w:r>
              <w:t>UE antenna height &amp; gain</w:t>
            </w:r>
          </w:p>
        </w:tc>
        <w:tc>
          <w:tcPr>
            <w:tcW w:w="0" w:type="auto"/>
          </w:tcPr>
          <w:p w14:paraId="07DDAC61" w14:textId="77777777" w:rsidR="00F93A1B" w:rsidRPr="00F93A1B" w:rsidRDefault="32B137BE" w:rsidP="00F93A1B">
            <w:r>
              <w:t xml:space="preserve">Follow TR36.873 </w:t>
            </w:r>
          </w:p>
        </w:tc>
      </w:tr>
      <w:tr w:rsidR="00F93A1B" w:rsidRPr="00F93A1B" w14:paraId="682B180F" w14:textId="77777777" w:rsidTr="32B137BE">
        <w:trPr>
          <w:trHeight w:val="312"/>
          <w:jc w:val="center"/>
        </w:trPr>
        <w:tc>
          <w:tcPr>
            <w:tcW w:w="0" w:type="auto"/>
          </w:tcPr>
          <w:p w14:paraId="26B564E6" w14:textId="77777777" w:rsidR="00F93A1B" w:rsidRPr="00F93A1B" w:rsidRDefault="32B137BE" w:rsidP="00F93A1B">
            <w:r>
              <w:t>UE receiver noise figure</w:t>
            </w:r>
          </w:p>
        </w:tc>
        <w:tc>
          <w:tcPr>
            <w:tcW w:w="0" w:type="auto"/>
          </w:tcPr>
          <w:p w14:paraId="17EC8806" w14:textId="77777777" w:rsidR="00F93A1B" w:rsidRPr="00F93A1B" w:rsidRDefault="32B137BE" w:rsidP="00F93A1B">
            <w:r>
              <w:t>9dB</w:t>
            </w:r>
          </w:p>
        </w:tc>
      </w:tr>
      <w:tr w:rsidR="00F93A1B" w:rsidRPr="00F93A1B" w14:paraId="0FE93083" w14:textId="77777777" w:rsidTr="32B137BE">
        <w:trPr>
          <w:trHeight w:val="312"/>
          <w:jc w:val="center"/>
        </w:trPr>
        <w:tc>
          <w:tcPr>
            <w:tcW w:w="0" w:type="auto"/>
          </w:tcPr>
          <w:p w14:paraId="5846D509" w14:textId="77777777" w:rsidR="00F93A1B" w:rsidRPr="00F93A1B" w:rsidRDefault="32B137BE" w:rsidP="00F93A1B">
            <w:r>
              <w:t xml:space="preserve">Modulation </w:t>
            </w:r>
          </w:p>
        </w:tc>
        <w:tc>
          <w:tcPr>
            <w:tcW w:w="0" w:type="auto"/>
          </w:tcPr>
          <w:p w14:paraId="30678F17" w14:textId="77777777" w:rsidR="00F93A1B" w:rsidRPr="00F93A1B" w:rsidRDefault="32B137BE" w:rsidP="00F93A1B">
            <w:r>
              <w:t xml:space="preserve">Up to 256QAM </w:t>
            </w:r>
          </w:p>
        </w:tc>
      </w:tr>
      <w:tr w:rsidR="00F93A1B" w:rsidRPr="00F93A1B" w14:paraId="124C0012" w14:textId="77777777" w:rsidTr="32B137BE">
        <w:trPr>
          <w:trHeight w:val="312"/>
          <w:jc w:val="center"/>
        </w:trPr>
        <w:tc>
          <w:tcPr>
            <w:tcW w:w="0" w:type="auto"/>
          </w:tcPr>
          <w:p w14:paraId="7FF6CC2E" w14:textId="77777777" w:rsidR="00F93A1B" w:rsidRPr="00F93A1B" w:rsidRDefault="32B137BE" w:rsidP="00F93A1B">
            <w:r>
              <w:t xml:space="preserve">Coding on PDSCH </w:t>
            </w:r>
          </w:p>
        </w:tc>
        <w:tc>
          <w:tcPr>
            <w:tcW w:w="0" w:type="auto"/>
          </w:tcPr>
          <w:p w14:paraId="3A040290" w14:textId="77777777" w:rsidR="00F93A1B" w:rsidRPr="00F93A1B" w:rsidRDefault="32B137BE" w:rsidP="00F93A1B">
            <w:r>
              <w:t>LDPC</w:t>
            </w:r>
          </w:p>
          <w:p w14:paraId="46E31FE9" w14:textId="77777777" w:rsidR="00F93A1B" w:rsidRPr="00F93A1B" w:rsidRDefault="32B137BE" w:rsidP="00F93A1B">
            <w:r>
              <w:t xml:space="preserve">Max code-block size=8448bit </w:t>
            </w:r>
          </w:p>
        </w:tc>
      </w:tr>
      <w:tr w:rsidR="00F93A1B" w:rsidRPr="00F93A1B" w14:paraId="64B60566" w14:textId="77777777" w:rsidTr="32B137BE">
        <w:trPr>
          <w:trHeight w:val="312"/>
          <w:jc w:val="center"/>
        </w:trPr>
        <w:tc>
          <w:tcPr>
            <w:tcW w:w="0" w:type="auto"/>
          </w:tcPr>
          <w:p w14:paraId="08AB5E87" w14:textId="77777777" w:rsidR="00F93A1B" w:rsidRPr="00F93A1B" w:rsidRDefault="32B137BE" w:rsidP="00F93A1B">
            <w:r>
              <w:t>Numerology</w:t>
            </w:r>
          </w:p>
        </w:tc>
        <w:tc>
          <w:tcPr>
            <w:tcW w:w="0" w:type="auto"/>
          </w:tcPr>
          <w:p w14:paraId="3156060F" w14:textId="77777777" w:rsidR="00F93A1B" w:rsidRPr="00F93A1B" w:rsidRDefault="32B137BE" w:rsidP="00F93A1B">
            <w:pPr>
              <w:rPr>
                <w:bCs/>
              </w:rPr>
            </w:pPr>
            <w:r>
              <w:t>14 OFDM symbol slot</w:t>
            </w:r>
          </w:p>
          <w:p w14:paraId="4C333CF3" w14:textId="77777777" w:rsidR="00F93A1B" w:rsidRPr="00F93A1B" w:rsidRDefault="32B137BE" w:rsidP="00F93A1B">
            <w:r>
              <w:t>SCS 15KHz</w:t>
            </w:r>
          </w:p>
        </w:tc>
      </w:tr>
      <w:tr w:rsidR="00F93A1B" w:rsidRPr="00F93A1B" w14:paraId="6F038928" w14:textId="77777777" w:rsidTr="32B137BE">
        <w:trPr>
          <w:trHeight w:val="625"/>
          <w:jc w:val="center"/>
        </w:trPr>
        <w:tc>
          <w:tcPr>
            <w:tcW w:w="0" w:type="auto"/>
            <w:hideMark/>
          </w:tcPr>
          <w:p w14:paraId="35FA1311" w14:textId="77777777" w:rsidR="00F93A1B" w:rsidRPr="00F93A1B" w:rsidRDefault="32B137BE" w:rsidP="00F93A1B">
            <w:r>
              <w:t xml:space="preserve">Simulation bandwidth </w:t>
            </w:r>
          </w:p>
          <w:p w14:paraId="55BA3410" w14:textId="77777777" w:rsidR="00F93A1B" w:rsidRPr="00F93A1B" w:rsidRDefault="00F93A1B" w:rsidP="00F93A1B"/>
        </w:tc>
        <w:tc>
          <w:tcPr>
            <w:tcW w:w="0" w:type="auto"/>
            <w:hideMark/>
          </w:tcPr>
          <w:p w14:paraId="636C2F30" w14:textId="77777777" w:rsidR="00F93A1B" w:rsidRPr="00F93A1B" w:rsidRDefault="32B137BE" w:rsidP="00F93A1B">
            <w:r>
              <w:t>20 MHz for 15kHz as a baseline</w:t>
            </w:r>
          </w:p>
          <w:p w14:paraId="485B3B6C" w14:textId="77777777" w:rsidR="00F93A1B" w:rsidRPr="00F93A1B" w:rsidRDefault="32B137BE" w:rsidP="00F93A1B">
            <w:r>
              <w:t>10 MHz for 15KHz as contract</w:t>
            </w:r>
          </w:p>
        </w:tc>
      </w:tr>
      <w:tr w:rsidR="00F93A1B" w:rsidRPr="00F93A1B" w14:paraId="02B39A06" w14:textId="77777777" w:rsidTr="32B137BE">
        <w:trPr>
          <w:trHeight w:val="318"/>
          <w:jc w:val="center"/>
        </w:trPr>
        <w:tc>
          <w:tcPr>
            <w:tcW w:w="0" w:type="auto"/>
          </w:tcPr>
          <w:p w14:paraId="75B1A516" w14:textId="77777777" w:rsidR="00F93A1B" w:rsidRPr="00F93A1B" w:rsidRDefault="32B137BE" w:rsidP="00F93A1B">
            <w:r>
              <w:t>Frame structure</w:t>
            </w:r>
          </w:p>
        </w:tc>
        <w:tc>
          <w:tcPr>
            <w:tcW w:w="0" w:type="auto"/>
          </w:tcPr>
          <w:p w14:paraId="3B172A03" w14:textId="77777777" w:rsidR="00F93A1B" w:rsidRPr="00F93A1B" w:rsidRDefault="32B137BE" w:rsidP="00F93A1B">
            <w:r>
              <w:t>Slot Format 0 (all downlink) for all slots</w:t>
            </w:r>
          </w:p>
        </w:tc>
      </w:tr>
      <w:tr w:rsidR="00F93A1B" w:rsidRPr="00F93A1B" w14:paraId="09A16B44" w14:textId="77777777" w:rsidTr="32B137BE">
        <w:trPr>
          <w:trHeight w:val="276"/>
          <w:jc w:val="center"/>
        </w:trPr>
        <w:tc>
          <w:tcPr>
            <w:tcW w:w="0" w:type="auto"/>
          </w:tcPr>
          <w:p w14:paraId="3F287EFE" w14:textId="77777777" w:rsidR="00F93A1B" w:rsidRPr="00F93A1B" w:rsidRDefault="32B137BE" w:rsidP="00F93A1B">
            <w:r>
              <w:t>MIMO scheme</w:t>
            </w:r>
          </w:p>
        </w:tc>
        <w:tc>
          <w:tcPr>
            <w:tcW w:w="0" w:type="auto"/>
          </w:tcPr>
          <w:p w14:paraId="0F9CB391" w14:textId="77777777" w:rsidR="00F93A1B" w:rsidRPr="00F93A1B" w:rsidRDefault="32B137BE" w:rsidP="00F93A1B">
            <w:r>
              <w:t xml:space="preserve">SU/MU-MIMO with rank adaptation is assumed </w:t>
            </w:r>
          </w:p>
        </w:tc>
      </w:tr>
      <w:tr w:rsidR="00F93A1B" w:rsidRPr="00F93A1B" w14:paraId="59A6A298" w14:textId="77777777" w:rsidTr="32B137BE">
        <w:trPr>
          <w:trHeight w:val="313"/>
          <w:jc w:val="center"/>
        </w:trPr>
        <w:tc>
          <w:tcPr>
            <w:tcW w:w="0" w:type="auto"/>
          </w:tcPr>
          <w:p w14:paraId="109CBBEA" w14:textId="77777777" w:rsidR="00F93A1B" w:rsidRPr="00F93A1B" w:rsidRDefault="32B137BE" w:rsidP="00F93A1B">
            <w:pPr>
              <w:rPr>
                <w:bCs/>
              </w:rPr>
            </w:pPr>
            <w:r>
              <w:t>Rank candidate</w:t>
            </w:r>
          </w:p>
        </w:tc>
        <w:tc>
          <w:tcPr>
            <w:tcW w:w="0" w:type="auto"/>
          </w:tcPr>
          <w:p w14:paraId="67E1B9ED" w14:textId="77777777" w:rsidR="00F93A1B" w:rsidRPr="00F93A1B" w:rsidRDefault="32B137BE" w:rsidP="00F93A1B">
            <w:r>
              <w:t>Rank 1 as a starting point</w:t>
            </w:r>
          </w:p>
        </w:tc>
      </w:tr>
      <w:tr w:rsidR="00F93A1B" w:rsidRPr="00F93A1B" w14:paraId="465714AA" w14:textId="77777777" w:rsidTr="32B137BE">
        <w:trPr>
          <w:trHeight w:val="275"/>
          <w:jc w:val="center"/>
        </w:trPr>
        <w:tc>
          <w:tcPr>
            <w:tcW w:w="0" w:type="auto"/>
            <w:hideMark/>
          </w:tcPr>
          <w:p w14:paraId="68B897D4" w14:textId="77777777" w:rsidR="00F93A1B" w:rsidRPr="00F93A1B" w:rsidRDefault="32B137BE" w:rsidP="00F93A1B">
            <w:r>
              <w:t>MIMO layers</w:t>
            </w:r>
          </w:p>
        </w:tc>
        <w:tc>
          <w:tcPr>
            <w:tcW w:w="0" w:type="auto"/>
            <w:hideMark/>
          </w:tcPr>
          <w:p w14:paraId="0CA58E77" w14:textId="77777777" w:rsidR="00F93A1B" w:rsidRPr="00F93A1B" w:rsidRDefault="32B137BE" w:rsidP="00F93A1B">
            <w:r>
              <w:t>The maximum MU layers 8</w:t>
            </w:r>
          </w:p>
        </w:tc>
      </w:tr>
      <w:tr w:rsidR="00F93A1B" w:rsidRPr="00F93A1B" w14:paraId="650F491B" w14:textId="77777777" w:rsidTr="32B137BE">
        <w:trPr>
          <w:trHeight w:val="913"/>
          <w:jc w:val="center"/>
        </w:trPr>
        <w:tc>
          <w:tcPr>
            <w:tcW w:w="0" w:type="auto"/>
            <w:hideMark/>
          </w:tcPr>
          <w:p w14:paraId="15C0A8C2" w14:textId="77777777" w:rsidR="00F93A1B" w:rsidRPr="00F93A1B" w:rsidRDefault="32B137BE" w:rsidP="00F93A1B">
            <w:r>
              <w:t xml:space="preserve">CSI feedback </w:t>
            </w:r>
          </w:p>
        </w:tc>
        <w:tc>
          <w:tcPr>
            <w:tcW w:w="0" w:type="auto"/>
            <w:hideMark/>
          </w:tcPr>
          <w:p w14:paraId="1B16DCA4" w14:textId="77777777" w:rsidR="00F93A1B" w:rsidRPr="00F93A1B" w:rsidRDefault="32B137BE" w:rsidP="00F93A1B">
            <w:r>
              <w:t>Feedback assumption at least for baseline scheme</w:t>
            </w:r>
          </w:p>
          <w:p w14:paraId="571B41F7" w14:textId="77777777" w:rsidR="00F93A1B" w:rsidRPr="00F93A1B" w:rsidRDefault="32B137BE" w:rsidP="00E73F28">
            <w:pPr>
              <w:numPr>
                <w:ilvl w:val="0"/>
                <w:numId w:val="16"/>
              </w:numPr>
            </w:pPr>
            <w:r>
              <w:t xml:space="preserve">CSI feedback periodicity (full CSI feedback) :  5 </w:t>
            </w:r>
            <w:proofErr w:type="spellStart"/>
            <w:r>
              <w:t>ms</w:t>
            </w:r>
            <w:proofErr w:type="spellEnd"/>
            <w:r>
              <w:t xml:space="preserve">, </w:t>
            </w:r>
          </w:p>
          <w:p w14:paraId="4BBE7806" w14:textId="77777777" w:rsidR="00F93A1B" w:rsidRPr="00F93A1B" w:rsidRDefault="32B137BE" w:rsidP="00E73F28">
            <w:pPr>
              <w:numPr>
                <w:ilvl w:val="0"/>
                <w:numId w:val="16"/>
              </w:numPr>
            </w:pPr>
            <w:r>
              <w:t xml:space="preserve">Scheduling delay (from CSI feedback to time to apply in scheduling) :  4 </w:t>
            </w:r>
            <w:proofErr w:type="spellStart"/>
            <w:r>
              <w:t>ms</w:t>
            </w:r>
            <w:proofErr w:type="spellEnd"/>
          </w:p>
        </w:tc>
      </w:tr>
      <w:tr w:rsidR="00F93A1B" w:rsidRPr="00F93A1B" w14:paraId="040A835A" w14:textId="77777777" w:rsidTr="32B137BE">
        <w:trPr>
          <w:trHeight w:val="312"/>
          <w:jc w:val="center"/>
        </w:trPr>
        <w:tc>
          <w:tcPr>
            <w:tcW w:w="0" w:type="auto"/>
            <w:hideMark/>
          </w:tcPr>
          <w:p w14:paraId="1674833A" w14:textId="77777777" w:rsidR="00F93A1B" w:rsidRPr="00F93A1B" w:rsidRDefault="32B137BE" w:rsidP="00F93A1B">
            <w:r>
              <w:t xml:space="preserve">Overhead </w:t>
            </w:r>
          </w:p>
        </w:tc>
        <w:tc>
          <w:tcPr>
            <w:tcW w:w="0" w:type="auto"/>
            <w:hideMark/>
          </w:tcPr>
          <w:p w14:paraId="0EDB0990" w14:textId="77777777" w:rsidR="00F93A1B" w:rsidRPr="00F93A1B" w:rsidRDefault="32B137BE" w:rsidP="00F93A1B">
            <w:r>
              <w:t>Companies shall provide the downlink overhead assumption</w:t>
            </w:r>
          </w:p>
        </w:tc>
      </w:tr>
      <w:tr w:rsidR="00F93A1B" w:rsidRPr="00F93A1B" w14:paraId="0B4E5200" w14:textId="77777777" w:rsidTr="32B137BE">
        <w:trPr>
          <w:trHeight w:val="312"/>
          <w:jc w:val="center"/>
        </w:trPr>
        <w:tc>
          <w:tcPr>
            <w:tcW w:w="0" w:type="auto"/>
          </w:tcPr>
          <w:p w14:paraId="225DC35A" w14:textId="77777777" w:rsidR="00F93A1B" w:rsidRPr="00F93A1B" w:rsidRDefault="32B137BE" w:rsidP="00F93A1B">
            <w:r>
              <w:t>Traffic model</w:t>
            </w:r>
          </w:p>
        </w:tc>
        <w:tc>
          <w:tcPr>
            <w:tcW w:w="0" w:type="auto"/>
          </w:tcPr>
          <w:p w14:paraId="021C1B42" w14:textId="77777777" w:rsidR="00F93A1B" w:rsidRPr="00F93A1B" w:rsidRDefault="32B137BE" w:rsidP="00F93A1B">
            <w:r>
              <w:t>FTP model 1 with packet size 0.5 Mbytes</w:t>
            </w:r>
          </w:p>
        </w:tc>
      </w:tr>
      <w:tr w:rsidR="00F93A1B" w:rsidRPr="00F93A1B" w14:paraId="2F6C70CC" w14:textId="77777777" w:rsidTr="32B137BE">
        <w:trPr>
          <w:trHeight w:val="327"/>
          <w:jc w:val="center"/>
        </w:trPr>
        <w:tc>
          <w:tcPr>
            <w:tcW w:w="0" w:type="auto"/>
          </w:tcPr>
          <w:p w14:paraId="56AC851F" w14:textId="77777777" w:rsidR="00F93A1B" w:rsidRPr="00F93A1B" w:rsidRDefault="32B137BE" w:rsidP="00F93A1B">
            <w:r>
              <w:t>Traffic load (Resource utilization)</w:t>
            </w:r>
          </w:p>
        </w:tc>
        <w:tc>
          <w:tcPr>
            <w:tcW w:w="0" w:type="auto"/>
          </w:tcPr>
          <w:p w14:paraId="337BCCCC" w14:textId="77777777" w:rsidR="00F93A1B" w:rsidRPr="00F93A1B" w:rsidRDefault="32B137BE" w:rsidP="00F93A1B">
            <w:r>
              <w:t>70% for SU/MU-MIMO</w:t>
            </w:r>
          </w:p>
        </w:tc>
      </w:tr>
      <w:tr w:rsidR="00F93A1B" w:rsidRPr="00F93A1B" w14:paraId="03ADECB2" w14:textId="77777777" w:rsidTr="32B137BE">
        <w:trPr>
          <w:trHeight w:val="312"/>
          <w:jc w:val="center"/>
        </w:trPr>
        <w:tc>
          <w:tcPr>
            <w:tcW w:w="0" w:type="auto"/>
          </w:tcPr>
          <w:p w14:paraId="6E300EE9" w14:textId="77777777" w:rsidR="00F93A1B" w:rsidRPr="00F93A1B" w:rsidRDefault="32B137BE" w:rsidP="00F93A1B">
            <w:r>
              <w:t>UE distribution</w:t>
            </w:r>
          </w:p>
        </w:tc>
        <w:tc>
          <w:tcPr>
            <w:tcW w:w="0" w:type="auto"/>
          </w:tcPr>
          <w:p w14:paraId="44B8E174" w14:textId="77777777" w:rsidR="00F93A1B" w:rsidRPr="00F93A1B" w:rsidRDefault="32B137BE" w:rsidP="00F93A1B">
            <w:r>
              <w:t xml:space="preserve">80% indoor (3km/h), 20% outdoor (30km/h) </w:t>
            </w:r>
          </w:p>
        </w:tc>
      </w:tr>
      <w:tr w:rsidR="00F93A1B" w:rsidRPr="00F93A1B" w14:paraId="3114CF40" w14:textId="77777777" w:rsidTr="32B137BE">
        <w:trPr>
          <w:trHeight w:val="312"/>
          <w:jc w:val="center"/>
        </w:trPr>
        <w:tc>
          <w:tcPr>
            <w:tcW w:w="0" w:type="auto"/>
          </w:tcPr>
          <w:p w14:paraId="425E1C11" w14:textId="77777777" w:rsidR="00F93A1B" w:rsidRPr="00F93A1B" w:rsidRDefault="32B137BE" w:rsidP="00F93A1B">
            <w:r>
              <w:t>UE receiver</w:t>
            </w:r>
          </w:p>
        </w:tc>
        <w:tc>
          <w:tcPr>
            <w:tcW w:w="0" w:type="auto"/>
          </w:tcPr>
          <w:p w14:paraId="2F6782E1" w14:textId="77777777" w:rsidR="00F93A1B" w:rsidRPr="00F93A1B" w:rsidRDefault="32B137BE" w:rsidP="00F93A1B">
            <w:r>
              <w:t>MMSE-IRC as the baseline receiver</w:t>
            </w:r>
          </w:p>
        </w:tc>
      </w:tr>
      <w:tr w:rsidR="00F93A1B" w:rsidRPr="00F93A1B" w14:paraId="67382F6D" w14:textId="77777777" w:rsidTr="32B137BE">
        <w:trPr>
          <w:trHeight w:val="312"/>
          <w:jc w:val="center"/>
        </w:trPr>
        <w:tc>
          <w:tcPr>
            <w:tcW w:w="0" w:type="auto"/>
          </w:tcPr>
          <w:p w14:paraId="065F981B" w14:textId="77777777" w:rsidR="00F93A1B" w:rsidRPr="00F93A1B" w:rsidRDefault="32B137BE" w:rsidP="00F93A1B">
            <w:r>
              <w:t>Feedback assumption</w:t>
            </w:r>
          </w:p>
        </w:tc>
        <w:tc>
          <w:tcPr>
            <w:tcW w:w="0" w:type="auto"/>
          </w:tcPr>
          <w:p w14:paraId="1C5AECB9" w14:textId="77777777" w:rsidR="00F93A1B" w:rsidRPr="00F93A1B" w:rsidRDefault="32B137BE" w:rsidP="00F93A1B">
            <w:r>
              <w:t>Realistic</w:t>
            </w:r>
          </w:p>
        </w:tc>
      </w:tr>
      <w:tr w:rsidR="00F93A1B" w:rsidRPr="00F93A1B" w14:paraId="1F1FF158" w14:textId="77777777" w:rsidTr="32B137BE">
        <w:trPr>
          <w:trHeight w:val="312"/>
          <w:jc w:val="center"/>
        </w:trPr>
        <w:tc>
          <w:tcPr>
            <w:tcW w:w="0" w:type="auto"/>
          </w:tcPr>
          <w:p w14:paraId="7180479B" w14:textId="77777777" w:rsidR="00F93A1B" w:rsidRPr="00F93A1B" w:rsidRDefault="32B137BE" w:rsidP="00F93A1B">
            <w:r>
              <w:t>Channel estimation</w:t>
            </w:r>
          </w:p>
        </w:tc>
        <w:tc>
          <w:tcPr>
            <w:tcW w:w="0" w:type="auto"/>
          </w:tcPr>
          <w:p w14:paraId="6147EB6F" w14:textId="77777777" w:rsidR="00F93A1B" w:rsidRPr="00F93A1B" w:rsidRDefault="32B137BE" w:rsidP="00F93A1B">
            <w:r>
              <w:t>Realistic</w:t>
            </w:r>
          </w:p>
        </w:tc>
      </w:tr>
      <w:tr w:rsidR="00F93A1B" w:rsidRPr="00F93A1B" w14:paraId="40E00F71" w14:textId="77777777" w:rsidTr="32B137BE">
        <w:trPr>
          <w:trHeight w:val="351"/>
          <w:jc w:val="center"/>
        </w:trPr>
        <w:tc>
          <w:tcPr>
            <w:tcW w:w="0" w:type="auto"/>
          </w:tcPr>
          <w:p w14:paraId="277A85A7" w14:textId="77777777" w:rsidR="00F93A1B" w:rsidRPr="00F93A1B" w:rsidRDefault="32B137BE" w:rsidP="00F93A1B">
            <w:r>
              <w:t>Evaluation Metric</w:t>
            </w:r>
          </w:p>
        </w:tc>
        <w:tc>
          <w:tcPr>
            <w:tcW w:w="0" w:type="auto"/>
          </w:tcPr>
          <w:p w14:paraId="2266127D" w14:textId="77777777" w:rsidR="00F93A1B" w:rsidRPr="00F93A1B" w:rsidRDefault="32B137BE" w:rsidP="00F93A1B">
            <w:r>
              <w:t xml:space="preserve">Throughput and CSI feedback overhead as baseline metrics. </w:t>
            </w:r>
          </w:p>
        </w:tc>
      </w:tr>
      <w:tr w:rsidR="00F93A1B" w:rsidRPr="00F93A1B" w14:paraId="3CD1BD38" w14:textId="77777777" w:rsidTr="32B137BE">
        <w:trPr>
          <w:trHeight w:val="492"/>
          <w:jc w:val="center"/>
        </w:trPr>
        <w:tc>
          <w:tcPr>
            <w:tcW w:w="0" w:type="auto"/>
          </w:tcPr>
          <w:p w14:paraId="6EBD2735" w14:textId="77777777" w:rsidR="00F93A1B" w:rsidRPr="00F93A1B" w:rsidDel="00782F1D" w:rsidRDefault="32B137BE" w:rsidP="00F93A1B">
            <w:r>
              <w:t>Baseline for performance evaluation</w:t>
            </w:r>
          </w:p>
        </w:tc>
        <w:tc>
          <w:tcPr>
            <w:tcW w:w="0" w:type="auto"/>
          </w:tcPr>
          <w:p w14:paraId="69960F31" w14:textId="77777777" w:rsidR="00F93A1B" w:rsidRPr="00F93A1B" w:rsidRDefault="32B137BE" w:rsidP="00F93A1B">
            <w:pPr>
              <w:rPr>
                <w:bCs/>
              </w:rPr>
            </w:pPr>
            <w:r>
              <w:t xml:space="preserve">Rel-16 PS </w:t>
            </w:r>
            <w:proofErr w:type="spellStart"/>
            <w:r>
              <w:t>eTypeII</w:t>
            </w:r>
            <w:proofErr w:type="spellEnd"/>
            <w:r>
              <w:t xml:space="preserve"> Codebook with CSI-RS beamforming based on the angle information from SRS according to partial reciprocity.</w:t>
            </w:r>
          </w:p>
        </w:tc>
      </w:tr>
      <w:tr w:rsidR="00F93A1B" w:rsidRPr="00F93A1B" w14:paraId="5DDE6ECB" w14:textId="77777777" w:rsidTr="32B137BE">
        <w:trPr>
          <w:trHeight w:val="1201"/>
          <w:jc w:val="center"/>
        </w:trPr>
        <w:tc>
          <w:tcPr>
            <w:tcW w:w="0" w:type="auto"/>
          </w:tcPr>
          <w:p w14:paraId="5554CED5" w14:textId="77777777" w:rsidR="00F93A1B" w:rsidRPr="00F93A1B" w:rsidRDefault="32B137BE" w:rsidP="00F93A1B">
            <w:r>
              <w:t>SRS modeling for UL channel estimation</w:t>
            </w:r>
          </w:p>
        </w:tc>
        <w:tc>
          <w:tcPr>
            <w:tcW w:w="0" w:type="auto"/>
          </w:tcPr>
          <w:p w14:paraId="318F91C7" w14:textId="77777777" w:rsidR="00F93A1B" w:rsidRPr="00F93A1B" w:rsidRDefault="32B137BE" w:rsidP="00F93A1B">
            <w:pPr>
              <w:rPr>
                <w:bCs/>
                <w:iCs/>
              </w:rPr>
            </w:pPr>
            <w:r>
              <w:t>SRS periodicity with 5ms</w:t>
            </w:r>
          </w:p>
          <w:p w14:paraId="6BD8554F" w14:textId="77777777" w:rsidR="00F93A1B" w:rsidRPr="00F93A1B" w:rsidRDefault="32B137BE" w:rsidP="00F93A1B">
            <w:pPr>
              <w:rPr>
                <w:bCs/>
                <w:iCs/>
              </w:rPr>
            </w:pPr>
            <w:r>
              <w:t xml:space="preserve">SRS error modeling in Table A.1-2 in 36.897. </w:t>
            </w:r>
          </w:p>
          <w:p w14:paraId="654DA59E" w14:textId="77777777" w:rsidR="00F93A1B" w:rsidRPr="00F93A1B" w:rsidRDefault="32B137BE" w:rsidP="32B137BE">
            <w:pPr>
              <w:numPr>
                <w:ilvl w:val="0"/>
                <w:numId w:val="16"/>
              </w:numPr>
            </w:pPr>
            <w:r>
              <w:t>Use coupling loss instead of path loss.</w:t>
            </w:r>
          </w:p>
          <w:p w14:paraId="6ED78A38" w14:textId="77777777" w:rsidR="00F93A1B" w:rsidRPr="00F93A1B" w:rsidRDefault="32B137BE" w:rsidP="32B137BE">
            <w:pPr>
              <w:numPr>
                <w:ilvl w:val="0"/>
                <w:numId w:val="16"/>
              </w:numPr>
            </w:pPr>
            <w:r>
              <w:lastRenderedPageBreak/>
              <w:t>Delta = 9dB</w:t>
            </w:r>
          </w:p>
        </w:tc>
      </w:tr>
    </w:tbl>
    <w:p w14:paraId="394D43AE" w14:textId="77777777" w:rsidR="00997977" w:rsidRDefault="00997977" w:rsidP="00997977"/>
    <w:p w14:paraId="642A2D32" w14:textId="77777777" w:rsidR="00997977" w:rsidRPr="00196E2C" w:rsidRDefault="32B137BE" w:rsidP="005D3082">
      <w:pPr>
        <w:pStyle w:val="table"/>
      </w:pPr>
      <w:r>
        <w:t>LLS assumption for HST-SFN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5855"/>
      </w:tblGrid>
      <w:tr w:rsidR="00997977" w:rsidRPr="000C3EF1" w14:paraId="14F62A03" w14:textId="77777777" w:rsidTr="32B137BE">
        <w:trPr>
          <w:trHeight w:val="461"/>
          <w:jc w:val="center"/>
        </w:trPr>
        <w:tc>
          <w:tcPr>
            <w:tcW w:w="1769" w:type="pct"/>
            <w:shd w:val="clear" w:color="auto" w:fill="00B0F0"/>
            <w:vAlign w:val="center"/>
          </w:tcPr>
          <w:p w14:paraId="4114BFD7" w14:textId="77777777" w:rsidR="00997977" w:rsidRPr="00F13803" w:rsidRDefault="32B137BE" w:rsidP="32B137BE">
            <w:pPr>
              <w:contextualSpacing/>
              <w:rPr>
                <w:b/>
                <w:bCs/>
              </w:rPr>
            </w:pPr>
            <w:r w:rsidRPr="32B137BE">
              <w:rPr>
                <w:b/>
                <w:bCs/>
              </w:rPr>
              <w:t>Parameter</w:t>
            </w:r>
          </w:p>
        </w:tc>
        <w:tc>
          <w:tcPr>
            <w:tcW w:w="3231" w:type="pct"/>
            <w:shd w:val="clear" w:color="auto" w:fill="00B0F0"/>
            <w:vAlign w:val="center"/>
          </w:tcPr>
          <w:p w14:paraId="54106B6D" w14:textId="77777777" w:rsidR="00997977" w:rsidRPr="00F13803" w:rsidRDefault="32B137BE" w:rsidP="32B137BE">
            <w:pPr>
              <w:contextualSpacing/>
              <w:rPr>
                <w:b/>
                <w:bCs/>
              </w:rPr>
            </w:pPr>
            <w:r w:rsidRPr="32B137BE">
              <w:rPr>
                <w:b/>
                <w:bCs/>
              </w:rPr>
              <w:t>Value</w:t>
            </w:r>
          </w:p>
        </w:tc>
      </w:tr>
      <w:tr w:rsidR="00997977" w:rsidRPr="000C3EF1" w14:paraId="5E464E67" w14:textId="77777777" w:rsidTr="32B137BE">
        <w:trPr>
          <w:trHeight w:val="425"/>
          <w:jc w:val="center"/>
        </w:trPr>
        <w:tc>
          <w:tcPr>
            <w:tcW w:w="1769" w:type="pct"/>
            <w:shd w:val="clear" w:color="auto" w:fill="auto"/>
            <w:vAlign w:val="center"/>
          </w:tcPr>
          <w:p w14:paraId="42B680C5" w14:textId="77777777" w:rsidR="00997977" w:rsidRPr="0016716A" w:rsidRDefault="32B137BE" w:rsidP="32B137BE">
            <w:pPr>
              <w:spacing w:after="0" w:line="276" w:lineRule="auto"/>
              <w:jc w:val="left"/>
              <w:rPr>
                <w:color w:val="000000" w:themeColor="text1"/>
              </w:rPr>
            </w:pPr>
            <w:r>
              <w:t>Duplexing</w:t>
            </w:r>
          </w:p>
        </w:tc>
        <w:tc>
          <w:tcPr>
            <w:tcW w:w="3231" w:type="pct"/>
            <w:shd w:val="clear" w:color="auto" w:fill="auto"/>
            <w:vAlign w:val="center"/>
          </w:tcPr>
          <w:p w14:paraId="6E76CA93" w14:textId="77777777" w:rsidR="00997977" w:rsidRPr="00D1718F" w:rsidRDefault="00997977" w:rsidP="32B137BE">
            <w:pPr>
              <w:spacing w:after="0" w:line="276" w:lineRule="auto"/>
              <w:rPr>
                <w:color w:val="000000" w:themeColor="text1"/>
              </w:rPr>
            </w:pPr>
            <w:r w:rsidRPr="32B137BE">
              <w:rPr>
                <w:rFonts w:eastAsiaTheme="minorEastAsia"/>
                <w:color w:val="000000" w:themeColor="text1"/>
                <w:kern w:val="24"/>
                <w:lang w:eastAsia="zh-CN"/>
              </w:rPr>
              <w:t>TDD</w:t>
            </w:r>
          </w:p>
        </w:tc>
      </w:tr>
      <w:tr w:rsidR="00997977" w:rsidRPr="000C3EF1" w14:paraId="5199AA06" w14:textId="77777777" w:rsidTr="32B137BE">
        <w:trPr>
          <w:trHeight w:val="425"/>
          <w:jc w:val="center"/>
        </w:trPr>
        <w:tc>
          <w:tcPr>
            <w:tcW w:w="1769" w:type="pct"/>
            <w:shd w:val="clear" w:color="auto" w:fill="auto"/>
            <w:vAlign w:val="center"/>
          </w:tcPr>
          <w:p w14:paraId="4A3ABFED" w14:textId="77777777" w:rsidR="00997977" w:rsidRPr="0016716A" w:rsidRDefault="32B137BE" w:rsidP="32B137BE">
            <w:pPr>
              <w:spacing w:after="0" w:line="276" w:lineRule="auto"/>
              <w:jc w:val="left"/>
              <w:rPr>
                <w:lang w:eastAsia="zh-CN"/>
              </w:rPr>
            </w:pPr>
            <w:r w:rsidRPr="32B137BE">
              <w:rPr>
                <w:color w:val="000000" w:themeColor="text1"/>
              </w:rPr>
              <w:t>Carrier frequency</w:t>
            </w:r>
          </w:p>
        </w:tc>
        <w:tc>
          <w:tcPr>
            <w:tcW w:w="3231" w:type="pct"/>
            <w:shd w:val="clear" w:color="auto" w:fill="auto"/>
            <w:vAlign w:val="center"/>
          </w:tcPr>
          <w:p w14:paraId="4AE1C043" w14:textId="77777777" w:rsidR="00997977" w:rsidRPr="00AF5974" w:rsidRDefault="00997977" w:rsidP="32B137BE">
            <w:pPr>
              <w:spacing w:after="0" w:line="276" w:lineRule="auto"/>
              <w:rPr>
                <w:rFonts w:eastAsiaTheme="minorEastAsia"/>
                <w:lang w:eastAsia="zh-CN"/>
              </w:rPr>
            </w:pPr>
            <w:r w:rsidRPr="32B137BE">
              <w:rPr>
                <w:color w:val="000000" w:themeColor="text1"/>
                <w:kern w:val="24"/>
              </w:rPr>
              <w:t>3.5GHz</w:t>
            </w:r>
          </w:p>
        </w:tc>
      </w:tr>
      <w:tr w:rsidR="00997977" w:rsidRPr="000C3EF1" w14:paraId="719BD050" w14:textId="77777777" w:rsidTr="32B137BE">
        <w:trPr>
          <w:trHeight w:val="413"/>
          <w:jc w:val="center"/>
        </w:trPr>
        <w:tc>
          <w:tcPr>
            <w:tcW w:w="1769" w:type="pct"/>
            <w:vAlign w:val="center"/>
          </w:tcPr>
          <w:p w14:paraId="0F1C804C"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S</w:t>
            </w:r>
            <w:r w:rsidRPr="32B137BE">
              <w:rPr>
                <w:rFonts w:eastAsiaTheme="minorEastAsia"/>
                <w:color w:val="000000" w:themeColor="text1"/>
                <w:kern w:val="24"/>
                <w:lang w:eastAsia="zh-CN"/>
              </w:rPr>
              <w:t>ub</w:t>
            </w:r>
            <w:r w:rsidRPr="32B137BE">
              <w:rPr>
                <w:color w:val="000000" w:themeColor="text1"/>
                <w:kern w:val="24"/>
              </w:rPr>
              <w:t xml:space="preserve">carrier spacing </w:t>
            </w:r>
          </w:p>
        </w:tc>
        <w:tc>
          <w:tcPr>
            <w:tcW w:w="3231" w:type="pct"/>
            <w:vAlign w:val="center"/>
          </w:tcPr>
          <w:p w14:paraId="5372AE76"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30kHz</w:t>
            </w:r>
          </w:p>
        </w:tc>
      </w:tr>
      <w:tr w:rsidR="00997977" w:rsidRPr="000C3EF1" w14:paraId="6D74DCA8" w14:textId="77777777" w:rsidTr="32B137BE">
        <w:trPr>
          <w:trHeight w:val="416"/>
          <w:jc w:val="center"/>
        </w:trPr>
        <w:tc>
          <w:tcPr>
            <w:tcW w:w="1769" w:type="pct"/>
            <w:vAlign w:val="center"/>
          </w:tcPr>
          <w:p w14:paraId="0193790A" w14:textId="77777777" w:rsidR="00997977" w:rsidRPr="003C55F6"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Propagation condition</w:t>
            </w:r>
          </w:p>
        </w:tc>
        <w:tc>
          <w:tcPr>
            <w:tcW w:w="3231" w:type="pct"/>
            <w:vAlign w:val="center"/>
          </w:tcPr>
          <w:p w14:paraId="11971E5F" w14:textId="77777777" w:rsidR="00997977" w:rsidRPr="003C55F6" w:rsidRDefault="00997977" w:rsidP="00EC56C2">
            <w:pPr>
              <w:tabs>
                <w:tab w:val="left" w:pos="0"/>
                <w:tab w:val="left" w:pos="540"/>
              </w:tabs>
              <w:spacing w:after="0"/>
              <w:contextualSpacing/>
              <w:rPr>
                <w:rFonts w:eastAsiaTheme="minorEastAsia"/>
                <w:szCs w:val="20"/>
                <w:lang w:eastAsia="zh-CN"/>
              </w:rPr>
            </w:pPr>
            <w:r w:rsidRPr="003C55F6">
              <w:rPr>
                <w:rFonts w:cs="Times"/>
                <w:bCs/>
                <w:lang w:val="sv-SE"/>
              </w:rPr>
              <w:t>CDL based extension</w:t>
            </w:r>
            <w:r>
              <w:rPr>
                <w:rFonts w:cs="Times"/>
                <w:bCs/>
                <w:lang w:val="sv-SE"/>
              </w:rPr>
              <w:t xml:space="preserve"> channel model</w:t>
            </w:r>
          </w:p>
        </w:tc>
      </w:tr>
      <w:tr w:rsidR="00997977" w:rsidRPr="000C3EF1" w14:paraId="40EEC19C" w14:textId="77777777" w:rsidTr="32B137BE">
        <w:trPr>
          <w:trHeight w:val="401"/>
          <w:jc w:val="center"/>
        </w:trPr>
        <w:tc>
          <w:tcPr>
            <w:tcW w:w="1769" w:type="pct"/>
            <w:vAlign w:val="center"/>
          </w:tcPr>
          <w:p w14:paraId="3741FC93"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TRP deployment</w:t>
            </w:r>
          </w:p>
        </w:tc>
        <w:tc>
          <w:tcPr>
            <w:tcW w:w="3231" w:type="pct"/>
            <w:vAlign w:val="center"/>
          </w:tcPr>
          <w:p w14:paraId="7983660C" w14:textId="77777777" w:rsidR="00997977" w:rsidRPr="00197706" w:rsidRDefault="00997977" w:rsidP="32B137BE">
            <w:pPr>
              <w:tabs>
                <w:tab w:val="left" w:pos="0"/>
                <w:tab w:val="left" w:pos="540"/>
              </w:tabs>
              <w:spacing w:after="0"/>
              <w:contextualSpacing/>
              <w:rPr>
                <w:color w:val="000000" w:themeColor="text1"/>
              </w:rPr>
            </w:pPr>
            <w:r w:rsidRPr="32B137BE">
              <w:rPr>
                <w:color w:val="000000" w:themeColor="text1"/>
                <w:kern w:val="24"/>
              </w:rPr>
              <w:t xml:space="preserve">Ds=700m, </w:t>
            </w:r>
            <w:proofErr w:type="spellStart"/>
            <w:r w:rsidRPr="32B137BE">
              <w:rPr>
                <w:color w:val="000000" w:themeColor="text1"/>
                <w:kern w:val="24"/>
              </w:rPr>
              <w:t>Dmin</w:t>
            </w:r>
            <w:proofErr w:type="spellEnd"/>
            <w:r w:rsidRPr="32B137BE">
              <w:rPr>
                <w:color w:val="000000" w:themeColor="text1"/>
                <w:kern w:val="24"/>
              </w:rPr>
              <w:t>=150m, TRP height=35m, UE height=1.5m</w:t>
            </w:r>
          </w:p>
        </w:tc>
      </w:tr>
      <w:tr w:rsidR="00997977" w:rsidRPr="000C3EF1" w14:paraId="2C9080AD" w14:textId="77777777" w:rsidTr="32B137BE">
        <w:trPr>
          <w:trHeight w:val="365"/>
          <w:jc w:val="center"/>
        </w:trPr>
        <w:tc>
          <w:tcPr>
            <w:tcW w:w="1769" w:type="pct"/>
            <w:vAlign w:val="center"/>
          </w:tcPr>
          <w:p w14:paraId="22866334" w14:textId="77777777" w:rsidR="00997977" w:rsidRPr="007D3EB8" w:rsidRDefault="00997977" w:rsidP="32B137BE">
            <w:pPr>
              <w:tabs>
                <w:tab w:val="left" w:pos="0"/>
                <w:tab w:val="left" w:pos="540"/>
              </w:tabs>
              <w:spacing w:after="0"/>
              <w:contextualSpacing/>
              <w:jc w:val="left"/>
              <w:rPr>
                <w:rFonts w:eastAsiaTheme="minorEastAsia"/>
                <w:color w:val="000000" w:themeColor="text1"/>
                <w:lang w:eastAsia="zh-CN"/>
              </w:rPr>
            </w:pPr>
            <w:proofErr w:type="spellStart"/>
            <w:r w:rsidRPr="32B137BE">
              <w:rPr>
                <w:rFonts w:eastAsiaTheme="minorEastAsia"/>
                <w:color w:val="000000" w:themeColor="text1"/>
                <w:kern w:val="24"/>
                <w:lang w:eastAsia="zh-CN"/>
              </w:rPr>
              <w:t>gNB</w:t>
            </w:r>
            <w:proofErr w:type="spellEnd"/>
            <w:r w:rsidRPr="32B137BE">
              <w:rPr>
                <w:rFonts w:eastAsiaTheme="minorEastAsia"/>
                <w:color w:val="000000" w:themeColor="text1"/>
                <w:kern w:val="24"/>
                <w:lang w:eastAsia="zh-CN"/>
              </w:rPr>
              <w:t xml:space="preserve"> antenna port configuration</w:t>
            </w:r>
          </w:p>
        </w:tc>
        <w:tc>
          <w:tcPr>
            <w:tcW w:w="3231" w:type="pct"/>
            <w:vAlign w:val="center"/>
          </w:tcPr>
          <w:p w14:paraId="18987A17" w14:textId="77777777" w:rsidR="00997977" w:rsidRPr="000914E4" w:rsidRDefault="00997977" w:rsidP="32B137BE">
            <w:pPr>
              <w:tabs>
                <w:tab w:val="left" w:pos="0"/>
                <w:tab w:val="left" w:pos="540"/>
              </w:tabs>
              <w:spacing w:after="0"/>
              <w:contextualSpacing/>
              <w:rPr>
                <w:rFonts w:eastAsiaTheme="minorEastAsia"/>
                <w:color w:val="000000" w:themeColor="text1"/>
                <w:lang w:eastAsia="zh-CN"/>
              </w:rPr>
            </w:pPr>
            <w:r w:rsidRPr="32B137BE">
              <w:rPr>
                <w:rFonts w:eastAsiaTheme="minorEastAsia"/>
                <w:color w:val="000000" w:themeColor="text1"/>
                <w:kern w:val="24"/>
                <w:lang w:eastAsia="zh-CN"/>
              </w:rPr>
              <w:t>8 ports</w:t>
            </w:r>
          </w:p>
        </w:tc>
      </w:tr>
      <w:tr w:rsidR="00997977" w:rsidRPr="000C3EF1" w14:paraId="5859F2B0" w14:textId="77777777" w:rsidTr="32B137BE">
        <w:trPr>
          <w:trHeight w:val="365"/>
          <w:jc w:val="center"/>
        </w:trPr>
        <w:tc>
          <w:tcPr>
            <w:tcW w:w="1769" w:type="pct"/>
            <w:vAlign w:val="center"/>
          </w:tcPr>
          <w:p w14:paraId="3EA528CA" w14:textId="77777777" w:rsidR="00997977" w:rsidRDefault="00997977" w:rsidP="32B137BE">
            <w:pPr>
              <w:tabs>
                <w:tab w:val="left" w:pos="0"/>
                <w:tab w:val="left" w:pos="540"/>
              </w:tabs>
              <w:spacing w:after="0"/>
              <w:contextualSpacing/>
              <w:jc w:val="left"/>
              <w:rPr>
                <w:rFonts w:eastAsiaTheme="minorEastAsia"/>
                <w:color w:val="000000" w:themeColor="text1"/>
                <w:lang w:eastAsia="zh-CN"/>
              </w:rPr>
            </w:pPr>
            <w:r w:rsidRPr="32B137BE">
              <w:rPr>
                <w:rFonts w:eastAsiaTheme="minorEastAsia"/>
                <w:color w:val="000000" w:themeColor="text1"/>
                <w:kern w:val="24"/>
                <w:lang w:eastAsia="zh-CN"/>
              </w:rPr>
              <w:t>UE antenna port configuration</w:t>
            </w:r>
          </w:p>
        </w:tc>
        <w:tc>
          <w:tcPr>
            <w:tcW w:w="3231" w:type="pct"/>
            <w:vAlign w:val="center"/>
          </w:tcPr>
          <w:p w14:paraId="611AB335" w14:textId="77777777" w:rsidR="00997977" w:rsidRPr="000914E4" w:rsidRDefault="00997977" w:rsidP="32B137BE">
            <w:pPr>
              <w:tabs>
                <w:tab w:val="left" w:pos="0"/>
                <w:tab w:val="left" w:pos="540"/>
              </w:tabs>
              <w:spacing w:after="0"/>
              <w:contextualSpacing/>
              <w:rPr>
                <w:rFonts w:eastAsiaTheme="minorEastAsia"/>
                <w:color w:val="000000" w:themeColor="text1"/>
                <w:lang w:eastAsia="zh-CN"/>
              </w:rPr>
            </w:pPr>
            <w:r w:rsidRPr="32B137BE">
              <w:rPr>
                <w:rFonts w:eastAsiaTheme="minorEastAsia"/>
                <w:color w:val="000000" w:themeColor="text1"/>
                <w:kern w:val="24"/>
                <w:lang w:eastAsia="zh-CN"/>
              </w:rPr>
              <w:t>4 ports</w:t>
            </w:r>
          </w:p>
        </w:tc>
      </w:tr>
      <w:tr w:rsidR="00997977" w:rsidRPr="000C3EF1" w14:paraId="20855E46" w14:textId="77777777" w:rsidTr="32B137BE">
        <w:trPr>
          <w:trHeight w:val="365"/>
          <w:jc w:val="center"/>
        </w:trPr>
        <w:tc>
          <w:tcPr>
            <w:tcW w:w="1769" w:type="pct"/>
            <w:vAlign w:val="center"/>
          </w:tcPr>
          <w:p w14:paraId="0DC01C23" w14:textId="77777777" w:rsidR="00997977" w:rsidRDefault="32B137BE" w:rsidP="32B137BE">
            <w:pPr>
              <w:tabs>
                <w:tab w:val="left" w:pos="0"/>
                <w:tab w:val="left" w:pos="540"/>
              </w:tabs>
              <w:spacing w:after="0"/>
              <w:contextualSpacing/>
              <w:jc w:val="left"/>
              <w:rPr>
                <w:rFonts w:eastAsiaTheme="minorEastAsia"/>
                <w:color w:val="000000" w:themeColor="text1"/>
                <w:lang w:eastAsia="zh-CN"/>
              </w:rPr>
            </w:pPr>
            <w:r w:rsidRPr="32B137BE">
              <w:rPr>
                <w:lang w:eastAsia="zh-CN"/>
              </w:rPr>
              <w:t>Digital precoding method</w:t>
            </w:r>
          </w:p>
        </w:tc>
        <w:tc>
          <w:tcPr>
            <w:tcW w:w="3231" w:type="pct"/>
            <w:vAlign w:val="center"/>
          </w:tcPr>
          <w:p w14:paraId="1E042829" w14:textId="77777777" w:rsidR="00997977" w:rsidRPr="007A0895" w:rsidRDefault="32B137BE" w:rsidP="32B137BE">
            <w:pPr>
              <w:tabs>
                <w:tab w:val="left" w:pos="0"/>
                <w:tab w:val="left" w:pos="540"/>
              </w:tabs>
              <w:spacing w:after="0"/>
              <w:contextualSpacing/>
              <w:rPr>
                <w:rFonts w:eastAsiaTheme="minorEastAsia"/>
                <w:color w:val="000000" w:themeColor="text1"/>
                <w:lang w:eastAsia="zh-CN"/>
              </w:rPr>
            </w:pPr>
            <w:r w:rsidRPr="32B137BE">
              <w:rPr>
                <w:lang w:eastAsia="zh-CN"/>
              </w:rPr>
              <w:t>Type I codebook</w:t>
            </w:r>
          </w:p>
        </w:tc>
      </w:tr>
      <w:tr w:rsidR="00997977" w:rsidRPr="000C3EF1" w14:paraId="32068FC8" w14:textId="77777777" w:rsidTr="32B137BE">
        <w:trPr>
          <w:trHeight w:val="375"/>
          <w:jc w:val="center"/>
        </w:trPr>
        <w:tc>
          <w:tcPr>
            <w:tcW w:w="1769" w:type="pct"/>
            <w:vAlign w:val="center"/>
          </w:tcPr>
          <w:p w14:paraId="377E71CE"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TRS periodicity</w:t>
            </w:r>
          </w:p>
        </w:tc>
        <w:tc>
          <w:tcPr>
            <w:tcW w:w="3231" w:type="pct"/>
            <w:vAlign w:val="center"/>
          </w:tcPr>
          <w:p w14:paraId="08E0C587"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10ms, 2 slot TRS</w:t>
            </w:r>
          </w:p>
        </w:tc>
      </w:tr>
      <w:tr w:rsidR="00997977" w:rsidRPr="000C3EF1" w14:paraId="063C9D34" w14:textId="77777777" w:rsidTr="32B137BE">
        <w:trPr>
          <w:trHeight w:val="375"/>
          <w:jc w:val="center"/>
        </w:trPr>
        <w:tc>
          <w:tcPr>
            <w:tcW w:w="1769" w:type="pct"/>
            <w:vAlign w:val="center"/>
          </w:tcPr>
          <w:p w14:paraId="40C6A6ED"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DMRS type</w:t>
            </w:r>
          </w:p>
        </w:tc>
        <w:tc>
          <w:tcPr>
            <w:tcW w:w="3231" w:type="pct"/>
            <w:vAlign w:val="center"/>
          </w:tcPr>
          <w:p w14:paraId="1FFE9F93"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Type 1</w:t>
            </w:r>
          </w:p>
        </w:tc>
      </w:tr>
      <w:tr w:rsidR="00997977" w:rsidRPr="000C3EF1" w14:paraId="66C16DC0" w14:textId="77777777" w:rsidTr="32B137BE">
        <w:trPr>
          <w:trHeight w:val="415"/>
          <w:jc w:val="center"/>
        </w:trPr>
        <w:tc>
          <w:tcPr>
            <w:tcW w:w="1769" w:type="pct"/>
            <w:vAlign w:val="center"/>
          </w:tcPr>
          <w:p w14:paraId="5E677C5A"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Number of DMRS symbols</w:t>
            </w:r>
          </w:p>
        </w:tc>
        <w:tc>
          <w:tcPr>
            <w:tcW w:w="3231" w:type="pct"/>
            <w:vAlign w:val="center"/>
          </w:tcPr>
          <w:p w14:paraId="431A65D5"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1+1+1</w:t>
            </w:r>
          </w:p>
        </w:tc>
      </w:tr>
      <w:tr w:rsidR="00997977" w:rsidRPr="000C3EF1" w14:paraId="17C8E3C9" w14:textId="77777777" w:rsidTr="32B137BE">
        <w:trPr>
          <w:trHeight w:val="407"/>
          <w:jc w:val="center"/>
        </w:trPr>
        <w:tc>
          <w:tcPr>
            <w:tcW w:w="1769" w:type="pct"/>
            <w:vAlign w:val="center"/>
          </w:tcPr>
          <w:p w14:paraId="259C42A2"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PDSCH mapping</w:t>
            </w:r>
          </w:p>
        </w:tc>
        <w:tc>
          <w:tcPr>
            <w:tcW w:w="3231" w:type="pct"/>
            <w:vAlign w:val="center"/>
          </w:tcPr>
          <w:p w14:paraId="76B4F932"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Type A, Starting symbol 2, Duration 12</w:t>
            </w:r>
          </w:p>
        </w:tc>
      </w:tr>
      <w:tr w:rsidR="00997977" w:rsidRPr="000C3EF1" w14:paraId="09FAAC28" w14:textId="77777777" w:rsidTr="32B137BE">
        <w:trPr>
          <w:trHeight w:val="413"/>
          <w:jc w:val="center"/>
        </w:trPr>
        <w:tc>
          <w:tcPr>
            <w:tcW w:w="1769" w:type="pct"/>
            <w:vAlign w:val="center"/>
          </w:tcPr>
          <w:p w14:paraId="10D749CC"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Bandwidth</w:t>
            </w:r>
          </w:p>
        </w:tc>
        <w:tc>
          <w:tcPr>
            <w:tcW w:w="3231" w:type="pct"/>
            <w:vAlign w:val="center"/>
          </w:tcPr>
          <w:p w14:paraId="2E36DE4B"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10RB</w:t>
            </w:r>
          </w:p>
        </w:tc>
      </w:tr>
      <w:tr w:rsidR="00997977" w:rsidRPr="000C3EF1" w14:paraId="638F4F47" w14:textId="77777777" w:rsidTr="32B137BE">
        <w:trPr>
          <w:trHeight w:val="385"/>
          <w:jc w:val="center"/>
        </w:trPr>
        <w:tc>
          <w:tcPr>
            <w:tcW w:w="1769" w:type="pct"/>
            <w:vAlign w:val="center"/>
          </w:tcPr>
          <w:p w14:paraId="70AB23E4" w14:textId="77777777" w:rsidR="00997977" w:rsidRPr="0016716A" w:rsidRDefault="00997977" w:rsidP="32B137BE">
            <w:pPr>
              <w:tabs>
                <w:tab w:val="left" w:pos="0"/>
                <w:tab w:val="left" w:pos="540"/>
              </w:tabs>
              <w:spacing w:after="0"/>
              <w:contextualSpacing/>
              <w:jc w:val="left"/>
              <w:rPr>
                <w:rFonts w:eastAsiaTheme="minorEastAsia"/>
                <w:lang w:eastAsia="zh-CN"/>
              </w:rPr>
            </w:pPr>
            <w:r w:rsidRPr="32B137BE">
              <w:rPr>
                <w:color w:val="000000" w:themeColor="text1"/>
                <w:kern w:val="24"/>
              </w:rPr>
              <w:t>MCS</w:t>
            </w:r>
          </w:p>
        </w:tc>
        <w:tc>
          <w:tcPr>
            <w:tcW w:w="3231" w:type="pct"/>
            <w:vAlign w:val="center"/>
          </w:tcPr>
          <w:p w14:paraId="708CC5DB" w14:textId="77777777" w:rsidR="00997977" w:rsidRPr="0016716A" w:rsidRDefault="00997977" w:rsidP="32B137BE">
            <w:pPr>
              <w:tabs>
                <w:tab w:val="left" w:pos="0"/>
                <w:tab w:val="left" w:pos="540"/>
              </w:tabs>
              <w:spacing w:after="0"/>
              <w:contextualSpacing/>
              <w:rPr>
                <w:rFonts w:eastAsiaTheme="minorEastAsia"/>
                <w:lang w:eastAsia="zh-CN"/>
              </w:rPr>
            </w:pPr>
            <w:r w:rsidRPr="32B137BE">
              <w:rPr>
                <w:color w:val="000000" w:themeColor="text1"/>
                <w:kern w:val="24"/>
              </w:rPr>
              <w:t>MCS adaptation</w:t>
            </w:r>
          </w:p>
        </w:tc>
      </w:tr>
      <w:tr w:rsidR="00997977" w:rsidRPr="000C3EF1" w14:paraId="6CA07694" w14:textId="77777777" w:rsidTr="32B137BE">
        <w:trPr>
          <w:trHeight w:val="383"/>
          <w:jc w:val="center"/>
        </w:trPr>
        <w:tc>
          <w:tcPr>
            <w:tcW w:w="1769" w:type="pct"/>
            <w:vAlign w:val="center"/>
          </w:tcPr>
          <w:p w14:paraId="0BE14637" w14:textId="77777777" w:rsidR="00997977" w:rsidRPr="0016716A" w:rsidRDefault="00997977" w:rsidP="32B137BE">
            <w:pPr>
              <w:tabs>
                <w:tab w:val="left" w:pos="0"/>
                <w:tab w:val="left" w:pos="540"/>
              </w:tabs>
              <w:spacing w:after="0"/>
              <w:contextualSpacing/>
              <w:jc w:val="left"/>
              <w:rPr>
                <w:rFonts w:eastAsiaTheme="minorEastAsia"/>
                <w:color w:val="000000" w:themeColor="text1"/>
                <w:lang w:eastAsia="zh-CN"/>
              </w:rPr>
            </w:pPr>
            <w:r w:rsidRPr="32B137BE">
              <w:rPr>
                <w:color w:val="000000" w:themeColor="text1"/>
                <w:kern w:val="24"/>
              </w:rPr>
              <w:t>Rank</w:t>
            </w:r>
          </w:p>
        </w:tc>
        <w:tc>
          <w:tcPr>
            <w:tcW w:w="3231" w:type="pct"/>
            <w:vAlign w:val="center"/>
          </w:tcPr>
          <w:p w14:paraId="5C4F6347" w14:textId="77777777" w:rsidR="00997977" w:rsidRPr="0016716A" w:rsidRDefault="00997977" w:rsidP="32B137BE">
            <w:pPr>
              <w:tabs>
                <w:tab w:val="left" w:pos="0"/>
                <w:tab w:val="left" w:pos="540"/>
              </w:tabs>
              <w:spacing w:after="0"/>
              <w:contextualSpacing/>
              <w:rPr>
                <w:rFonts w:eastAsiaTheme="minorEastAsia"/>
                <w:color w:val="000000" w:themeColor="text1"/>
                <w:lang w:eastAsia="zh-CN"/>
              </w:rPr>
            </w:pPr>
            <w:r w:rsidRPr="32B137BE">
              <w:rPr>
                <w:color w:val="000000" w:themeColor="text1"/>
                <w:kern w:val="24"/>
              </w:rPr>
              <w:t>1</w:t>
            </w:r>
          </w:p>
        </w:tc>
      </w:tr>
      <w:tr w:rsidR="00997977" w:rsidRPr="000C3EF1" w14:paraId="5FB43809" w14:textId="77777777" w:rsidTr="32B137BE">
        <w:trPr>
          <w:trHeight w:val="417"/>
          <w:jc w:val="center"/>
        </w:trPr>
        <w:tc>
          <w:tcPr>
            <w:tcW w:w="1769" w:type="pct"/>
            <w:vAlign w:val="center"/>
          </w:tcPr>
          <w:p w14:paraId="62F1F929" w14:textId="77777777" w:rsidR="00997977" w:rsidRPr="0016716A" w:rsidRDefault="00997977" w:rsidP="32B137BE">
            <w:pPr>
              <w:tabs>
                <w:tab w:val="left" w:pos="0"/>
                <w:tab w:val="left" w:pos="540"/>
              </w:tabs>
              <w:spacing w:after="0"/>
              <w:contextualSpacing/>
              <w:jc w:val="left"/>
              <w:rPr>
                <w:rFonts w:eastAsiaTheme="minorEastAsia"/>
                <w:color w:val="000000" w:themeColor="text1"/>
                <w:lang w:eastAsia="zh-CN"/>
              </w:rPr>
            </w:pPr>
            <w:r w:rsidRPr="32B137BE">
              <w:rPr>
                <w:color w:val="000000" w:themeColor="text1"/>
                <w:kern w:val="24"/>
              </w:rPr>
              <w:t>UE speed</w:t>
            </w:r>
          </w:p>
        </w:tc>
        <w:tc>
          <w:tcPr>
            <w:tcW w:w="3231" w:type="pct"/>
            <w:vAlign w:val="center"/>
          </w:tcPr>
          <w:p w14:paraId="77F07B39" w14:textId="77777777" w:rsidR="00997977" w:rsidRPr="0016716A" w:rsidRDefault="00997977" w:rsidP="32B137BE">
            <w:pPr>
              <w:tabs>
                <w:tab w:val="left" w:pos="0"/>
                <w:tab w:val="left" w:pos="540"/>
              </w:tabs>
              <w:spacing w:after="0"/>
              <w:contextualSpacing/>
              <w:rPr>
                <w:rFonts w:eastAsiaTheme="minorEastAsia"/>
                <w:color w:val="000000" w:themeColor="text1"/>
                <w:lang w:eastAsia="zh-CN"/>
              </w:rPr>
            </w:pPr>
            <w:r w:rsidRPr="32B137BE">
              <w:rPr>
                <w:color w:val="000000" w:themeColor="text1"/>
                <w:kern w:val="24"/>
              </w:rPr>
              <w:t>500km/h</w:t>
            </w:r>
          </w:p>
        </w:tc>
      </w:tr>
    </w:tbl>
    <w:p w14:paraId="1FD694B4" w14:textId="77777777" w:rsidR="00B8276B" w:rsidRDefault="00B8276B" w:rsidP="00B8276B"/>
    <w:p w14:paraId="1CBC420A" w14:textId="0395B862" w:rsidR="00997977" w:rsidRPr="005810F0" w:rsidRDefault="00997977" w:rsidP="00F93A1B">
      <w:pPr>
        <w:rPr>
          <w:rFonts w:eastAsiaTheme="minorEastAsia"/>
          <w:lang w:eastAsia="zh-CN"/>
        </w:rPr>
      </w:pPr>
    </w:p>
    <w:sectPr w:rsidR="00997977" w:rsidRPr="005810F0" w:rsidSect="009435B6">
      <w:headerReference w:type="default" r:id="rId34"/>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D39A" w16cex:dateUtc="2021-04-02T09: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8ED3FF" w14:textId="77777777" w:rsidR="00B776C2" w:rsidRDefault="00B776C2">
      <w:r>
        <w:separator/>
      </w:r>
    </w:p>
  </w:endnote>
  <w:endnote w:type="continuationSeparator" w:id="0">
    <w:p w14:paraId="30BFF773" w14:textId="77777777" w:rsidR="00B776C2" w:rsidRDefault="00B776C2">
      <w:r>
        <w:continuationSeparator/>
      </w:r>
    </w:p>
  </w:endnote>
  <w:endnote w:type="continuationNotice" w:id="1">
    <w:p w14:paraId="356F2D22" w14:textId="77777777" w:rsidR="00B776C2" w:rsidRDefault="00B77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B9C2D" w14:textId="77777777" w:rsidR="00B776C2" w:rsidRDefault="00B776C2">
      <w:r>
        <w:separator/>
      </w:r>
    </w:p>
  </w:footnote>
  <w:footnote w:type="continuationSeparator" w:id="0">
    <w:p w14:paraId="7C6EB1EF" w14:textId="77777777" w:rsidR="00B776C2" w:rsidRDefault="00B776C2">
      <w:r>
        <w:continuationSeparator/>
      </w:r>
    </w:p>
  </w:footnote>
  <w:footnote w:type="continuationNotice" w:id="1">
    <w:p w14:paraId="33A55877" w14:textId="77777777" w:rsidR="00B776C2" w:rsidRDefault="00B77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FE123D" w:rsidRDefault="00FE12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191CA012"/>
    <w:lvl w:ilvl="0" w:tplc="6B1A390C">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830BC9"/>
    <w:multiLevelType w:val="multilevel"/>
    <w:tmpl w:val="11830BC9"/>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BD169EB0"/>
    <w:lvl w:ilvl="0" w:tplc="33802818">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F86914"/>
    <w:multiLevelType w:val="multilevel"/>
    <w:tmpl w:val="3604BAC8"/>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BD7C38"/>
    <w:multiLevelType w:val="hybridMultilevel"/>
    <w:tmpl w:val="A3545AB6"/>
    <w:lvl w:ilvl="0" w:tplc="5900BD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152A10"/>
    <w:multiLevelType w:val="hybridMultilevel"/>
    <w:tmpl w:val="0792D2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656483"/>
    <w:multiLevelType w:val="hybridMultilevel"/>
    <w:tmpl w:val="EE921C50"/>
    <w:lvl w:ilvl="0" w:tplc="76B0A6F0">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107B19"/>
    <w:multiLevelType w:val="hybridMultilevel"/>
    <w:tmpl w:val="2E7A8B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4" w15:restartNumberingAfterBreak="0">
    <w:nsid w:val="58B302E4"/>
    <w:multiLevelType w:val="hybridMultilevel"/>
    <w:tmpl w:val="03C0309A"/>
    <w:lvl w:ilvl="0" w:tplc="8AA0A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7D43FEB"/>
    <w:multiLevelType w:val="hybridMultilevel"/>
    <w:tmpl w:val="90D838DE"/>
    <w:lvl w:ilvl="0" w:tplc="3D9AB59C">
      <w:start w:val="1"/>
      <w:numFmt w:val="decimal"/>
      <w:lvlText w:val="Figure %1"/>
      <w:lvlJc w:val="center"/>
      <w:pPr>
        <w:ind w:left="420" w:hanging="420"/>
      </w:pPr>
      <w:rPr>
        <w:rFonts w:ascii="Times New Roman" w:eastAsia="宋体"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7"/>
  </w:num>
  <w:num w:numId="4">
    <w:abstractNumId w:val="21"/>
  </w:num>
  <w:num w:numId="5">
    <w:abstractNumId w:val="15"/>
  </w:num>
  <w:num w:numId="6">
    <w:abstractNumId w:val="14"/>
  </w:num>
  <w:num w:numId="7">
    <w:abstractNumId w:val="20"/>
  </w:num>
  <w:num w:numId="8">
    <w:abstractNumId w:val="12"/>
  </w:num>
  <w:num w:numId="9">
    <w:abstractNumId w:val="5"/>
  </w:num>
  <w:num w:numId="10">
    <w:abstractNumId w:val="8"/>
  </w:num>
  <w:num w:numId="11">
    <w:abstractNumId w:val="19"/>
  </w:num>
  <w:num w:numId="12">
    <w:abstractNumId w:val="0"/>
  </w:num>
  <w:num w:numId="13">
    <w:abstractNumId w:val="19"/>
    <w:lvlOverride w:ilvl="0">
      <w:startOverride w:val="1"/>
    </w:lvlOverride>
  </w:num>
  <w:num w:numId="14">
    <w:abstractNumId w:val="5"/>
    <w:lvlOverride w:ilvl="0">
      <w:startOverride w:val="1"/>
    </w:lvlOverride>
  </w:num>
  <w:num w:numId="15">
    <w:abstractNumId w:val="16"/>
  </w:num>
  <w:num w:numId="16">
    <w:abstractNumId w:val="7"/>
  </w:num>
  <w:num w:numId="17">
    <w:abstractNumId w:val="1"/>
  </w:num>
  <w:num w:numId="18">
    <w:abstractNumId w:val="22"/>
  </w:num>
  <w:num w:numId="19">
    <w:abstractNumId w:val="11"/>
  </w:num>
  <w:num w:numId="20">
    <w:abstractNumId w:val="9"/>
  </w:num>
  <w:num w:numId="21">
    <w:abstractNumId w:val="6"/>
  </w:num>
  <w:num w:numId="22">
    <w:abstractNumId w:val="18"/>
  </w:num>
  <w:num w:numId="23">
    <w:abstractNumId w:val="10"/>
  </w:num>
  <w:num w:numId="24">
    <w:abstractNumId w:val="4"/>
  </w:num>
  <w:num w:numId="25">
    <w:abstractNumId w:val="26"/>
  </w:num>
  <w:num w:numId="26">
    <w:abstractNumId w:val="29"/>
  </w:num>
  <w:num w:numId="27">
    <w:abstractNumId w:val="28"/>
  </w:num>
  <w:num w:numId="28">
    <w:abstractNumId w:val="8"/>
  </w:num>
  <w:num w:numId="29">
    <w:abstractNumId w:val="12"/>
  </w:num>
  <w:num w:numId="30">
    <w:abstractNumId w:val="21"/>
  </w:num>
  <w:num w:numId="31">
    <w:abstractNumId w:val="12"/>
  </w:num>
  <w:num w:numId="32">
    <w:abstractNumId w:val="21"/>
  </w:num>
  <w:num w:numId="33">
    <w:abstractNumId w:val="24"/>
  </w:num>
  <w:num w:numId="34">
    <w:abstractNumId w:val="12"/>
  </w:num>
  <w:num w:numId="35">
    <w:abstractNumId w:val="13"/>
  </w:num>
  <w:num w:numId="36">
    <w:abstractNumId w:val="2"/>
  </w:num>
  <w:num w:numId="37">
    <w:abstractNumId w:val="25"/>
  </w:num>
  <w:num w:numId="38">
    <w:abstractNumId w:val="12"/>
  </w:num>
  <w:num w:numId="39">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3MTMyMrWwsLQ0NTRV0lEKTi0uzszPAykwMa4FANw5PdUtAAAA"/>
  </w:docVars>
  <w:rsids>
    <w:rsidRoot w:val="00B87FBC"/>
    <w:rsid w:val="0000069E"/>
    <w:rsid w:val="00000826"/>
    <w:rsid w:val="000012F9"/>
    <w:rsid w:val="00002134"/>
    <w:rsid w:val="0000242B"/>
    <w:rsid w:val="000025D5"/>
    <w:rsid w:val="0000314A"/>
    <w:rsid w:val="00003886"/>
    <w:rsid w:val="00003BCC"/>
    <w:rsid w:val="0000410D"/>
    <w:rsid w:val="0000460A"/>
    <w:rsid w:val="00004DE3"/>
    <w:rsid w:val="00004F59"/>
    <w:rsid w:val="00005012"/>
    <w:rsid w:val="0000539E"/>
    <w:rsid w:val="000054C0"/>
    <w:rsid w:val="00005C84"/>
    <w:rsid w:val="000060C1"/>
    <w:rsid w:val="00006146"/>
    <w:rsid w:val="000063A7"/>
    <w:rsid w:val="000063B8"/>
    <w:rsid w:val="000065F8"/>
    <w:rsid w:val="0000694F"/>
    <w:rsid w:val="0000724B"/>
    <w:rsid w:val="0000796B"/>
    <w:rsid w:val="00010151"/>
    <w:rsid w:val="0001068D"/>
    <w:rsid w:val="000106E0"/>
    <w:rsid w:val="00010791"/>
    <w:rsid w:val="00010CE3"/>
    <w:rsid w:val="00011387"/>
    <w:rsid w:val="000114C4"/>
    <w:rsid w:val="000115AD"/>
    <w:rsid w:val="000116A5"/>
    <w:rsid w:val="0001180C"/>
    <w:rsid w:val="00011B93"/>
    <w:rsid w:val="00011C8C"/>
    <w:rsid w:val="00011F30"/>
    <w:rsid w:val="00011FFB"/>
    <w:rsid w:val="000121A8"/>
    <w:rsid w:val="00012414"/>
    <w:rsid w:val="000124C4"/>
    <w:rsid w:val="000125AF"/>
    <w:rsid w:val="000126F3"/>
    <w:rsid w:val="00012FA2"/>
    <w:rsid w:val="000137AA"/>
    <w:rsid w:val="0001397F"/>
    <w:rsid w:val="00014D04"/>
    <w:rsid w:val="00015654"/>
    <w:rsid w:val="00015A87"/>
    <w:rsid w:val="00015CF4"/>
    <w:rsid w:val="00016208"/>
    <w:rsid w:val="00016AC6"/>
    <w:rsid w:val="00016F05"/>
    <w:rsid w:val="0001706A"/>
    <w:rsid w:val="000171B0"/>
    <w:rsid w:val="000174AD"/>
    <w:rsid w:val="00017BA4"/>
    <w:rsid w:val="00017F49"/>
    <w:rsid w:val="000208A6"/>
    <w:rsid w:val="00020A0A"/>
    <w:rsid w:val="00020A1C"/>
    <w:rsid w:val="00020BE8"/>
    <w:rsid w:val="0002195F"/>
    <w:rsid w:val="00021B1B"/>
    <w:rsid w:val="00021C03"/>
    <w:rsid w:val="00021FC2"/>
    <w:rsid w:val="0002240B"/>
    <w:rsid w:val="00022A7D"/>
    <w:rsid w:val="000241CB"/>
    <w:rsid w:val="00024293"/>
    <w:rsid w:val="00024BC2"/>
    <w:rsid w:val="00024E88"/>
    <w:rsid w:val="000250AB"/>
    <w:rsid w:val="000253B4"/>
    <w:rsid w:val="0002552A"/>
    <w:rsid w:val="00025A64"/>
    <w:rsid w:val="00025A86"/>
    <w:rsid w:val="000260C1"/>
    <w:rsid w:val="00026619"/>
    <w:rsid w:val="0002671B"/>
    <w:rsid w:val="00026D5A"/>
    <w:rsid w:val="00026F14"/>
    <w:rsid w:val="0002754F"/>
    <w:rsid w:val="0002793E"/>
    <w:rsid w:val="000300D5"/>
    <w:rsid w:val="00030815"/>
    <w:rsid w:val="00030BD6"/>
    <w:rsid w:val="00030DFC"/>
    <w:rsid w:val="000316CD"/>
    <w:rsid w:val="0003172A"/>
    <w:rsid w:val="00031855"/>
    <w:rsid w:val="00031F56"/>
    <w:rsid w:val="00032104"/>
    <w:rsid w:val="000324B9"/>
    <w:rsid w:val="000325F0"/>
    <w:rsid w:val="000325F7"/>
    <w:rsid w:val="00033319"/>
    <w:rsid w:val="00033431"/>
    <w:rsid w:val="000338A4"/>
    <w:rsid w:val="00033D65"/>
    <w:rsid w:val="00033F30"/>
    <w:rsid w:val="00033FE0"/>
    <w:rsid w:val="000345A6"/>
    <w:rsid w:val="00034864"/>
    <w:rsid w:val="00034984"/>
    <w:rsid w:val="000353C5"/>
    <w:rsid w:val="00035864"/>
    <w:rsid w:val="00035C55"/>
    <w:rsid w:val="00035D53"/>
    <w:rsid w:val="00035E82"/>
    <w:rsid w:val="00036038"/>
    <w:rsid w:val="000362AB"/>
    <w:rsid w:val="000363AE"/>
    <w:rsid w:val="000363FD"/>
    <w:rsid w:val="00036C8B"/>
    <w:rsid w:val="00036CBB"/>
    <w:rsid w:val="0003772C"/>
    <w:rsid w:val="000377D4"/>
    <w:rsid w:val="000379F3"/>
    <w:rsid w:val="00037A41"/>
    <w:rsid w:val="00037DBD"/>
    <w:rsid w:val="00037E65"/>
    <w:rsid w:val="0004000C"/>
    <w:rsid w:val="000402C1"/>
    <w:rsid w:val="00040A9F"/>
    <w:rsid w:val="000412E1"/>
    <w:rsid w:val="000412FF"/>
    <w:rsid w:val="000414ED"/>
    <w:rsid w:val="0004153B"/>
    <w:rsid w:val="000415EB"/>
    <w:rsid w:val="00041C1F"/>
    <w:rsid w:val="00041E6C"/>
    <w:rsid w:val="000421F2"/>
    <w:rsid w:val="00042718"/>
    <w:rsid w:val="00042725"/>
    <w:rsid w:val="00042955"/>
    <w:rsid w:val="00042A6E"/>
    <w:rsid w:val="00042AB0"/>
    <w:rsid w:val="00042B02"/>
    <w:rsid w:val="00042E02"/>
    <w:rsid w:val="00043047"/>
    <w:rsid w:val="00043767"/>
    <w:rsid w:val="000437C3"/>
    <w:rsid w:val="000439E7"/>
    <w:rsid w:val="00043F7C"/>
    <w:rsid w:val="00044275"/>
    <w:rsid w:val="00044623"/>
    <w:rsid w:val="00044DAA"/>
    <w:rsid w:val="00045071"/>
    <w:rsid w:val="00045546"/>
    <w:rsid w:val="000458FF"/>
    <w:rsid w:val="00046195"/>
    <w:rsid w:val="00046237"/>
    <w:rsid w:val="00046517"/>
    <w:rsid w:val="00046C1C"/>
    <w:rsid w:val="000471CE"/>
    <w:rsid w:val="00047398"/>
    <w:rsid w:val="000473DB"/>
    <w:rsid w:val="00047423"/>
    <w:rsid w:val="00047C22"/>
    <w:rsid w:val="00047D75"/>
    <w:rsid w:val="00050715"/>
    <w:rsid w:val="00051453"/>
    <w:rsid w:val="000515ED"/>
    <w:rsid w:val="000517C0"/>
    <w:rsid w:val="00051C37"/>
    <w:rsid w:val="00051E3F"/>
    <w:rsid w:val="000520C7"/>
    <w:rsid w:val="0005214F"/>
    <w:rsid w:val="00052169"/>
    <w:rsid w:val="0005217B"/>
    <w:rsid w:val="00052293"/>
    <w:rsid w:val="000528E0"/>
    <w:rsid w:val="00052966"/>
    <w:rsid w:val="00052F7F"/>
    <w:rsid w:val="00053004"/>
    <w:rsid w:val="0005326E"/>
    <w:rsid w:val="00053727"/>
    <w:rsid w:val="000537F7"/>
    <w:rsid w:val="00053C6D"/>
    <w:rsid w:val="00053D7E"/>
    <w:rsid w:val="00053E77"/>
    <w:rsid w:val="000540C0"/>
    <w:rsid w:val="00054698"/>
    <w:rsid w:val="0005477E"/>
    <w:rsid w:val="00054A3F"/>
    <w:rsid w:val="00054F98"/>
    <w:rsid w:val="00055326"/>
    <w:rsid w:val="000557DC"/>
    <w:rsid w:val="000559D2"/>
    <w:rsid w:val="00055E49"/>
    <w:rsid w:val="00055F1E"/>
    <w:rsid w:val="00056B0F"/>
    <w:rsid w:val="00056C45"/>
    <w:rsid w:val="0005702C"/>
    <w:rsid w:val="00057693"/>
    <w:rsid w:val="00057BFD"/>
    <w:rsid w:val="00057FF1"/>
    <w:rsid w:val="00060564"/>
    <w:rsid w:val="00060AA8"/>
    <w:rsid w:val="00060CE4"/>
    <w:rsid w:val="000613E6"/>
    <w:rsid w:val="00061A01"/>
    <w:rsid w:val="00061D77"/>
    <w:rsid w:val="00062BA8"/>
    <w:rsid w:val="000630BE"/>
    <w:rsid w:val="000631F2"/>
    <w:rsid w:val="000633F1"/>
    <w:rsid w:val="00063781"/>
    <w:rsid w:val="00063946"/>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5B"/>
    <w:rsid w:val="00067D9C"/>
    <w:rsid w:val="000704A1"/>
    <w:rsid w:val="00070914"/>
    <w:rsid w:val="00070D68"/>
    <w:rsid w:val="00070F5F"/>
    <w:rsid w:val="000710A9"/>
    <w:rsid w:val="00071A17"/>
    <w:rsid w:val="00071E64"/>
    <w:rsid w:val="0007205F"/>
    <w:rsid w:val="000722A7"/>
    <w:rsid w:val="00072F9F"/>
    <w:rsid w:val="0007300E"/>
    <w:rsid w:val="0007317C"/>
    <w:rsid w:val="000731F9"/>
    <w:rsid w:val="0007378E"/>
    <w:rsid w:val="000738A7"/>
    <w:rsid w:val="000739AD"/>
    <w:rsid w:val="00073D97"/>
    <w:rsid w:val="00074072"/>
    <w:rsid w:val="00074227"/>
    <w:rsid w:val="000749EF"/>
    <w:rsid w:val="00074E57"/>
    <w:rsid w:val="000757AA"/>
    <w:rsid w:val="00075833"/>
    <w:rsid w:val="00075FDA"/>
    <w:rsid w:val="0007600E"/>
    <w:rsid w:val="00076083"/>
    <w:rsid w:val="00076103"/>
    <w:rsid w:val="00076367"/>
    <w:rsid w:val="000763C6"/>
    <w:rsid w:val="0007680E"/>
    <w:rsid w:val="00076A2B"/>
    <w:rsid w:val="00076A3F"/>
    <w:rsid w:val="00076E3A"/>
    <w:rsid w:val="00077878"/>
    <w:rsid w:val="00077C76"/>
    <w:rsid w:val="00077DB2"/>
    <w:rsid w:val="000804E1"/>
    <w:rsid w:val="0008054A"/>
    <w:rsid w:val="0008062E"/>
    <w:rsid w:val="000810A7"/>
    <w:rsid w:val="00081472"/>
    <w:rsid w:val="000816D8"/>
    <w:rsid w:val="000817D8"/>
    <w:rsid w:val="000818F4"/>
    <w:rsid w:val="00081A9C"/>
    <w:rsid w:val="00081E9C"/>
    <w:rsid w:val="00081F09"/>
    <w:rsid w:val="0008210E"/>
    <w:rsid w:val="00082927"/>
    <w:rsid w:val="00082AB1"/>
    <w:rsid w:val="0008308B"/>
    <w:rsid w:val="000831D2"/>
    <w:rsid w:val="00083543"/>
    <w:rsid w:val="000838E0"/>
    <w:rsid w:val="00083C3C"/>
    <w:rsid w:val="000841C4"/>
    <w:rsid w:val="000849C5"/>
    <w:rsid w:val="00084FDF"/>
    <w:rsid w:val="0008523A"/>
    <w:rsid w:val="00085374"/>
    <w:rsid w:val="00085662"/>
    <w:rsid w:val="00085970"/>
    <w:rsid w:val="00085F39"/>
    <w:rsid w:val="00086187"/>
    <w:rsid w:val="0008625E"/>
    <w:rsid w:val="0008626B"/>
    <w:rsid w:val="000863A9"/>
    <w:rsid w:val="000871C0"/>
    <w:rsid w:val="00087CF0"/>
    <w:rsid w:val="000905C8"/>
    <w:rsid w:val="00090B09"/>
    <w:rsid w:val="00090E2E"/>
    <w:rsid w:val="00090E65"/>
    <w:rsid w:val="00090FD2"/>
    <w:rsid w:val="00091079"/>
    <w:rsid w:val="00091626"/>
    <w:rsid w:val="00091BA3"/>
    <w:rsid w:val="00091C53"/>
    <w:rsid w:val="00091C8C"/>
    <w:rsid w:val="000921EC"/>
    <w:rsid w:val="0009234A"/>
    <w:rsid w:val="00092D32"/>
    <w:rsid w:val="00092E4E"/>
    <w:rsid w:val="000931F0"/>
    <w:rsid w:val="0009327A"/>
    <w:rsid w:val="00093374"/>
    <w:rsid w:val="00093470"/>
    <w:rsid w:val="0009396C"/>
    <w:rsid w:val="00094162"/>
    <w:rsid w:val="000944F8"/>
    <w:rsid w:val="00094600"/>
    <w:rsid w:val="00094B3C"/>
    <w:rsid w:val="000951E0"/>
    <w:rsid w:val="000954AA"/>
    <w:rsid w:val="00095889"/>
    <w:rsid w:val="00095F77"/>
    <w:rsid w:val="00096259"/>
    <w:rsid w:val="000965C9"/>
    <w:rsid w:val="00096648"/>
    <w:rsid w:val="00096D26"/>
    <w:rsid w:val="00096E01"/>
    <w:rsid w:val="00096F51"/>
    <w:rsid w:val="00096F93"/>
    <w:rsid w:val="00097086"/>
    <w:rsid w:val="0009777D"/>
    <w:rsid w:val="00097909"/>
    <w:rsid w:val="00097E27"/>
    <w:rsid w:val="000A0148"/>
    <w:rsid w:val="000A05A4"/>
    <w:rsid w:val="000A07A7"/>
    <w:rsid w:val="000A0843"/>
    <w:rsid w:val="000A09D3"/>
    <w:rsid w:val="000A0ECB"/>
    <w:rsid w:val="000A1A4E"/>
    <w:rsid w:val="000A1BC9"/>
    <w:rsid w:val="000A1D0B"/>
    <w:rsid w:val="000A1EDD"/>
    <w:rsid w:val="000A2339"/>
    <w:rsid w:val="000A2350"/>
    <w:rsid w:val="000A2780"/>
    <w:rsid w:val="000A2B56"/>
    <w:rsid w:val="000A2D2E"/>
    <w:rsid w:val="000A2DF4"/>
    <w:rsid w:val="000A2E48"/>
    <w:rsid w:val="000A307D"/>
    <w:rsid w:val="000A3167"/>
    <w:rsid w:val="000A33A0"/>
    <w:rsid w:val="000A3545"/>
    <w:rsid w:val="000A361A"/>
    <w:rsid w:val="000A3AFC"/>
    <w:rsid w:val="000A3FE9"/>
    <w:rsid w:val="000A44FF"/>
    <w:rsid w:val="000A46EF"/>
    <w:rsid w:val="000A4778"/>
    <w:rsid w:val="000A4A17"/>
    <w:rsid w:val="000A4AE5"/>
    <w:rsid w:val="000A4D08"/>
    <w:rsid w:val="000A535E"/>
    <w:rsid w:val="000A53D8"/>
    <w:rsid w:val="000A547E"/>
    <w:rsid w:val="000A564C"/>
    <w:rsid w:val="000A5784"/>
    <w:rsid w:val="000A597D"/>
    <w:rsid w:val="000A5C33"/>
    <w:rsid w:val="000A5C78"/>
    <w:rsid w:val="000A5DCA"/>
    <w:rsid w:val="000A5E0C"/>
    <w:rsid w:val="000A6BF8"/>
    <w:rsid w:val="000A6C80"/>
    <w:rsid w:val="000A6E40"/>
    <w:rsid w:val="000A6E48"/>
    <w:rsid w:val="000A7354"/>
    <w:rsid w:val="000B012E"/>
    <w:rsid w:val="000B06E4"/>
    <w:rsid w:val="000B0969"/>
    <w:rsid w:val="000B11E8"/>
    <w:rsid w:val="000B17B6"/>
    <w:rsid w:val="000B17FB"/>
    <w:rsid w:val="000B1C22"/>
    <w:rsid w:val="000B1C29"/>
    <w:rsid w:val="000B2184"/>
    <w:rsid w:val="000B2AD1"/>
    <w:rsid w:val="000B2AE1"/>
    <w:rsid w:val="000B2B41"/>
    <w:rsid w:val="000B2D16"/>
    <w:rsid w:val="000B2F47"/>
    <w:rsid w:val="000B2FE8"/>
    <w:rsid w:val="000B3142"/>
    <w:rsid w:val="000B3216"/>
    <w:rsid w:val="000B324B"/>
    <w:rsid w:val="000B3390"/>
    <w:rsid w:val="000B33C6"/>
    <w:rsid w:val="000B354E"/>
    <w:rsid w:val="000B36EE"/>
    <w:rsid w:val="000B3929"/>
    <w:rsid w:val="000B3BD9"/>
    <w:rsid w:val="000B3EC3"/>
    <w:rsid w:val="000B3F5F"/>
    <w:rsid w:val="000B40D1"/>
    <w:rsid w:val="000B555C"/>
    <w:rsid w:val="000B560D"/>
    <w:rsid w:val="000B5A94"/>
    <w:rsid w:val="000B5F99"/>
    <w:rsid w:val="000B628D"/>
    <w:rsid w:val="000B6824"/>
    <w:rsid w:val="000B6BB0"/>
    <w:rsid w:val="000B6BBD"/>
    <w:rsid w:val="000B7FE0"/>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916"/>
    <w:rsid w:val="000C4D73"/>
    <w:rsid w:val="000C515A"/>
    <w:rsid w:val="000C5A1A"/>
    <w:rsid w:val="000C5AFB"/>
    <w:rsid w:val="000C5B12"/>
    <w:rsid w:val="000C69BE"/>
    <w:rsid w:val="000C7FF5"/>
    <w:rsid w:val="000D060C"/>
    <w:rsid w:val="000D07BE"/>
    <w:rsid w:val="000D08E1"/>
    <w:rsid w:val="000D0ABD"/>
    <w:rsid w:val="000D0B07"/>
    <w:rsid w:val="000D13EC"/>
    <w:rsid w:val="000D1557"/>
    <w:rsid w:val="000D1C33"/>
    <w:rsid w:val="000D1D35"/>
    <w:rsid w:val="000D1E97"/>
    <w:rsid w:val="000D236A"/>
    <w:rsid w:val="000D2554"/>
    <w:rsid w:val="000D284E"/>
    <w:rsid w:val="000D30E4"/>
    <w:rsid w:val="000D3112"/>
    <w:rsid w:val="000D3349"/>
    <w:rsid w:val="000D360C"/>
    <w:rsid w:val="000D3A53"/>
    <w:rsid w:val="000D3C4D"/>
    <w:rsid w:val="000D40A6"/>
    <w:rsid w:val="000D41B2"/>
    <w:rsid w:val="000D444C"/>
    <w:rsid w:val="000D47AC"/>
    <w:rsid w:val="000D5391"/>
    <w:rsid w:val="000D5894"/>
    <w:rsid w:val="000D5CB9"/>
    <w:rsid w:val="000D5FEF"/>
    <w:rsid w:val="000D665E"/>
    <w:rsid w:val="000D6AF2"/>
    <w:rsid w:val="000D6CAB"/>
    <w:rsid w:val="000D6E29"/>
    <w:rsid w:val="000D6F65"/>
    <w:rsid w:val="000D6FEF"/>
    <w:rsid w:val="000D704B"/>
    <w:rsid w:val="000D71B3"/>
    <w:rsid w:val="000D7E3B"/>
    <w:rsid w:val="000E025A"/>
    <w:rsid w:val="000E068D"/>
    <w:rsid w:val="000E078F"/>
    <w:rsid w:val="000E0807"/>
    <w:rsid w:val="000E088E"/>
    <w:rsid w:val="000E0F87"/>
    <w:rsid w:val="000E1140"/>
    <w:rsid w:val="000E160F"/>
    <w:rsid w:val="000E1909"/>
    <w:rsid w:val="000E21E6"/>
    <w:rsid w:val="000E27CE"/>
    <w:rsid w:val="000E3C6B"/>
    <w:rsid w:val="000E4629"/>
    <w:rsid w:val="000E4F2F"/>
    <w:rsid w:val="000E5021"/>
    <w:rsid w:val="000E5A12"/>
    <w:rsid w:val="000E5F18"/>
    <w:rsid w:val="000E5FB3"/>
    <w:rsid w:val="000E643E"/>
    <w:rsid w:val="000E66F1"/>
    <w:rsid w:val="000E6F0F"/>
    <w:rsid w:val="000E6F86"/>
    <w:rsid w:val="000E7159"/>
    <w:rsid w:val="000E79CD"/>
    <w:rsid w:val="000E7BF7"/>
    <w:rsid w:val="000E7D93"/>
    <w:rsid w:val="000E7E98"/>
    <w:rsid w:val="000E7F62"/>
    <w:rsid w:val="000F00ED"/>
    <w:rsid w:val="000F0755"/>
    <w:rsid w:val="000F1063"/>
    <w:rsid w:val="000F11F0"/>
    <w:rsid w:val="000F1297"/>
    <w:rsid w:val="000F1307"/>
    <w:rsid w:val="000F16DB"/>
    <w:rsid w:val="000F1706"/>
    <w:rsid w:val="000F1725"/>
    <w:rsid w:val="000F1F75"/>
    <w:rsid w:val="000F2187"/>
    <w:rsid w:val="000F21CD"/>
    <w:rsid w:val="000F2402"/>
    <w:rsid w:val="000F25C1"/>
    <w:rsid w:val="000F26CF"/>
    <w:rsid w:val="000F306D"/>
    <w:rsid w:val="000F30E0"/>
    <w:rsid w:val="000F332B"/>
    <w:rsid w:val="000F340A"/>
    <w:rsid w:val="000F340B"/>
    <w:rsid w:val="000F38D0"/>
    <w:rsid w:val="000F3C5F"/>
    <w:rsid w:val="000F3D89"/>
    <w:rsid w:val="000F3F5E"/>
    <w:rsid w:val="000F444E"/>
    <w:rsid w:val="000F468E"/>
    <w:rsid w:val="000F4F90"/>
    <w:rsid w:val="000F54FB"/>
    <w:rsid w:val="000F57D5"/>
    <w:rsid w:val="000F5F6F"/>
    <w:rsid w:val="000F60FF"/>
    <w:rsid w:val="000F62FB"/>
    <w:rsid w:val="000F64C8"/>
    <w:rsid w:val="000F6E9B"/>
    <w:rsid w:val="000F6F84"/>
    <w:rsid w:val="000F71D0"/>
    <w:rsid w:val="000F73E0"/>
    <w:rsid w:val="000F75EA"/>
    <w:rsid w:val="000F761D"/>
    <w:rsid w:val="000F7734"/>
    <w:rsid w:val="000F77A5"/>
    <w:rsid w:val="000F77AA"/>
    <w:rsid w:val="000F7D04"/>
    <w:rsid w:val="001005AB"/>
    <w:rsid w:val="001009E1"/>
    <w:rsid w:val="001013FA"/>
    <w:rsid w:val="00101457"/>
    <w:rsid w:val="001017CA"/>
    <w:rsid w:val="0010195D"/>
    <w:rsid w:val="001027B3"/>
    <w:rsid w:val="001027E3"/>
    <w:rsid w:val="001029D9"/>
    <w:rsid w:val="001032FB"/>
    <w:rsid w:val="00103588"/>
    <w:rsid w:val="00103937"/>
    <w:rsid w:val="00103E53"/>
    <w:rsid w:val="0010493D"/>
    <w:rsid w:val="00104B01"/>
    <w:rsid w:val="00104D2E"/>
    <w:rsid w:val="00104DA0"/>
    <w:rsid w:val="00105160"/>
    <w:rsid w:val="001053C1"/>
    <w:rsid w:val="00105570"/>
    <w:rsid w:val="001056CB"/>
    <w:rsid w:val="0010580E"/>
    <w:rsid w:val="00105812"/>
    <w:rsid w:val="001063C3"/>
    <w:rsid w:val="001064D9"/>
    <w:rsid w:val="001067A4"/>
    <w:rsid w:val="00106AEE"/>
    <w:rsid w:val="00106BC9"/>
    <w:rsid w:val="00106CD9"/>
    <w:rsid w:val="001070A7"/>
    <w:rsid w:val="00107304"/>
    <w:rsid w:val="00107D4F"/>
    <w:rsid w:val="001109E6"/>
    <w:rsid w:val="001113AF"/>
    <w:rsid w:val="00111719"/>
    <w:rsid w:val="00111C5C"/>
    <w:rsid w:val="001120FC"/>
    <w:rsid w:val="001123C1"/>
    <w:rsid w:val="001128A8"/>
    <w:rsid w:val="00112984"/>
    <w:rsid w:val="00112F21"/>
    <w:rsid w:val="0011300A"/>
    <w:rsid w:val="0011322D"/>
    <w:rsid w:val="00113355"/>
    <w:rsid w:val="001135BA"/>
    <w:rsid w:val="00113DF2"/>
    <w:rsid w:val="00114025"/>
    <w:rsid w:val="001142DD"/>
    <w:rsid w:val="00114369"/>
    <w:rsid w:val="0011483F"/>
    <w:rsid w:val="00114849"/>
    <w:rsid w:val="00114BD9"/>
    <w:rsid w:val="00114DFE"/>
    <w:rsid w:val="00114F04"/>
    <w:rsid w:val="001151F9"/>
    <w:rsid w:val="001152D9"/>
    <w:rsid w:val="001153E3"/>
    <w:rsid w:val="00115911"/>
    <w:rsid w:val="001166B0"/>
    <w:rsid w:val="0011670D"/>
    <w:rsid w:val="00117296"/>
    <w:rsid w:val="0011734D"/>
    <w:rsid w:val="00117423"/>
    <w:rsid w:val="00117454"/>
    <w:rsid w:val="001174AC"/>
    <w:rsid w:val="0011759E"/>
    <w:rsid w:val="00117E79"/>
    <w:rsid w:val="00120087"/>
    <w:rsid w:val="00120089"/>
    <w:rsid w:val="00120A72"/>
    <w:rsid w:val="00120DC4"/>
    <w:rsid w:val="00120E7E"/>
    <w:rsid w:val="001216B6"/>
    <w:rsid w:val="0012176A"/>
    <w:rsid w:val="0012186B"/>
    <w:rsid w:val="00121F7B"/>
    <w:rsid w:val="00122168"/>
    <w:rsid w:val="00122381"/>
    <w:rsid w:val="00122469"/>
    <w:rsid w:val="001228D2"/>
    <w:rsid w:val="001230E8"/>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48B"/>
    <w:rsid w:val="00130753"/>
    <w:rsid w:val="00130B3A"/>
    <w:rsid w:val="00130B83"/>
    <w:rsid w:val="00130EAE"/>
    <w:rsid w:val="00131495"/>
    <w:rsid w:val="00131CBC"/>
    <w:rsid w:val="00131E96"/>
    <w:rsid w:val="00131FE4"/>
    <w:rsid w:val="001326B7"/>
    <w:rsid w:val="00132726"/>
    <w:rsid w:val="00132BAC"/>
    <w:rsid w:val="00132CFC"/>
    <w:rsid w:val="0013361D"/>
    <w:rsid w:val="00134491"/>
    <w:rsid w:val="00134727"/>
    <w:rsid w:val="00134974"/>
    <w:rsid w:val="00134B9D"/>
    <w:rsid w:val="001351A2"/>
    <w:rsid w:val="0013524B"/>
    <w:rsid w:val="0013594B"/>
    <w:rsid w:val="00135972"/>
    <w:rsid w:val="00135A19"/>
    <w:rsid w:val="0013604F"/>
    <w:rsid w:val="00136179"/>
    <w:rsid w:val="0013618B"/>
    <w:rsid w:val="00136576"/>
    <w:rsid w:val="0013659E"/>
    <w:rsid w:val="0013688A"/>
    <w:rsid w:val="00136C03"/>
    <w:rsid w:val="00136EA1"/>
    <w:rsid w:val="001374D7"/>
    <w:rsid w:val="0013765B"/>
    <w:rsid w:val="00137CB2"/>
    <w:rsid w:val="00137CD3"/>
    <w:rsid w:val="001405C9"/>
    <w:rsid w:val="00140A67"/>
    <w:rsid w:val="00140B4E"/>
    <w:rsid w:val="001410A9"/>
    <w:rsid w:val="00141757"/>
    <w:rsid w:val="00141AC2"/>
    <w:rsid w:val="00141B8E"/>
    <w:rsid w:val="001420CC"/>
    <w:rsid w:val="001421B1"/>
    <w:rsid w:val="001421D0"/>
    <w:rsid w:val="0014227B"/>
    <w:rsid w:val="001426D0"/>
    <w:rsid w:val="001426D9"/>
    <w:rsid w:val="001427EE"/>
    <w:rsid w:val="00142FE8"/>
    <w:rsid w:val="001436D5"/>
    <w:rsid w:val="0014391B"/>
    <w:rsid w:val="00143BD9"/>
    <w:rsid w:val="0014405C"/>
    <w:rsid w:val="0014440C"/>
    <w:rsid w:val="00144523"/>
    <w:rsid w:val="00144959"/>
    <w:rsid w:val="00144D06"/>
    <w:rsid w:val="00144E8B"/>
    <w:rsid w:val="0014502D"/>
    <w:rsid w:val="00145418"/>
    <w:rsid w:val="00145AFF"/>
    <w:rsid w:val="00145B29"/>
    <w:rsid w:val="00145B6F"/>
    <w:rsid w:val="00145D21"/>
    <w:rsid w:val="00146069"/>
    <w:rsid w:val="00146445"/>
    <w:rsid w:val="001465A2"/>
    <w:rsid w:val="001465B0"/>
    <w:rsid w:val="00146D60"/>
    <w:rsid w:val="00146E72"/>
    <w:rsid w:val="001470BE"/>
    <w:rsid w:val="0014784D"/>
    <w:rsid w:val="00147A3C"/>
    <w:rsid w:val="00147F44"/>
    <w:rsid w:val="001508A1"/>
    <w:rsid w:val="0015097A"/>
    <w:rsid w:val="00150D84"/>
    <w:rsid w:val="001511AD"/>
    <w:rsid w:val="0015172E"/>
    <w:rsid w:val="00151BB2"/>
    <w:rsid w:val="00153000"/>
    <w:rsid w:val="0015312D"/>
    <w:rsid w:val="001532B4"/>
    <w:rsid w:val="00153307"/>
    <w:rsid w:val="0015377A"/>
    <w:rsid w:val="0015397A"/>
    <w:rsid w:val="00153B22"/>
    <w:rsid w:val="00153BA9"/>
    <w:rsid w:val="00153DFF"/>
    <w:rsid w:val="00154029"/>
    <w:rsid w:val="0015441E"/>
    <w:rsid w:val="001545C6"/>
    <w:rsid w:val="00154789"/>
    <w:rsid w:val="00154F45"/>
    <w:rsid w:val="001552A1"/>
    <w:rsid w:val="001553C7"/>
    <w:rsid w:val="00155876"/>
    <w:rsid w:val="00155B12"/>
    <w:rsid w:val="00155CD9"/>
    <w:rsid w:val="00156B2C"/>
    <w:rsid w:val="00156CCB"/>
    <w:rsid w:val="00156EF4"/>
    <w:rsid w:val="00157187"/>
    <w:rsid w:val="00157398"/>
    <w:rsid w:val="001574D9"/>
    <w:rsid w:val="0015780E"/>
    <w:rsid w:val="00157A01"/>
    <w:rsid w:val="00157A72"/>
    <w:rsid w:val="00157BD9"/>
    <w:rsid w:val="00157E43"/>
    <w:rsid w:val="001607B3"/>
    <w:rsid w:val="00160C79"/>
    <w:rsid w:val="00161189"/>
    <w:rsid w:val="001615A6"/>
    <w:rsid w:val="00161DC1"/>
    <w:rsid w:val="00161E41"/>
    <w:rsid w:val="00162616"/>
    <w:rsid w:val="001631C7"/>
    <w:rsid w:val="0016331D"/>
    <w:rsid w:val="00163436"/>
    <w:rsid w:val="0016343B"/>
    <w:rsid w:val="00163CE3"/>
    <w:rsid w:val="00164020"/>
    <w:rsid w:val="00164712"/>
    <w:rsid w:val="0016473C"/>
    <w:rsid w:val="00164760"/>
    <w:rsid w:val="001649C3"/>
    <w:rsid w:val="00164C72"/>
    <w:rsid w:val="00164D4A"/>
    <w:rsid w:val="001653EB"/>
    <w:rsid w:val="0016584C"/>
    <w:rsid w:val="00165F6C"/>
    <w:rsid w:val="00166941"/>
    <w:rsid w:val="00166AE0"/>
    <w:rsid w:val="00166BE4"/>
    <w:rsid w:val="00167384"/>
    <w:rsid w:val="00167535"/>
    <w:rsid w:val="0016758C"/>
    <w:rsid w:val="0016759B"/>
    <w:rsid w:val="001675B3"/>
    <w:rsid w:val="0016763E"/>
    <w:rsid w:val="001676F2"/>
    <w:rsid w:val="001678FF"/>
    <w:rsid w:val="00167919"/>
    <w:rsid w:val="00167B1F"/>
    <w:rsid w:val="00167B82"/>
    <w:rsid w:val="00167C0C"/>
    <w:rsid w:val="00167E3C"/>
    <w:rsid w:val="00167F35"/>
    <w:rsid w:val="001702B2"/>
    <w:rsid w:val="0017051F"/>
    <w:rsid w:val="001707AA"/>
    <w:rsid w:val="00170AE0"/>
    <w:rsid w:val="00170B62"/>
    <w:rsid w:val="00170B65"/>
    <w:rsid w:val="00170ED8"/>
    <w:rsid w:val="0017128D"/>
    <w:rsid w:val="0017152D"/>
    <w:rsid w:val="00171558"/>
    <w:rsid w:val="00171699"/>
    <w:rsid w:val="0017175A"/>
    <w:rsid w:val="00172A6A"/>
    <w:rsid w:val="00172D8C"/>
    <w:rsid w:val="00172E1E"/>
    <w:rsid w:val="001733A5"/>
    <w:rsid w:val="001733B3"/>
    <w:rsid w:val="001743B2"/>
    <w:rsid w:val="00175121"/>
    <w:rsid w:val="00175564"/>
    <w:rsid w:val="001756BE"/>
    <w:rsid w:val="001759F9"/>
    <w:rsid w:val="0017669A"/>
    <w:rsid w:val="001768C1"/>
    <w:rsid w:val="00176D09"/>
    <w:rsid w:val="00176D18"/>
    <w:rsid w:val="00177528"/>
    <w:rsid w:val="0017754D"/>
    <w:rsid w:val="00177A37"/>
    <w:rsid w:val="00177CD9"/>
    <w:rsid w:val="00180604"/>
    <w:rsid w:val="00180A87"/>
    <w:rsid w:val="00180CB0"/>
    <w:rsid w:val="0018142A"/>
    <w:rsid w:val="0018142C"/>
    <w:rsid w:val="0018177D"/>
    <w:rsid w:val="00181E97"/>
    <w:rsid w:val="00182162"/>
    <w:rsid w:val="0018233C"/>
    <w:rsid w:val="00182527"/>
    <w:rsid w:val="00182767"/>
    <w:rsid w:val="001829FA"/>
    <w:rsid w:val="00182A5E"/>
    <w:rsid w:val="001830A4"/>
    <w:rsid w:val="001832F2"/>
    <w:rsid w:val="00183510"/>
    <w:rsid w:val="0018370D"/>
    <w:rsid w:val="00183B20"/>
    <w:rsid w:val="00183C8D"/>
    <w:rsid w:val="00184249"/>
    <w:rsid w:val="00184286"/>
    <w:rsid w:val="0018573F"/>
    <w:rsid w:val="00185B5F"/>
    <w:rsid w:val="00186DEA"/>
    <w:rsid w:val="00186F27"/>
    <w:rsid w:val="0018786A"/>
    <w:rsid w:val="00187F78"/>
    <w:rsid w:val="00187FAC"/>
    <w:rsid w:val="001907C4"/>
    <w:rsid w:val="00190E40"/>
    <w:rsid w:val="00191242"/>
    <w:rsid w:val="0019214A"/>
    <w:rsid w:val="001927F4"/>
    <w:rsid w:val="001928FA"/>
    <w:rsid w:val="001929DB"/>
    <w:rsid w:val="00192FDD"/>
    <w:rsid w:val="00192FF4"/>
    <w:rsid w:val="001932DB"/>
    <w:rsid w:val="001932E5"/>
    <w:rsid w:val="0019334F"/>
    <w:rsid w:val="001938A7"/>
    <w:rsid w:val="001938B4"/>
    <w:rsid w:val="00193F95"/>
    <w:rsid w:val="00193FB1"/>
    <w:rsid w:val="0019423B"/>
    <w:rsid w:val="001948A8"/>
    <w:rsid w:val="00194C1C"/>
    <w:rsid w:val="00194CF1"/>
    <w:rsid w:val="00195DC2"/>
    <w:rsid w:val="00195F17"/>
    <w:rsid w:val="00196863"/>
    <w:rsid w:val="00196DC5"/>
    <w:rsid w:val="00196EB9"/>
    <w:rsid w:val="00196F6F"/>
    <w:rsid w:val="001970DE"/>
    <w:rsid w:val="00197414"/>
    <w:rsid w:val="00197B2C"/>
    <w:rsid w:val="001A0275"/>
    <w:rsid w:val="001A0308"/>
    <w:rsid w:val="001A0F3B"/>
    <w:rsid w:val="001A0F7B"/>
    <w:rsid w:val="001A1084"/>
    <w:rsid w:val="001A1638"/>
    <w:rsid w:val="001A17A2"/>
    <w:rsid w:val="001A181F"/>
    <w:rsid w:val="001A1CCE"/>
    <w:rsid w:val="001A2109"/>
    <w:rsid w:val="001A2279"/>
    <w:rsid w:val="001A236D"/>
    <w:rsid w:val="001A25D6"/>
    <w:rsid w:val="001A295D"/>
    <w:rsid w:val="001A29E7"/>
    <w:rsid w:val="001A2C5C"/>
    <w:rsid w:val="001A2F21"/>
    <w:rsid w:val="001A2F7B"/>
    <w:rsid w:val="001A325F"/>
    <w:rsid w:val="001A3353"/>
    <w:rsid w:val="001A3379"/>
    <w:rsid w:val="001A362D"/>
    <w:rsid w:val="001A3F69"/>
    <w:rsid w:val="001A4992"/>
    <w:rsid w:val="001A51EB"/>
    <w:rsid w:val="001A551B"/>
    <w:rsid w:val="001A5F47"/>
    <w:rsid w:val="001A5FB3"/>
    <w:rsid w:val="001A625B"/>
    <w:rsid w:val="001A644B"/>
    <w:rsid w:val="001A727B"/>
    <w:rsid w:val="001A7D4F"/>
    <w:rsid w:val="001B037F"/>
    <w:rsid w:val="001B03B7"/>
    <w:rsid w:val="001B041E"/>
    <w:rsid w:val="001B09AD"/>
    <w:rsid w:val="001B0B19"/>
    <w:rsid w:val="001B0EA5"/>
    <w:rsid w:val="001B1A87"/>
    <w:rsid w:val="001B1D92"/>
    <w:rsid w:val="001B2958"/>
    <w:rsid w:val="001B3934"/>
    <w:rsid w:val="001B3B5D"/>
    <w:rsid w:val="001B3C54"/>
    <w:rsid w:val="001B4880"/>
    <w:rsid w:val="001B4AF7"/>
    <w:rsid w:val="001B4D92"/>
    <w:rsid w:val="001B4FD8"/>
    <w:rsid w:val="001B5851"/>
    <w:rsid w:val="001B5F0C"/>
    <w:rsid w:val="001B5F15"/>
    <w:rsid w:val="001B5F59"/>
    <w:rsid w:val="001B6227"/>
    <w:rsid w:val="001B6669"/>
    <w:rsid w:val="001B677D"/>
    <w:rsid w:val="001B6D0C"/>
    <w:rsid w:val="001B6D16"/>
    <w:rsid w:val="001B6E62"/>
    <w:rsid w:val="001B6F9F"/>
    <w:rsid w:val="001B7010"/>
    <w:rsid w:val="001B702C"/>
    <w:rsid w:val="001B7323"/>
    <w:rsid w:val="001B7370"/>
    <w:rsid w:val="001B7378"/>
    <w:rsid w:val="001B749D"/>
    <w:rsid w:val="001B7906"/>
    <w:rsid w:val="001B7C1E"/>
    <w:rsid w:val="001B7E41"/>
    <w:rsid w:val="001B7F44"/>
    <w:rsid w:val="001C014C"/>
    <w:rsid w:val="001C01B7"/>
    <w:rsid w:val="001C0296"/>
    <w:rsid w:val="001C0698"/>
    <w:rsid w:val="001C0B54"/>
    <w:rsid w:val="001C0BC4"/>
    <w:rsid w:val="001C16CD"/>
    <w:rsid w:val="001C1A97"/>
    <w:rsid w:val="001C1B76"/>
    <w:rsid w:val="001C1B99"/>
    <w:rsid w:val="001C1CB5"/>
    <w:rsid w:val="001C1EC0"/>
    <w:rsid w:val="001C21BC"/>
    <w:rsid w:val="001C235F"/>
    <w:rsid w:val="001C2408"/>
    <w:rsid w:val="001C2710"/>
    <w:rsid w:val="001C2A22"/>
    <w:rsid w:val="001C3A93"/>
    <w:rsid w:val="001C3D68"/>
    <w:rsid w:val="001C4140"/>
    <w:rsid w:val="001C41EF"/>
    <w:rsid w:val="001C4443"/>
    <w:rsid w:val="001C4495"/>
    <w:rsid w:val="001C479D"/>
    <w:rsid w:val="001C4910"/>
    <w:rsid w:val="001C4D1F"/>
    <w:rsid w:val="001C4D23"/>
    <w:rsid w:val="001C4F0D"/>
    <w:rsid w:val="001C56C5"/>
    <w:rsid w:val="001C5AE9"/>
    <w:rsid w:val="001C5D2D"/>
    <w:rsid w:val="001C626F"/>
    <w:rsid w:val="001C62F8"/>
    <w:rsid w:val="001C664E"/>
    <w:rsid w:val="001C67B5"/>
    <w:rsid w:val="001C6C21"/>
    <w:rsid w:val="001C6EC8"/>
    <w:rsid w:val="001C7268"/>
    <w:rsid w:val="001C7641"/>
    <w:rsid w:val="001C78FC"/>
    <w:rsid w:val="001C79F9"/>
    <w:rsid w:val="001C7A1E"/>
    <w:rsid w:val="001D01C9"/>
    <w:rsid w:val="001D058C"/>
    <w:rsid w:val="001D096F"/>
    <w:rsid w:val="001D0DD1"/>
    <w:rsid w:val="001D155F"/>
    <w:rsid w:val="001D1660"/>
    <w:rsid w:val="001D201F"/>
    <w:rsid w:val="001D243B"/>
    <w:rsid w:val="001D29BC"/>
    <w:rsid w:val="001D2CE6"/>
    <w:rsid w:val="001D2DA4"/>
    <w:rsid w:val="001D2F57"/>
    <w:rsid w:val="001D3507"/>
    <w:rsid w:val="001D363E"/>
    <w:rsid w:val="001D3CC4"/>
    <w:rsid w:val="001D52CE"/>
    <w:rsid w:val="001D5C94"/>
    <w:rsid w:val="001D6C50"/>
    <w:rsid w:val="001D6C5E"/>
    <w:rsid w:val="001D6E2D"/>
    <w:rsid w:val="001D7065"/>
    <w:rsid w:val="001D72FC"/>
    <w:rsid w:val="001D74FE"/>
    <w:rsid w:val="001D75C7"/>
    <w:rsid w:val="001D76CC"/>
    <w:rsid w:val="001E040E"/>
    <w:rsid w:val="001E0439"/>
    <w:rsid w:val="001E04C9"/>
    <w:rsid w:val="001E085D"/>
    <w:rsid w:val="001E0C4D"/>
    <w:rsid w:val="001E0F1D"/>
    <w:rsid w:val="001E1051"/>
    <w:rsid w:val="001E15E0"/>
    <w:rsid w:val="001E1A9D"/>
    <w:rsid w:val="001E1F07"/>
    <w:rsid w:val="001E1F4F"/>
    <w:rsid w:val="001E20F1"/>
    <w:rsid w:val="001E27FE"/>
    <w:rsid w:val="001E2B65"/>
    <w:rsid w:val="001E2F8C"/>
    <w:rsid w:val="001E3526"/>
    <w:rsid w:val="001E39C9"/>
    <w:rsid w:val="001E39CF"/>
    <w:rsid w:val="001E3ADE"/>
    <w:rsid w:val="001E3C84"/>
    <w:rsid w:val="001E4190"/>
    <w:rsid w:val="001E43E1"/>
    <w:rsid w:val="001E44AD"/>
    <w:rsid w:val="001E44F5"/>
    <w:rsid w:val="001E4547"/>
    <w:rsid w:val="001E4EB7"/>
    <w:rsid w:val="001E58A1"/>
    <w:rsid w:val="001E594C"/>
    <w:rsid w:val="001E59F8"/>
    <w:rsid w:val="001E5C5B"/>
    <w:rsid w:val="001E5DE6"/>
    <w:rsid w:val="001E6F07"/>
    <w:rsid w:val="001E7333"/>
    <w:rsid w:val="001E7352"/>
    <w:rsid w:val="001E78C0"/>
    <w:rsid w:val="001E7E2B"/>
    <w:rsid w:val="001E7FA0"/>
    <w:rsid w:val="001F00A4"/>
    <w:rsid w:val="001F01BF"/>
    <w:rsid w:val="001F02FA"/>
    <w:rsid w:val="001F06AE"/>
    <w:rsid w:val="001F08B2"/>
    <w:rsid w:val="001F0AAC"/>
    <w:rsid w:val="001F12E4"/>
    <w:rsid w:val="001F14C1"/>
    <w:rsid w:val="001F16CB"/>
    <w:rsid w:val="001F1704"/>
    <w:rsid w:val="001F1CA5"/>
    <w:rsid w:val="001F1CAC"/>
    <w:rsid w:val="001F1F19"/>
    <w:rsid w:val="001F1F7A"/>
    <w:rsid w:val="001F225B"/>
    <w:rsid w:val="001F3C10"/>
    <w:rsid w:val="001F3FCA"/>
    <w:rsid w:val="001F47EF"/>
    <w:rsid w:val="001F4893"/>
    <w:rsid w:val="001F4BA4"/>
    <w:rsid w:val="001F4D40"/>
    <w:rsid w:val="001F52ED"/>
    <w:rsid w:val="001F6239"/>
    <w:rsid w:val="001F6DC8"/>
    <w:rsid w:val="001F73FA"/>
    <w:rsid w:val="001F7B9F"/>
    <w:rsid w:val="001F7C6D"/>
    <w:rsid w:val="0020011D"/>
    <w:rsid w:val="00200489"/>
    <w:rsid w:val="00200638"/>
    <w:rsid w:val="002007F1"/>
    <w:rsid w:val="00200887"/>
    <w:rsid w:val="00201693"/>
    <w:rsid w:val="00201D35"/>
    <w:rsid w:val="0020210B"/>
    <w:rsid w:val="0020261D"/>
    <w:rsid w:val="0020297E"/>
    <w:rsid w:val="00202D6B"/>
    <w:rsid w:val="00203036"/>
    <w:rsid w:val="0020379F"/>
    <w:rsid w:val="00203BDA"/>
    <w:rsid w:val="00203C89"/>
    <w:rsid w:val="00203DEE"/>
    <w:rsid w:val="002043AC"/>
    <w:rsid w:val="002053A1"/>
    <w:rsid w:val="0020540C"/>
    <w:rsid w:val="002059AC"/>
    <w:rsid w:val="00205CC9"/>
    <w:rsid w:val="002064FE"/>
    <w:rsid w:val="0020655B"/>
    <w:rsid w:val="0020676C"/>
    <w:rsid w:val="0020677C"/>
    <w:rsid w:val="00206CB7"/>
    <w:rsid w:val="00207136"/>
    <w:rsid w:val="00207641"/>
    <w:rsid w:val="0020769D"/>
    <w:rsid w:val="002077D6"/>
    <w:rsid w:val="00207C49"/>
    <w:rsid w:val="00207C50"/>
    <w:rsid w:val="00210900"/>
    <w:rsid w:val="00210CD7"/>
    <w:rsid w:val="00211091"/>
    <w:rsid w:val="002112DA"/>
    <w:rsid w:val="00211BE0"/>
    <w:rsid w:val="0021211A"/>
    <w:rsid w:val="00212197"/>
    <w:rsid w:val="00212524"/>
    <w:rsid w:val="00212651"/>
    <w:rsid w:val="0021268F"/>
    <w:rsid w:val="0021294F"/>
    <w:rsid w:val="0021297D"/>
    <w:rsid w:val="00212A92"/>
    <w:rsid w:val="00212B22"/>
    <w:rsid w:val="00212C47"/>
    <w:rsid w:val="002134F2"/>
    <w:rsid w:val="002138FA"/>
    <w:rsid w:val="00213B48"/>
    <w:rsid w:val="00213C81"/>
    <w:rsid w:val="00213E13"/>
    <w:rsid w:val="00213F56"/>
    <w:rsid w:val="002140A6"/>
    <w:rsid w:val="002146A8"/>
    <w:rsid w:val="002149E8"/>
    <w:rsid w:val="00214C34"/>
    <w:rsid w:val="002151C8"/>
    <w:rsid w:val="002154B3"/>
    <w:rsid w:val="002157BD"/>
    <w:rsid w:val="00215939"/>
    <w:rsid w:val="00216096"/>
    <w:rsid w:val="0021641A"/>
    <w:rsid w:val="0021696C"/>
    <w:rsid w:val="002173EF"/>
    <w:rsid w:val="002179B9"/>
    <w:rsid w:val="002179E1"/>
    <w:rsid w:val="00217AE5"/>
    <w:rsid w:val="00220081"/>
    <w:rsid w:val="002207CB"/>
    <w:rsid w:val="00220C3F"/>
    <w:rsid w:val="00220DAD"/>
    <w:rsid w:val="00221027"/>
    <w:rsid w:val="002210AD"/>
    <w:rsid w:val="002214C5"/>
    <w:rsid w:val="00221D1E"/>
    <w:rsid w:val="00221F3B"/>
    <w:rsid w:val="00222479"/>
    <w:rsid w:val="00222AEC"/>
    <w:rsid w:val="00222B25"/>
    <w:rsid w:val="00222F65"/>
    <w:rsid w:val="002230CF"/>
    <w:rsid w:val="002238CC"/>
    <w:rsid w:val="0022437C"/>
    <w:rsid w:val="00224432"/>
    <w:rsid w:val="00224815"/>
    <w:rsid w:val="00225551"/>
    <w:rsid w:val="00225945"/>
    <w:rsid w:val="00225BE0"/>
    <w:rsid w:val="002263E3"/>
    <w:rsid w:val="0022651C"/>
    <w:rsid w:val="00226865"/>
    <w:rsid w:val="00226BB0"/>
    <w:rsid w:val="0022746C"/>
    <w:rsid w:val="002275B0"/>
    <w:rsid w:val="002275B2"/>
    <w:rsid w:val="00227688"/>
    <w:rsid w:val="002302DB"/>
    <w:rsid w:val="00230EF1"/>
    <w:rsid w:val="00230F20"/>
    <w:rsid w:val="00231935"/>
    <w:rsid w:val="00231E3A"/>
    <w:rsid w:val="0023222B"/>
    <w:rsid w:val="002323EB"/>
    <w:rsid w:val="0023247D"/>
    <w:rsid w:val="00232958"/>
    <w:rsid w:val="00232D09"/>
    <w:rsid w:val="00233396"/>
    <w:rsid w:val="00233818"/>
    <w:rsid w:val="00233ADC"/>
    <w:rsid w:val="002342DD"/>
    <w:rsid w:val="002343F3"/>
    <w:rsid w:val="002344A0"/>
    <w:rsid w:val="00234B22"/>
    <w:rsid w:val="00234F61"/>
    <w:rsid w:val="002352F4"/>
    <w:rsid w:val="00235474"/>
    <w:rsid w:val="00235544"/>
    <w:rsid w:val="0023555B"/>
    <w:rsid w:val="00235763"/>
    <w:rsid w:val="00235A38"/>
    <w:rsid w:val="002361CA"/>
    <w:rsid w:val="0023667C"/>
    <w:rsid w:val="002368A1"/>
    <w:rsid w:val="00236AA7"/>
    <w:rsid w:val="00236B8F"/>
    <w:rsid w:val="00236DD3"/>
    <w:rsid w:val="00236ECF"/>
    <w:rsid w:val="00237C3B"/>
    <w:rsid w:val="00237D55"/>
    <w:rsid w:val="00240150"/>
    <w:rsid w:val="0024078E"/>
    <w:rsid w:val="0024086C"/>
    <w:rsid w:val="00240E43"/>
    <w:rsid w:val="00240E56"/>
    <w:rsid w:val="00240FBA"/>
    <w:rsid w:val="00241148"/>
    <w:rsid w:val="002412BF"/>
    <w:rsid w:val="00241C61"/>
    <w:rsid w:val="00241EA1"/>
    <w:rsid w:val="0024201D"/>
    <w:rsid w:val="002421B4"/>
    <w:rsid w:val="00242787"/>
    <w:rsid w:val="002429E2"/>
    <w:rsid w:val="0024384E"/>
    <w:rsid w:val="002439F0"/>
    <w:rsid w:val="00243F28"/>
    <w:rsid w:val="00243F45"/>
    <w:rsid w:val="00244347"/>
    <w:rsid w:val="00244A81"/>
    <w:rsid w:val="00244DD6"/>
    <w:rsid w:val="00245113"/>
    <w:rsid w:val="0024530E"/>
    <w:rsid w:val="002457C9"/>
    <w:rsid w:val="00245B09"/>
    <w:rsid w:val="00245F1A"/>
    <w:rsid w:val="00246453"/>
    <w:rsid w:val="00246A67"/>
    <w:rsid w:val="00246A81"/>
    <w:rsid w:val="0024746D"/>
    <w:rsid w:val="002478D2"/>
    <w:rsid w:val="00247E63"/>
    <w:rsid w:val="002503F2"/>
    <w:rsid w:val="002506CB"/>
    <w:rsid w:val="0025077E"/>
    <w:rsid w:val="00250A1E"/>
    <w:rsid w:val="0025126E"/>
    <w:rsid w:val="0025144B"/>
    <w:rsid w:val="00251706"/>
    <w:rsid w:val="0025177C"/>
    <w:rsid w:val="00251790"/>
    <w:rsid w:val="00251B02"/>
    <w:rsid w:val="00251D25"/>
    <w:rsid w:val="00251D91"/>
    <w:rsid w:val="00251EA9"/>
    <w:rsid w:val="002521C5"/>
    <w:rsid w:val="002522BE"/>
    <w:rsid w:val="0025230A"/>
    <w:rsid w:val="00252753"/>
    <w:rsid w:val="0025337F"/>
    <w:rsid w:val="002534E6"/>
    <w:rsid w:val="0025351C"/>
    <w:rsid w:val="002538D9"/>
    <w:rsid w:val="00253FAA"/>
    <w:rsid w:val="00254C8E"/>
    <w:rsid w:val="00254C96"/>
    <w:rsid w:val="00254D5F"/>
    <w:rsid w:val="002552C6"/>
    <w:rsid w:val="00255618"/>
    <w:rsid w:val="00255B9E"/>
    <w:rsid w:val="00255D3F"/>
    <w:rsid w:val="002560BB"/>
    <w:rsid w:val="00256478"/>
    <w:rsid w:val="00256B58"/>
    <w:rsid w:val="002572EA"/>
    <w:rsid w:val="002573BB"/>
    <w:rsid w:val="002579C8"/>
    <w:rsid w:val="00257BA5"/>
    <w:rsid w:val="00257C26"/>
    <w:rsid w:val="002609BD"/>
    <w:rsid w:val="00260BAC"/>
    <w:rsid w:val="00260DC3"/>
    <w:rsid w:val="0026130C"/>
    <w:rsid w:val="002617E4"/>
    <w:rsid w:val="00262026"/>
    <w:rsid w:val="00262256"/>
    <w:rsid w:val="002625DD"/>
    <w:rsid w:val="00262D3B"/>
    <w:rsid w:val="00263019"/>
    <w:rsid w:val="002631A0"/>
    <w:rsid w:val="00263241"/>
    <w:rsid w:val="002633A6"/>
    <w:rsid w:val="0026355C"/>
    <w:rsid w:val="00263CEB"/>
    <w:rsid w:val="002646A3"/>
    <w:rsid w:val="002648B0"/>
    <w:rsid w:val="00264F6D"/>
    <w:rsid w:val="002652B0"/>
    <w:rsid w:val="002652E3"/>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1AC2"/>
    <w:rsid w:val="00272414"/>
    <w:rsid w:val="002726EB"/>
    <w:rsid w:val="00272ACB"/>
    <w:rsid w:val="00273AA1"/>
    <w:rsid w:val="00273C79"/>
    <w:rsid w:val="00273CCB"/>
    <w:rsid w:val="00273CCD"/>
    <w:rsid w:val="00273EB1"/>
    <w:rsid w:val="00274054"/>
    <w:rsid w:val="00274641"/>
    <w:rsid w:val="0027491E"/>
    <w:rsid w:val="00274BDE"/>
    <w:rsid w:val="00274FDD"/>
    <w:rsid w:val="00275037"/>
    <w:rsid w:val="00275187"/>
    <w:rsid w:val="00275303"/>
    <w:rsid w:val="002758DC"/>
    <w:rsid w:val="00275952"/>
    <w:rsid w:val="002761E3"/>
    <w:rsid w:val="0027628C"/>
    <w:rsid w:val="002763EA"/>
    <w:rsid w:val="002764A4"/>
    <w:rsid w:val="002765E8"/>
    <w:rsid w:val="0027662B"/>
    <w:rsid w:val="002766C7"/>
    <w:rsid w:val="00277DDB"/>
    <w:rsid w:val="00277F18"/>
    <w:rsid w:val="002802E9"/>
    <w:rsid w:val="002802F5"/>
    <w:rsid w:val="002802F9"/>
    <w:rsid w:val="00280380"/>
    <w:rsid w:val="00280844"/>
    <w:rsid w:val="00280862"/>
    <w:rsid w:val="0028097E"/>
    <w:rsid w:val="00280C3C"/>
    <w:rsid w:val="00281228"/>
    <w:rsid w:val="00281D2C"/>
    <w:rsid w:val="00281F30"/>
    <w:rsid w:val="00281FAD"/>
    <w:rsid w:val="00282485"/>
    <w:rsid w:val="00282534"/>
    <w:rsid w:val="00282907"/>
    <w:rsid w:val="00282CFE"/>
    <w:rsid w:val="00282D44"/>
    <w:rsid w:val="002833A2"/>
    <w:rsid w:val="00283D10"/>
    <w:rsid w:val="00283E58"/>
    <w:rsid w:val="00284367"/>
    <w:rsid w:val="00284A46"/>
    <w:rsid w:val="00284D1E"/>
    <w:rsid w:val="00285282"/>
    <w:rsid w:val="00285284"/>
    <w:rsid w:val="00285289"/>
    <w:rsid w:val="002857D1"/>
    <w:rsid w:val="002857DD"/>
    <w:rsid w:val="00285AE9"/>
    <w:rsid w:val="00285B7D"/>
    <w:rsid w:val="00285E8F"/>
    <w:rsid w:val="00285ED7"/>
    <w:rsid w:val="0028612F"/>
    <w:rsid w:val="00286779"/>
    <w:rsid w:val="00286A22"/>
    <w:rsid w:val="00286E45"/>
    <w:rsid w:val="002871E0"/>
    <w:rsid w:val="00287506"/>
    <w:rsid w:val="0028777E"/>
    <w:rsid w:val="00287D2A"/>
    <w:rsid w:val="00287D9B"/>
    <w:rsid w:val="00290AA9"/>
    <w:rsid w:val="00290D5F"/>
    <w:rsid w:val="00290F9E"/>
    <w:rsid w:val="00290FFD"/>
    <w:rsid w:val="00291054"/>
    <w:rsid w:val="002911A8"/>
    <w:rsid w:val="002912F0"/>
    <w:rsid w:val="002913CB"/>
    <w:rsid w:val="002914F5"/>
    <w:rsid w:val="00291567"/>
    <w:rsid w:val="0029199B"/>
    <w:rsid w:val="00291BBE"/>
    <w:rsid w:val="00291CC5"/>
    <w:rsid w:val="0029239F"/>
    <w:rsid w:val="00292409"/>
    <w:rsid w:val="002929C2"/>
    <w:rsid w:val="00292C9D"/>
    <w:rsid w:val="00292F50"/>
    <w:rsid w:val="00293328"/>
    <w:rsid w:val="00293C61"/>
    <w:rsid w:val="00293CE3"/>
    <w:rsid w:val="00293F4E"/>
    <w:rsid w:val="0029429A"/>
    <w:rsid w:val="00294CB7"/>
    <w:rsid w:val="002954A1"/>
    <w:rsid w:val="00295560"/>
    <w:rsid w:val="002955EE"/>
    <w:rsid w:val="00295A03"/>
    <w:rsid w:val="00295C96"/>
    <w:rsid w:val="00295ED8"/>
    <w:rsid w:val="00296077"/>
    <w:rsid w:val="00296C0B"/>
    <w:rsid w:val="00297314"/>
    <w:rsid w:val="002974BF"/>
    <w:rsid w:val="00297743"/>
    <w:rsid w:val="00297D26"/>
    <w:rsid w:val="002A02DF"/>
    <w:rsid w:val="002A04D2"/>
    <w:rsid w:val="002A0725"/>
    <w:rsid w:val="002A07EC"/>
    <w:rsid w:val="002A0D46"/>
    <w:rsid w:val="002A0E29"/>
    <w:rsid w:val="002A1BAA"/>
    <w:rsid w:val="002A1CAD"/>
    <w:rsid w:val="002A22A1"/>
    <w:rsid w:val="002A23B1"/>
    <w:rsid w:val="002A2461"/>
    <w:rsid w:val="002A3ABA"/>
    <w:rsid w:val="002A3FAE"/>
    <w:rsid w:val="002A44E2"/>
    <w:rsid w:val="002A45D8"/>
    <w:rsid w:val="002A4B57"/>
    <w:rsid w:val="002A4EB0"/>
    <w:rsid w:val="002A5019"/>
    <w:rsid w:val="002A5186"/>
    <w:rsid w:val="002A5812"/>
    <w:rsid w:val="002A5A8A"/>
    <w:rsid w:val="002A5BD5"/>
    <w:rsid w:val="002A5FEC"/>
    <w:rsid w:val="002A6D2B"/>
    <w:rsid w:val="002A6FB3"/>
    <w:rsid w:val="002A76CA"/>
    <w:rsid w:val="002A79B0"/>
    <w:rsid w:val="002B01C7"/>
    <w:rsid w:val="002B0238"/>
    <w:rsid w:val="002B0787"/>
    <w:rsid w:val="002B07FC"/>
    <w:rsid w:val="002B10F5"/>
    <w:rsid w:val="002B19AF"/>
    <w:rsid w:val="002B1B76"/>
    <w:rsid w:val="002B22D7"/>
    <w:rsid w:val="002B2735"/>
    <w:rsid w:val="002B2F28"/>
    <w:rsid w:val="002B3110"/>
    <w:rsid w:val="002B3216"/>
    <w:rsid w:val="002B370D"/>
    <w:rsid w:val="002B3A04"/>
    <w:rsid w:val="002B3BC2"/>
    <w:rsid w:val="002B42B6"/>
    <w:rsid w:val="002B4587"/>
    <w:rsid w:val="002B47B8"/>
    <w:rsid w:val="002B4D65"/>
    <w:rsid w:val="002B5BD6"/>
    <w:rsid w:val="002B652F"/>
    <w:rsid w:val="002B6B19"/>
    <w:rsid w:val="002B7006"/>
    <w:rsid w:val="002B72A6"/>
    <w:rsid w:val="002B72C2"/>
    <w:rsid w:val="002B74BE"/>
    <w:rsid w:val="002B7D11"/>
    <w:rsid w:val="002B7F7C"/>
    <w:rsid w:val="002B7FA3"/>
    <w:rsid w:val="002B7FF9"/>
    <w:rsid w:val="002C018C"/>
    <w:rsid w:val="002C04E2"/>
    <w:rsid w:val="002C061B"/>
    <w:rsid w:val="002C09D3"/>
    <w:rsid w:val="002C0AF7"/>
    <w:rsid w:val="002C1254"/>
    <w:rsid w:val="002C1378"/>
    <w:rsid w:val="002C1F74"/>
    <w:rsid w:val="002C1FF8"/>
    <w:rsid w:val="002C22B6"/>
    <w:rsid w:val="002C247F"/>
    <w:rsid w:val="002C2645"/>
    <w:rsid w:val="002C2695"/>
    <w:rsid w:val="002C2B91"/>
    <w:rsid w:val="002C2D40"/>
    <w:rsid w:val="002C3590"/>
    <w:rsid w:val="002C362D"/>
    <w:rsid w:val="002C392F"/>
    <w:rsid w:val="002C3953"/>
    <w:rsid w:val="002C3D47"/>
    <w:rsid w:val="002C3DC8"/>
    <w:rsid w:val="002C4414"/>
    <w:rsid w:val="002C4DD6"/>
    <w:rsid w:val="002C509A"/>
    <w:rsid w:val="002C5BBA"/>
    <w:rsid w:val="002C5D62"/>
    <w:rsid w:val="002C6034"/>
    <w:rsid w:val="002C6318"/>
    <w:rsid w:val="002C6675"/>
    <w:rsid w:val="002C671F"/>
    <w:rsid w:val="002C6805"/>
    <w:rsid w:val="002C69D9"/>
    <w:rsid w:val="002C7090"/>
    <w:rsid w:val="002C71B9"/>
    <w:rsid w:val="002C7311"/>
    <w:rsid w:val="002C7649"/>
    <w:rsid w:val="002C774A"/>
    <w:rsid w:val="002C7AAB"/>
    <w:rsid w:val="002D00B6"/>
    <w:rsid w:val="002D053F"/>
    <w:rsid w:val="002D06D6"/>
    <w:rsid w:val="002D078F"/>
    <w:rsid w:val="002D09A5"/>
    <w:rsid w:val="002D1070"/>
    <w:rsid w:val="002D15A9"/>
    <w:rsid w:val="002D16FF"/>
    <w:rsid w:val="002D17AB"/>
    <w:rsid w:val="002D17F9"/>
    <w:rsid w:val="002D1D6E"/>
    <w:rsid w:val="002D1EA2"/>
    <w:rsid w:val="002D2279"/>
    <w:rsid w:val="002D2519"/>
    <w:rsid w:val="002D255C"/>
    <w:rsid w:val="002D2F94"/>
    <w:rsid w:val="002D3399"/>
    <w:rsid w:val="002D382D"/>
    <w:rsid w:val="002D3B67"/>
    <w:rsid w:val="002D4520"/>
    <w:rsid w:val="002D4706"/>
    <w:rsid w:val="002D4BEE"/>
    <w:rsid w:val="002D4C07"/>
    <w:rsid w:val="002D4D31"/>
    <w:rsid w:val="002D5195"/>
    <w:rsid w:val="002D5230"/>
    <w:rsid w:val="002D55D5"/>
    <w:rsid w:val="002D5DE1"/>
    <w:rsid w:val="002D6664"/>
    <w:rsid w:val="002D6779"/>
    <w:rsid w:val="002D67F3"/>
    <w:rsid w:val="002D68A7"/>
    <w:rsid w:val="002D6BB6"/>
    <w:rsid w:val="002D6F6A"/>
    <w:rsid w:val="002D7187"/>
    <w:rsid w:val="002D727A"/>
    <w:rsid w:val="002D72CC"/>
    <w:rsid w:val="002D74CF"/>
    <w:rsid w:val="002D752E"/>
    <w:rsid w:val="002E02E8"/>
    <w:rsid w:val="002E0347"/>
    <w:rsid w:val="002E069D"/>
    <w:rsid w:val="002E093C"/>
    <w:rsid w:val="002E0BB0"/>
    <w:rsid w:val="002E16C0"/>
    <w:rsid w:val="002E1B11"/>
    <w:rsid w:val="002E210F"/>
    <w:rsid w:val="002E2A21"/>
    <w:rsid w:val="002E2B33"/>
    <w:rsid w:val="002E2C4F"/>
    <w:rsid w:val="002E2D57"/>
    <w:rsid w:val="002E37FA"/>
    <w:rsid w:val="002E3B5F"/>
    <w:rsid w:val="002E41DA"/>
    <w:rsid w:val="002E42FD"/>
    <w:rsid w:val="002E43C6"/>
    <w:rsid w:val="002E4D1F"/>
    <w:rsid w:val="002E508A"/>
    <w:rsid w:val="002E5658"/>
    <w:rsid w:val="002E56EC"/>
    <w:rsid w:val="002E5771"/>
    <w:rsid w:val="002E5874"/>
    <w:rsid w:val="002E5970"/>
    <w:rsid w:val="002E5A80"/>
    <w:rsid w:val="002E5B8B"/>
    <w:rsid w:val="002E5D7C"/>
    <w:rsid w:val="002E5DDA"/>
    <w:rsid w:val="002E5DE9"/>
    <w:rsid w:val="002E5E41"/>
    <w:rsid w:val="002E6E47"/>
    <w:rsid w:val="002E6F39"/>
    <w:rsid w:val="002E7554"/>
    <w:rsid w:val="002E7578"/>
    <w:rsid w:val="002E76E2"/>
    <w:rsid w:val="002E78FC"/>
    <w:rsid w:val="002E79C0"/>
    <w:rsid w:val="002E7A4B"/>
    <w:rsid w:val="002E7D5F"/>
    <w:rsid w:val="002E7E1C"/>
    <w:rsid w:val="002E7FFE"/>
    <w:rsid w:val="002F0288"/>
    <w:rsid w:val="002F052A"/>
    <w:rsid w:val="002F0BC6"/>
    <w:rsid w:val="002F1255"/>
    <w:rsid w:val="002F170A"/>
    <w:rsid w:val="002F1CC2"/>
    <w:rsid w:val="002F1DC3"/>
    <w:rsid w:val="002F214C"/>
    <w:rsid w:val="002F22CC"/>
    <w:rsid w:val="002F24EA"/>
    <w:rsid w:val="002F316D"/>
    <w:rsid w:val="002F3228"/>
    <w:rsid w:val="002F3961"/>
    <w:rsid w:val="002F4476"/>
    <w:rsid w:val="002F48D6"/>
    <w:rsid w:val="002F4C5D"/>
    <w:rsid w:val="002F4CC1"/>
    <w:rsid w:val="002F4CCB"/>
    <w:rsid w:val="002F4F5A"/>
    <w:rsid w:val="002F55C4"/>
    <w:rsid w:val="002F5E47"/>
    <w:rsid w:val="002F5FED"/>
    <w:rsid w:val="002F6278"/>
    <w:rsid w:val="002F640A"/>
    <w:rsid w:val="002F6C75"/>
    <w:rsid w:val="002F71E0"/>
    <w:rsid w:val="002F73AF"/>
    <w:rsid w:val="002F7573"/>
    <w:rsid w:val="002F7671"/>
    <w:rsid w:val="002F776A"/>
    <w:rsid w:val="002F7BE9"/>
    <w:rsid w:val="00300156"/>
    <w:rsid w:val="0030043B"/>
    <w:rsid w:val="00300765"/>
    <w:rsid w:val="00300C5D"/>
    <w:rsid w:val="0030106E"/>
    <w:rsid w:val="00301223"/>
    <w:rsid w:val="00301353"/>
    <w:rsid w:val="00301957"/>
    <w:rsid w:val="00302017"/>
    <w:rsid w:val="00302675"/>
    <w:rsid w:val="00303392"/>
    <w:rsid w:val="003036EA"/>
    <w:rsid w:val="003039E6"/>
    <w:rsid w:val="00303A1A"/>
    <w:rsid w:val="00303C80"/>
    <w:rsid w:val="003049E1"/>
    <w:rsid w:val="00304D2C"/>
    <w:rsid w:val="00304E2C"/>
    <w:rsid w:val="0030542F"/>
    <w:rsid w:val="003054BA"/>
    <w:rsid w:val="00305899"/>
    <w:rsid w:val="00305A1A"/>
    <w:rsid w:val="00306252"/>
    <w:rsid w:val="00306483"/>
    <w:rsid w:val="00306521"/>
    <w:rsid w:val="0030680B"/>
    <w:rsid w:val="00306BAC"/>
    <w:rsid w:val="003076DA"/>
    <w:rsid w:val="00307BFE"/>
    <w:rsid w:val="00307C54"/>
    <w:rsid w:val="00307C82"/>
    <w:rsid w:val="00310151"/>
    <w:rsid w:val="0031039C"/>
    <w:rsid w:val="00310962"/>
    <w:rsid w:val="00310B79"/>
    <w:rsid w:val="00310DCE"/>
    <w:rsid w:val="003113D3"/>
    <w:rsid w:val="0031142E"/>
    <w:rsid w:val="00311614"/>
    <w:rsid w:val="00311BD8"/>
    <w:rsid w:val="00311C2B"/>
    <w:rsid w:val="00311D0C"/>
    <w:rsid w:val="0031203F"/>
    <w:rsid w:val="00312041"/>
    <w:rsid w:val="003120CC"/>
    <w:rsid w:val="00312301"/>
    <w:rsid w:val="003123AA"/>
    <w:rsid w:val="0031256E"/>
    <w:rsid w:val="003132D7"/>
    <w:rsid w:val="00313649"/>
    <w:rsid w:val="00314029"/>
    <w:rsid w:val="00314056"/>
    <w:rsid w:val="003145CD"/>
    <w:rsid w:val="00314632"/>
    <w:rsid w:val="00314D4D"/>
    <w:rsid w:val="00314F85"/>
    <w:rsid w:val="00315040"/>
    <w:rsid w:val="00315119"/>
    <w:rsid w:val="003152F9"/>
    <w:rsid w:val="003154CD"/>
    <w:rsid w:val="00315BEB"/>
    <w:rsid w:val="00315D43"/>
    <w:rsid w:val="00315EFA"/>
    <w:rsid w:val="00316464"/>
    <w:rsid w:val="00316C69"/>
    <w:rsid w:val="003174CC"/>
    <w:rsid w:val="003175CB"/>
    <w:rsid w:val="003175DD"/>
    <w:rsid w:val="003178FD"/>
    <w:rsid w:val="00317AF2"/>
    <w:rsid w:val="00317BD7"/>
    <w:rsid w:val="00317DEF"/>
    <w:rsid w:val="00317F6E"/>
    <w:rsid w:val="0032067E"/>
    <w:rsid w:val="0032084E"/>
    <w:rsid w:val="00320CAE"/>
    <w:rsid w:val="00320E2B"/>
    <w:rsid w:val="00321285"/>
    <w:rsid w:val="00321D1B"/>
    <w:rsid w:val="003220D6"/>
    <w:rsid w:val="003222E4"/>
    <w:rsid w:val="00322A67"/>
    <w:rsid w:val="00322BF3"/>
    <w:rsid w:val="00322CB6"/>
    <w:rsid w:val="00322E59"/>
    <w:rsid w:val="00323092"/>
    <w:rsid w:val="00323152"/>
    <w:rsid w:val="00323922"/>
    <w:rsid w:val="003239A5"/>
    <w:rsid w:val="00323D47"/>
    <w:rsid w:val="0032441E"/>
    <w:rsid w:val="00324B9F"/>
    <w:rsid w:val="0032520D"/>
    <w:rsid w:val="003257CB"/>
    <w:rsid w:val="00325E81"/>
    <w:rsid w:val="0032602D"/>
    <w:rsid w:val="003261E7"/>
    <w:rsid w:val="00326480"/>
    <w:rsid w:val="003266C9"/>
    <w:rsid w:val="00326AB1"/>
    <w:rsid w:val="00326CC3"/>
    <w:rsid w:val="00326D1B"/>
    <w:rsid w:val="00327290"/>
    <w:rsid w:val="0032781A"/>
    <w:rsid w:val="003278F0"/>
    <w:rsid w:val="00327C8A"/>
    <w:rsid w:val="003302F1"/>
    <w:rsid w:val="0033077D"/>
    <w:rsid w:val="00330F36"/>
    <w:rsid w:val="00331129"/>
    <w:rsid w:val="003315AE"/>
    <w:rsid w:val="003316B7"/>
    <w:rsid w:val="00331BCF"/>
    <w:rsid w:val="00331BE4"/>
    <w:rsid w:val="003324D7"/>
    <w:rsid w:val="003326DB"/>
    <w:rsid w:val="00332C23"/>
    <w:rsid w:val="00332C58"/>
    <w:rsid w:val="00332DB3"/>
    <w:rsid w:val="0033325C"/>
    <w:rsid w:val="00333502"/>
    <w:rsid w:val="00333549"/>
    <w:rsid w:val="0033364B"/>
    <w:rsid w:val="00333724"/>
    <w:rsid w:val="003339EC"/>
    <w:rsid w:val="00333DB3"/>
    <w:rsid w:val="00333E42"/>
    <w:rsid w:val="00333FCF"/>
    <w:rsid w:val="00334427"/>
    <w:rsid w:val="00334844"/>
    <w:rsid w:val="003349B0"/>
    <w:rsid w:val="00334DF5"/>
    <w:rsid w:val="00334E22"/>
    <w:rsid w:val="003350D4"/>
    <w:rsid w:val="00335442"/>
    <w:rsid w:val="00335625"/>
    <w:rsid w:val="003359D0"/>
    <w:rsid w:val="00335D9C"/>
    <w:rsid w:val="00335DF4"/>
    <w:rsid w:val="00335FD9"/>
    <w:rsid w:val="003362CC"/>
    <w:rsid w:val="003364B0"/>
    <w:rsid w:val="00336A20"/>
    <w:rsid w:val="00336EE1"/>
    <w:rsid w:val="00337044"/>
    <w:rsid w:val="003372EF"/>
    <w:rsid w:val="0033752C"/>
    <w:rsid w:val="0033790D"/>
    <w:rsid w:val="00337D81"/>
    <w:rsid w:val="00337F9C"/>
    <w:rsid w:val="0034028C"/>
    <w:rsid w:val="0034089D"/>
    <w:rsid w:val="00341731"/>
    <w:rsid w:val="003417BB"/>
    <w:rsid w:val="00341873"/>
    <w:rsid w:val="00341BEA"/>
    <w:rsid w:val="00341EC9"/>
    <w:rsid w:val="003421A8"/>
    <w:rsid w:val="0034291E"/>
    <w:rsid w:val="00342C19"/>
    <w:rsid w:val="00343224"/>
    <w:rsid w:val="003435DD"/>
    <w:rsid w:val="00343F46"/>
    <w:rsid w:val="003440CC"/>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47D03"/>
    <w:rsid w:val="00347F3F"/>
    <w:rsid w:val="00350864"/>
    <w:rsid w:val="00350BB9"/>
    <w:rsid w:val="0035104A"/>
    <w:rsid w:val="00351265"/>
    <w:rsid w:val="0035183E"/>
    <w:rsid w:val="00351B3E"/>
    <w:rsid w:val="00351BC6"/>
    <w:rsid w:val="00351F9E"/>
    <w:rsid w:val="003520BA"/>
    <w:rsid w:val="00352B2B"/>
    <w:rsid w:val="00352B87"/>
    <w:rsid w:val="00352C3E"/>
    <w:rsid w:val="00353048"/>
    <w:rsid w:val="0035372B"/>
    <w:rsid w:val="003538E6"/>
    <w:rsid w:val="00353CC1"/>
    <w:rsid w:val="003543CC"/>
    <w:rsid w:val="00354550"/>
    <w:rsid w:val="00354C81"/>
    <w:rsid w:val="0035505D"/>
    <w:rsid w:val="00355836"/>
    <w:rsid w:val="00355BC7"/>
    <w:rsid w:val="00355EDA"/>
    <w:rsid w:val="003561AF"/>
    <w:rsid w:val="00356B3D"/>
    <w:rsid w:val="00356C87"/>
    <w:rsid w:val="00357352"/>
    <w:rsid w:val="003573CE"/>
    <w:rsid w:val="00357479"/>
    <w:rsid w:val="0035748D"/>
    <w:rsid w:val="00357732"/>
    <w:rsid w:val="00357B3F"/>
    <w:rsid w:val="00357CD0"/>
    <w:rsid w:val="003600E6"/>
    <w:rsid w:val="003604BD"/>
    <w:rsid w:val="003605AC"/>
    <w:rsid w:val="00360649"/>
    <w:rsid w:val="00360E25"/>
    <w:rsid w:val="00360F55"/>
    <w:rsid w:val="003611D5"/>
    <w:rsid w:val="0036154D"/>
    <w:rsid w:val="003616A2"/>
    <w:rsid w:val="00361918"/>
    <w:rsid w:val="00361A29"/>
    <w:rsid w:val="00361C59"/>
    <w:rsid w:val="00361E49"/>
    <w:rsid w:val="00361E8B"/>
    <w:rsid w:val="00361F7A"/>
    <w:rsid w:val="003626FA"/>
    <w:rsid w:val="0036283C"/>
    <w:rsid w:val="003633B3"/>
    <w:rsid w:val="00363552"/>
    <w:rsid w:val="00363A13"/>
    <w:rsid w:val="00363D6C"/>
    <w:rsid w:val="003641C6"/>
    <w:rsid w:val="003643C3"/>
    <w:rsid w:val="003647DD"/>
    <w:rsid w:val="003648A9"/>
    <w:rsid w:val="003652DC"/>
    <w:rsid w:val="0036569E"/>
    <w:rsid w:val="003658FA"/>
    <w:rsid w:val="00366097"/>
    <w:rsid w:val="00366435"/>
    <w:rsid w:val="00367A50"/>
    <w:rsid w:val="00367E11"/>
    <w:rsid w:val="00370D82"/>
    <w:rsid w:val="00370DF5"/>
    <w:rsid w:val="003711A3"/>
    <w:rsid w:val="003711AF"/>
    <w:rsid w:val="00371207"/>
    <w:rsid w:val="0037128E"/>
    <w:rsid w:val="00371656"/>
    <w:rsid w:val="003719D6"/>
    <w:rsid w:val="00372356"/>
    <w:rsid w:val="003727D1"/>
    <w:rsid w:val="003727F5"/>
    <w:rsid w:val="003728E9"/>
    <w:rsid w:val="00372BF3"/>
    <w:rsid w:val="003731FE"/>
    <w:rsid w:val="003732A2"/>
    <w:rsid w:val="003735F6"/>
    <w:rsid w:val="0037397C"/>
    <w:rsid w:val="00373EFB"/>
    <w:rsid w:val="00374106"/>
    <w:rsid w:val="00374478"/>
    <w:rsid w:val="0037540A"/>
    <w:rsid w:val="003766FD"/>
    <w:rsid w:val="0037711F"/>
    <w:rsid w:val="003771A5"/>
    <w:rsid w:val="00377325"/>
    <w:rsid w:val="00377417"/>
    <w:rsid w:val="00377CDF"/>
    <w:rsid w:val="003817C3"/>
    <w:rsid w:val="00381CCA"/>
    <w:rsid w:val="00382437"/>
    <w:rsid w:val="00382699"/>
    <w:rsid w:val="0038292E"/>
    <w:rsid w:val="00382B79"/>
    <w:rsid w:val="00382C54"/>
    <w:rsid w:val="00382F03"/>
    <w:rsid w:val="0038335C"/>
    <w:rsid w:val="003835FA"/>
    <w:rsid w:val="00384268"/>
    <w:rsid w:val="0038453D"/>
    <w:rsid w:val="00384CFE"/>
    <w:rsid w:val="00385DF4"/>
    <w:rsid w:val="0038672E"/>
    <w:rsid w:val="00386944"/>
    <w:rsid w:val="00386A8C"/>
    <w:rsid w:val="00386C50"/>
    <w:rsid w:val="00386D1C"/>
    <w:rsid w:val="00386DF8"/>
    <w:rsid w:val="003870EF"/>
    <w:rsid w:val="0038772F"/>
    <w:rsid w:val="00387757"/>
    <w:rsid w:val="003877CD"/>
    <w:rsid w:val="00387EC7"/>
    <w:rsid w:val="00390009"/>
    <w:rsid w:val="003900B9"/>
    <w:rsid w:val="00390C9F"/>
    <w:rsid w:val="00390D20"/>
    <w:rsid w:val="003916B4"/>
    <w:rsid w:val="003916D3"/>
    <w:rsid w:val="0039187F"/>
    <w:rsid w:val="003919B8"/>
    <w:rsid w:val="003919C4"/>
    <w:rsid w:val="00391B70"/>
    <w:rsid w:val="00391D58"/>
    <w:rsid w:val="00392313"/>
    <w:rsid w:val="0039316C"/>
    <w:rsid w:val="00393348"/>
    <w:rsid w:val="00393815"/>
    <w:rsid w:val="003938F6"/>
    <w:rsid w:val="00393DCD"/>
    <w:rsid w:val="003940C5"/>
    <w:rsid w:val="00394955"/>
    <w:rsid w:val="00394E6C"/>
    <w:rsid w:val="0039511F"/>
    <w:rsid w:val="0039529D"/>
    <w:rsid w:val="00395308"/>
    <w:rsid w:val="00395898"/>
    <w:rsid w:val="003959CC"/>
    <w:rsid w:val="00395D00"/>
    <w:rsid w:val="00395EE4"/>
    <w:rsid w:val="00396C26"/>
    <w:rsid w:val="003972B8"/>
    <w:rsid w:val="0039790C"/>
    <w:rsid w:val="00397A79"/>
    <w:rsid w:val="00397C67"/>
    <w:rsid w:val="00397ECA"/>
    <w:rsid w:val="003A05A5"/>
    <w:rsid w:val="003A0802"/>
    <w:rsid w:val="003A0B7F"/>
    <w:rsid w:val="003A116E"/>
    <w:rsid w:val="003A1B3F"/>
    <w:rsid w:val="003A1BD2"/>
    <w:rsid w:val="003A1DA5"/>
    <w:rsid w:val="003A2B9E"/>
    <w:rsid w:val="003A2CC1"/>
    <w:rsid w:val="003A375E"/>
    <w:rsid w:val="003A3FE8"/>
    <w:rsid w:val="003A402D"/>
    <w:rsid w:val="003A419A"/>
    <w:rsid w:val="003A436B"/>
    <w:rsid w:val="003A489C"/>
    <w:rsid w:val="003A4F65"/>
    <w:rsid w:val="003A5013"/>
    <w:rsid w:val="003A5188"/>
    <w:rsid w:val="003A52C7"/>
    <w:rsid w:val="003A5312"/>
    <w:rsid w:val="003A571D"/>
    <w:rsid w:val="003A57EA"/>
    <w:rsid w:val="003A595F"/>
    <w:rsid w:val="003A5AF4"/>
    <w:rsid w:val="003A5C43"/>
    <w:rsid w:val="003A603C"/>
    <w:rsid w:val="003A64D1"/>
    <w:rsid w:val="003A6A89"/>
    <w:rsid w:val="003A6CDB"/>
    <w:rsid w:val="003A6E97"/>
    <w:rsid w:val="003A6FE8"/>
    <w:rsid w:val="003A7426"/>
    <w:rsid w:val="003A75D8"/>
    <w:rsid w:val="003A7714"/>
    <w:rsid w:val="003A787B"/>
    <w:rsid w:val="003A7AD4"/>
    <w:rsid w:val="003A7EBD"/>
    <w:rsid w:val="003B04F1"/>
    <w:rsid w:val="003B0679"/>
    <w:rsid w:val="003B14F5"/>
    <w:rsid w:val="003B1813"/>
    <w:rsid w:val="003B1B84"/>
    <w:rsid w:val="003B1D53"/>
    <w:rsid w:val="003B23A0"/>
    <w:rsid w:val="003B2738"/>
    <w:rsid w:val="003B2BE6"/>
    <w:rsid w:val="003B2F65"/>
    <w:rsid w:val="003B32D1"/>
    <w:rsid w:val="003B361E"/>
    <w:rsid w:val="003B3977"/>
    <w:rsid w:val="003B3B36"/>
    <w:rsid w:val="003B3DA2"/>
    <w:rsid w:val="003B4058"/>
    <w:rsid w:val="003B4706"/>
    <w:rsid w:val="003B4A82"/>
    <w:rsid w:val="003B50F7"/>
    <w:rsid w:val="003B57FE"/>
    <w:rsid w:val="003B59F0"/>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C68"/>
    <w:rsid w:val="003C0EFA"/>
    <w:rsid w:val="003C0FE1"/>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54"/>
    <w:rsid w:val="003C6C60"/>
    <w:rsid w:val="003C6CAF"/>
    <w:rsid w:val="003C71FE"/>
    <w:rsid w:val="003C7764"/>
    <w:rsid w:val="003C7E6E"/>
    <w:rsid w:val="003C7ED7"/>
    <w:rsid w:val="003D064E"/>
    <w:rsid w:val="003D0A0C"/>
    <w:rsid w:val="003D0DF5"/>
    <w:rsid w:val="003D17E7"/>
    <w:rsid w:val="003D19EF"/>
    <w:rsid w:val="003D20E4"/>
    <w:rsid w:val="003D2438"/>
    <w:rsid w:val="003D25F9"/>
    <w:rsid w:val="003D262F"/>
    <w:rsid w:val="003D2926"/>
    <w:rsid w:val="003D3645"/>
    <w:rsid w:val="003D3665"/>
    <w:rsid w:val="003D3672"/>
    <w:rsid w:val="003D36FE"/>
    <w:rsid w:val="003D3A1F"/>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E3"/>
    <w:rsid w:val="003D7269"/>
    <w:rsid w:val="003D7328"/>
    <w:rsid w:val="003D7850"/>
    <w:rsid w:val="003D7D48"/>
    <w:rsid w:val="003E0793"/>
    <w:rsid w:val="003E1079"/>
    <w:rsid w:val="003E138E"/>
    <w:rsid w:val="003E1398"/>
    <w:rsid w:val="003E16A6"/>
    <w:rsid w:val="003E16E0"/>
    <w:rsid w:val="003E1C53"/>
    <w:rsid w:val="003E20C7"/>
    <w:rsid w:val="003E20E4"/>
    <w:rsid w:val="003E247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FF4"/>
    <w:rsid w:val="003F01D8"/>
    <w:rsid w:val="003F043F"/>
    <w:rsid w:val="003F047C"/>
    <w:rsid w:val="003F0B84"/>
    <w:rsid w:val="003F0C85"/>
    <w:rsid w:val="003F0FEE"/>
    <w:rsid w:val="003F1327"/>
    <w:rsid w:val="003F154D"/>
    <w:rsid w:val="003F1964"/>
    <w:rsid w:val="003F19D2"/>
    <w:rsid w:val="003F1B04"/>
    <w:rsid w:val="003F1DB6"/>
    <w:rsid w:val="003F23E8"/>
    <w:rsid w:val="003F2935"/>
    <w:rsid w:val="003F29E3"/>
    <w:rsid w:val="003F2BAF"/>
    <w:rsid w:val="003F2E13"/>
    <w:rsid w:val="003F3219"/>
    <w:rsid w:val="003F33E9"/>
    <w:rsid w:val="003F34A7"/>
    <w:rsid w:val="003F3801"/>
    <w:rsid w:val="003F3CD7"/>
    <w:rsid w:val="003F3F98"/>
    <w:rsid w:val="003F43E2"/>
    <w:rsid w:val="003F4757"/>
    <w:rsid w:val="003F4A7D"/>
    <w:rsid w:val="003F4BF9"/>
    <w:rsid w:val="003F5318"/>
    <w:rsid w:val="003F5371"/>
    <w:rsid w:val="003F565F"/>
    <w:rsid w:val="003F56D4"/>
    <w:rsid w:val="003F5A2F"/>
    <w:rsid w:val="003F5B55"/>
    <w:rsid w:val="003F6648"/>
    <w:rsid w:val="003F6750"/>
    <w:rsid w:val="003F6809"/>
    <w:rsid w:val="003F6C92"/>
    <w:rsid w:val="003F6ED2"/>
    <w:rsid w:val="003F76BC"/>
    <w:rsid w:val="003F7C3A"/>
    <w:rsid w:val="003F7C66"/>
    <w:rsid w:val="00400744"/>
    <w:rsid w:val="004008D5"/>
    <w:rsid w:val="00400C31"/>
    <w:rsid w:val="00401756"/>
    <w:rsid w:val="0040287C"/>
    <w:rsid w:val="004033DF"/>
    <w:rsid w:val="004034C8"/>
    <w:rsid w:val="00403540"/>
    <w:rsid w:val="00403657"/>
    <w:rsid w:val="00403E6E"/>
    <w:rsid w:val="004045E4"/>
    <w:rsid w:val="00404D63"/>
    <w:rsid w:val="00405020"/>
    <w:rsid w:val="004051AA"/>
    <w:rsid w:val="00405E3B"/>
    <w:rsid w:val="00405E94"/>
    <w:rsid w:val="00405FC6"/>
    <w:rsid w:val="00406288"/>
    <w:rsid w:val="00406A66"/>
    <w:rsid w:val="00406C82"/>
    <w:rsid w:val="0040734D"/>
    <w:rsid w:val="004074AB"/>
    <w:rsid w:val="00407B38"/>
    <w:rsid w:val="0041126A"/>
    <w:rsid w:val="0041150D"/>
    <w:rsid w:val="004123B0"/>
    <w:rsid w:val="00412A5D"/>
    <w:rsid w:val="00412FAD"/>
    <w:rsid w:val="00412FDE"/>
    <w:rsid w:val="00413096"/>
    <w:rsid w:val="0041344F"/>
    <w:rsid w:val="00413DAD"/>
    <w:rsid w:val="00413E9E"/>
    <w:rsid w:val="004143FC"/>
    <w:rsid w:val="00414788"/>
    <w:rsid w:val="004149D3"/>
    <w:rsid w:val="00414A8B"/>
    <w:rsid w:val="00414BA2"/>
    <w:rsid w:val="00414CFC"/>
    <w:rsid w:val="00414D76"/>
    <w:rsid w:val="00414E85"/>
    <w:rsid w:val="004150CA"/>
    <w:rsid w:val="004152FC"/>
    <w:rsid w:val="004154C1"/>
    <w:rsid w:val="00415DAE"/>
    <w:rsid w:val="004161C9"/>
    <w:rsid w:val="00416625"/>
    <w:rsid w:val="00416694"/>
    <w:rsid w:val="00416BCC"/>
    <w:rsid w:val="00416EA4"/>
    <w:rsid w:val="00417AD0"/>
    <w:rsid w:val="00417FBC"/>
    <w:rsid w:val="004202F4"/>
    <w:rsid w:val="0042035D"/>
    <w:rsid w:val="004209B9"/>
    <w:rsid w:val="00420BAB"/>
    <w:rsid w:val="00421071"/>
    <w:rsid w:val="004213CE"/>
    <w:rsid w:val="004213DA"/>
    <w:rsid w:val="00421D18"/>
    <w:rsid w:val="00421F83"/>
    <w:rsid w:val="004221C2"/>
    <w:rsid w:val="004223DF"/>
    <w:rsid w:val="00422A68"/>
    <w:rsid w:val="00422DB2"/>
    <w:rsid w:val="00423437"/>
    <w:rsid w:val="004239E7"/>
    <w:rsid w:val="00423C37"/>
    <w:rsid w:val="00423D1D"/>
    <w:rsid w:val="004242F7"/>
    <w:rsid w:val="00424424"/>
    <w:rsid w:val="0042468A"/>
    <w:rsid w:val="0042475E"/>
    <w:rsid w:val="0042488C"/>
    <w:rsid w:val="00424AB6"/>
    <w:rsid w:val="00424B74"/>
    <w:rsid w:val="004251A4"/>
    <w:rsid w:val="0042526A"/>
    <w:rsid w:val="004256ED"/>
    <w:rsid w:val="004257B1"/>
    <w:rsid w:val="00425BCC"/>
    <w:rsid w:val="00425BDB"/>
    <w:rsid w:val="00425DD1"/>
    <w:rsid w:val="00425E4D"/>
    <w:rsid w:val="0042653C"/>
    <w:rsid w:val="00426BEB"/>
    <w:rsid w:val="00426D6C"/>
    <w:rsid w:val="00427052"/>
    <w:rsid w:val="004271F6"/>
    <w:rsid w:val="0042727D"/>
    <w:rsid w:val="0042745D"/>
    <w:rsid w:val="004275E3"/>
    <w:rsid w:val="00427AEF"/>
    <w:rsid w:val="00427B67"/>
    <w:rsid w:val="00427F70"/>
    <w:rsid w:val="004300E5"/>
    <w:rsid w:val="0043091F"/>
    <w:rsid w:val="00430AA9"/>
    <w:rsid w:val="00430C29"/>
    <w:rsid w:val="00430C98"/>
    <w:rsid w:val="004313E7"/>
    <w:rsid w:val="004314F4"/>
    <w:rsid w:val="00431BFB"/>
    <w:rsid w:val="00431CAB"/>
    <w:rsid w:val="00431D36"/>
    <w:rsid w:val="00431DBA"/>
    <w:rsid w:val="00432AE5"/>
    <w:rsid w:val="00432FD0"/>
    <w:rsid w:val="00433186"/>
    <w:rsid w:val="00433250"/>
    <w:rsid w:val="004339DA"/>
    <w:rsid w:val="00433A23"/>
    <w:rsid w:val="00433E00"/>
    <w:rsid w:val="00433EA4"/>
    <w:rsid w:val="004347C7"/>
    <w:rsid w:val="004348BC"/>
    <w:rsid w:val="004348BF"/>
    <w:rsid w:val="00435604"/>
    <w:rsid w:val="00435851"/>
    <w:rsid w:val="00435BF4"/>
    <w:rsid w:val="00435FBE"/>
    <w:rsid w:val="00436102"/>
    <w:rsid w:val="004364FB"/>
    <w:rsid w:val="0043665D"/>
    <w:rsid w:val="004369DC"/>
    <w:rsid w:val="00437348"/>
    <w:rsid w:val="00437396"/>
    <w:rsid w:val="004376F5"/>
    <w:rsid w:val="00437CE5"/>
    <w:rsid w:val="00437F16"/>
    <w:rsid w:val="00440408"/>
    <w:rsid w:val="004404BE"/>
    <w:rsid w:val="004405D6"/>
    <w:rsid w:val="00440E5E"/>
    <w:rsid w:val="00441029"/>
    <w:rsid w:val="004410CA"/>
    <w:rsid w:val="004413F4"/>
    <w:rsid w:val="0044166F"/>
    <w:rsid w:val="004418F2"/>
    <w:rsid w:val="00441D12"/>
    <w:rsid w:val="004423EC"/>
    <w:rsid w:val="00442400"/>
    <w:rsid w:val="00442407"/>
    <w:rsid w:val="004429E4"/>
    <w:rsid w:val="00442B39"/>
    <w:rsid w:val="00442C2B"/>
    <w:rsid w:val="00442E6F"/>
    <w:rsid w:val="00442F89"/>
    <w:rsid w:val="004432D5"/>
    <w:rsid w:val="00443432"/>
    <w:rsid w:val="00443597"/>
    <w:rsid w:val="0044395C"/>
    <w:rsid w:val="00444035"/>
    <w:rsid w:val="0044403F"/>
    <w:rsid w:val="004441D4"/>
    <w:rsid w:val="0044435E"/>
    <w:rsid w:val="00444467"/>
    <w:rsid w:val="00444530"/>
    <w:rsid w:val="00444654"/>
    <w:rsid w:val="00444904"/>
    <w:rsid w:val="00444AFE"/>
    <w:rsid w:val="00444BF2"/>
    <w:rsid w:val="00444D20"/>
    <w:rsid w:val="00444D3E"/>
    <w:rsid w:val="00444F2C"/>
    <w:rsid w:val="0044501F"/>
    <w:rsid w:val="00445B35"/>
    <w:rsid w:val="00445BD0"/>
    <w:rsid w:val="0044612C"/>
    <w:rsid w:val="004462EF"/>
    <w:rsid w:val="004463B0"/>
    <w:rsid w:val="004467E3"/>
    <w:rsid w:val="00446870"/>
    <w:rsid w:val="00446DFA"/>
    <w:rsid w:val="00446EAC"/>
    <w:rsid w:val="00447BAB"/>
    <w:rsid w:val="00447BCE"/>
    <w:rsid w:val="00450175"/>
    <w:rsid w:val="0045021E"/>
    <w:rsid w:val="004504A1"/>
    <w:rsid w:val="004507BE"/>
    <w:rsid w:val="0045167B"/>
    <w:rsid w:val="004517C8"/>
    <w:rsid w:val="00452261"/>
    <w:rsid w:val="004522B2"/>
    <w:rsid w:val="004522B5"/>
    <w:rsid w:val="0045235D"/>
    <w:rsid w:val="004523F8"/>
    <w:rsid w:val="00452567"/>
    <w:rsid w:val="0045278F"/>
    <w:rsid w:val="0045331B"/>
    <w:rsid w:val="0045364D"/>
    <w:rsid w:val="00453853"/>
    <w:rsid w:val="0045390E"/>
    <w:rsid w:val="00453C54"/>
    <w:rsid w:val="00453DD7"/>
    <w:rsid w:val="0045473C"/>
    <w:rsid w:val="0045474F"/>
    <w:rsid w:val="004547B0"/>
    <w:rsid w:val="00454937"/>
    <w:rsid w:val="00454949"/>
    <w:rsid w:val="00454A20"/>
    <w:rsid w:val="00454A6C"/>
    <w:rsid w:val="00454B85"/>
    <w:rsid w:val="0045530A"/>
    <w:rsid w:val="0045545C"/>
    <w:rsid w:val="00455531"/>
    <w:rsid w:val="004555F1"/>
    <w:rsid w:val="00455793"/>
    <w:rsid w:val="004558B4"/>
    <w:rsid w:val="00455E86"/>
    <w:rsid w:val="00456D3A"/>
    <w:rsid w:val="00456D6A"/>
    <w:rsid w:val="00456E53"/>
    <w:rsid w:val="00456F61"/>
    <w:rsid w:val="00457080"/>
    <w:rsid w:val="0045708E"/>
    <w:rsid w:val="00457A4F"/>
    <w:rsid w:val="00457C8B"/>
    <w:rsid w:val="00460032"/>
    <w:rsid w:val="004602B6"/>
    <w:rsid w:val="0046087C"/>
    <w:rsid w:val="004608D3"/>
    <w:rsid w:val="004610A6"/>
    <w:rsid w:val="00461668"/>
    <w:rsid w:val="004628E0"/>
    <w:rsid w:val="004630AB"/>
    <w:rsid w:val="004633E9"/>
    <w:rsid w:val="00463736"/>
    <w:rsid w:val="00463A16"/>
    <w:rsid w:val="00463AF1"/>
    <w:rsid w:val="004646C3"/>
    <w:rsid w:val="00464C7A"/>
    <w:rsid w:val="00464CA2"/>
    <w:rsid w:val="00465E8A"/>
    <w:rsid w:val="00466693"/>
    <w:rsid w:val="00466C97"/>
    <w:rsid w:val="00467438"/>
    <w:rsid w:val="004701D3"/>
    <w:rsid w:val="00470954"/>
    <w:rsid w:val="004709B8"/>
    <w:rsid w:val="00471059"/>
    <w:rsid w:val="00471A1B"/>
    <w:rsid w:val="00471A74"/>
    <w:rsid w:val="00471C0B"/>
    <w:rsid w:val="00471D06"/>
    <w:rsid w:val="00472236"/>
    <w:rsid w:val="0047237D"/>
    <w:rsid w:val="004724C4"/>
    <w:rsid w:val="0047272A"/>
    <w:rsid w:val="00472995"/>
    <w:rsid w:val="00472A8E"/>
    <w:rsid w:val="00472B61"/>
    <w:rsid w:val="00472D2C"/>
    <w:rsid w:val="00473409"/>
    <w:rsid w:val="00473B1A"/>
    <w:rsid w:val="00474346"/>
    <w:rsid w:val="00474956"/>
    <w:rsid w:val="00474CDD"/>
    <w:rsid w:val="00474D87"/>
    <w:rsid w:val="00474F4B"/>
    <w:rsid w:val="00475012"/>
    <w:rsid w:val="00475349"/>
    <w:rsid w:val="0047576D"/>
    <w:rsid w:val="00475868"/>
    <w:rsid w:val="00475B73"/>
    <w:rsid w:val="00475E79"/>
    <w:rsid w:val="00475F1D"/>
    <w:rsid w:val="004765DF"/>
    <w:rsid w:val="004766C4"/>
    <w:rsid w:val="004771D3"/>
    <w:rsid w:val="00477683"/>
    <w:rsid w:val="004776D9"/>
    <w:rsid w:val="00477828"/>
    <w:rsid w:val="004779CD"/>
    <w:rsid w:val="00477C2D"/>
    <w:rsid w:val="00477D5A"/>
    <w:rsid w:val="0048053B"/>
    <w:rsid w:val="00480A7B"/>
    <w:rsid w:val="00480B9E"/>
    <w:rsid w:val="00480BFA"/>
    <w:rsid w:val="00480C41"/>
    <w:rsid w:val="00480DD5"/>
    <w:rsid w:val="0048152B"/>
    <w:rsid w:val="00481873"/>
    <w:rsid w:val="00481C29"/>
    <w:rsid w:val="00481FB9"/>
    <w:rsid w:val="004824DE"/>
    <w:rsid w:val="00482773"/>
    <w:rsid w:val="00482AA0"/>
    <w:rsid w:val="00482D0D"/>
    <w:rsid w:val="00483752"/>
    <w:rsid w:val="004837A8"/>
    <w:rsid w:val="004837FD"/>
    <w:rsid w:val="004838D3"/>
    <w:rsid w:val="00483CBD"/>
    <w:rsid w:val="00484197"/>
    <w:rsid w:val="00484F97"/>
    <w:rsid w:val="00485F31"/>
    <w:rsid w:val="004866B4"/>
    <w:rsid w:val="00486923"/>
    <w:rsid w:val="00486B41"/>
    <w:rsid w:val="00486D6C"/>
    <w:rsid w:val="00487C92"/>
    <w:rsid w:val="00487F95"/>
    <w:rsid w:val="004900BE"/>
    <w:rsid w:val="00490991"/>
    <w:rsid w:val="00490C33"/>
    <w:rsid w:val="00490E27"/>
    <w:rsid w:val="00491267"/>
    <w:rsid w:val="004913E5"/>
    <w:rsid w:val="004915D5"/>
    <w:rsid w:val="00491ADE"/>
    <w:rsid w:val="00491AF0"/>
    <w:rsid w:val="00491B85"/>
    <w:rsid w:val="00491D73"/>
    <w:rsid w:val="00492649"/>
    <w:rsid w:val="004927F0"/>
    <w:rsid w:val="00492A17"/>
    <w:rsid w:val="00492A8E"/>
    <w:rsid w:val="0049307B"/>
    <w:rsid w:val="00493133"/>
    <w:rsid w:val="0049338E"/>
    <w:rsid w:val="004933A6"/>
    <w:rsid w:val="0049350A"/>
    <w:rsid w:val="00493624"/>
    <w:rsid w:val="00493A1C"/>
    <w:rsid w:val="004943A2"/>
    <w:rsid w:val="00494422"/>
    <w:rsid w:val="004945E1"/>
    <w:rsid w:val="0049485B"/>
    <w:rsid w:val="004949BB"/>
    <w:rsid w:val="00494BFE"/>
    <w:rsid w:val="00494F8B"/>
    <w:rsid w:val="004952B2"/>
    <w:rsid w:val="004953C2"/>
    <w:rsid w:val="00495976"/>
    <w:rsid w:val="00495B41"/>
    <w:rsid w:val="00495D17"/>
    <w:rsid w:val="00496313"/>
    <w:rsid w:val="00496532"/>
    <w:rsid w:val="004969CE"/>
    <w:rsid w:val="00496D75"/>
    <w:rsid w:val="00496E53"/>
    <w:rsid w:val="0049708F"/>
    <w:rsid w:val="0049733D"/>
    <w:rsid w:val="0049759D"/>
    <w:rsid w:val="0049776D"/>
    <w:rsid w:val="00497B84"/>
    <w:rsid w:val="00497B8C"/>
    <w:rsid w:val="004A0233"/>
    <w:rsid w:val="004A10FE"/>
    <w:rsid w:val="004A150D"/>
    <w:rsid w:val="004A1629"/>
    <w:rsid w:val="004A259A"/>
    <w:rsid w:val="004A2673"/>
    <w:rsid w:val="004A2CA4"/>
    <w:rsid w:val="004A2D51"/>
    <w:rsid w:val="004A2FB5"/>
    <w:rsid w:val="004A3181"/>
    <w:rsid w:val="004A326C"/>
    <w:rsid w:val="004A337B"/>
    <w:rsid w:val="004A3809"/>
    <w:rsid w:val="004A3E5D"/>
    <w:rsid w:val="004A3F5F"/>
    <w:rsid w:val="004A3FF5"/>
    <w:rsid w:val="004A4454"/>
    <w:rsid w:val="004A49D0"/>
    <w:rsid w:val="004A4E75"/>
    <w:rsid w:val="004A5340"/>
    <w:rsid w:val="004A5363"/>
    <w:rsid w:val="004A5760"/>
    <w:rsid w:val="004A5EBD"/>
    <w:rsid w:val="004A609F"/>
    <w:rsid w:val="004A62ED"/>
    <w:rsid w:val="004A65CD"/>
    <w:rsid w:val="004A736A"/>
    <w:rsid w:val="004B020D"/>
    <w:rsid w:val="004B1209"/>
    <w:rsid w:val="004B13FE"/>
    <w:rsid w:val="004B1B97"/>
    <w:rsid w:val="004B1FE6"/>
    <w:rsid w:val="004B23E0"/>
    <w:rsid w:val="004B2409"/>
    <w:rsid w:val="004B251B"/>
    <w:rsid w:val="004B27F6"/>
    <w:rsid w:val="004B296B"/>
    <w:rsid w:val="004B3124"/>
    <w:rsid w:val="004B31D0"/>
    <w:rsid w:val="004B4069"/>
    <w:rsid w:val="004B4230"/>
    <w:rsid w:val="004B462B"/>
    <w:rsid w:val="004B4D09"/>
    <w:rsid w:val="004B5149"/>
    <w:rsid w:val="004B5D93"/>
    <w:rsid w:val="004B5D95"/>
    <w:rsid w:val="004B6516"/>
    <w:rsid w:val="004B651C"/>
    <w:rsid w:val="004B65DA"/>
    <w:rsid w:val="004B6B82"/>
    <w:rsid w:val="004B7298"/>
    <w:rsid w:val="004B72E5"/>
    <w:rsid w:val="004B7399"/>
    <w:rsid w:val="004B7AC0"/>
    <w:rsid w:val="004B7CBD"/>
    <w:rsid w:val="004C002F"/>
    <w:rsid w:val="004C015A"/>
    <w:rsid w:val="004C036D"/>
    <w:rsid w:val="004C066C"/>
    <w:rsid w:val="004C0A9B"/>
    <w:rsid w:val="004C1A60"/>
    <w:rsid w:val="004C2484"/>
    <w:rsid w:val="004C26FC"/>
    <w:rsid w:val="004C2D30"/>
    <w:rsid w:val="004C2D62"/>
    <w:rsid w:val="004C3004"/>
    <w:rsid w:val="004C31F3"/>
    <w:rsid w:val="004C32EB"/>
    <w:rsid w:val="004C3755"/>
    <w:rsid w:val="004C3C89"/>
    <w:rsid w:val="004C3E5F"/>
    <w:rsid w:val="004C3EFA"/>
    <w:rsid w:val="004C40CC"/>
    <w:rsid w:val="004C438D"/>
    <w:rsid w:val="004C4648"/>
    <w:rsid w:val="004C4907"/>
    <w:rsid w:val="004C4EA2"/>
    <w:rsid w:val="004C5163"/>
    <w:rsid w:val="004C5289"/>
    <w:rsid w:val="004C54C0"/>
    <w:rsid w:val="004C54D3"/>
    <w:rsid w:val="004C55A1"/>
    <w:rsid w:val="004C6243"/>
    <w:rsid w:val="004C654C"/>
    <w:rsid w:val="004C654F"/>
    <w:rsid w:val="004C69F7"/>
    <w:rsid w:val="004C6D16"/>
    <w:rsid w:val="004C75DA"/>
    <w:rsid w:val="004C7B69"/>
    <w:rsid w:val="004D013C"/>
    <w:rsid w:val="004D07BE"/>
    <w:rsid w:val="004D0C46"/>
    <w:rsid w:val="004D10F7"/>
    <w:rsid w:val="004D18C8"/>
    <w:rsid w:val="004D1A15"/>
    <w:rsid w:val="004D1D7A"/>
    <w:rsid w:val="004D1DB0"/>
    <w:rsid w:val="004D23F8"/>
    <w:rsid w:val="004D282B"/>
    <w:rsid w:val="004D2ECC"/>
    <w:rsid w:val="004D34E3"/>
    <w:rsid w:val="004D3582"/>
    <w:rsid w:val="004D4077"/>
    <w:rsid w:val="004D4207"/>
    <w:rsid w:val="004D45D3"/>
    <w:rsid w:val="004D4B1A"/>
    <w:rsid w:val="004D51FE"/>
    <w:rsid w:val="004D581D"/>
    <w:rsid w:val="004D6300"/>
    <w:rsid w:val="004D6787"/>
    <w:rsid w:val="004D6B42"/>
    <w:rsid w:val="004D70A7"/>
    <w:rsid w:val="004D73D2"/>
    <w:rsid w:val="004D76B4"/>
    <w:rsid w:val="004D7E2D"/>
    <w:rsid w:val="004E0261"/>
    <w:rsid w:val="004E02F5"/>
    <w:rsid w:val="004E0B51"/>
    <w:rsid w:val="004E0FBE"/>
    <w:rsid w:val="004E0FF1"/>
    <w:rsid w:val="004E13A2"/>
    <w:rsid w:val="004E13CC"/>
    <w:rsid w:val="004E2010"/>
    <w:rsid w:val="004E2306"/>
    <w:rsid w:val="004E2BDF"/>
    <w:rsid w:val="004E3753"/>
    <w:rsid w:val="004E3C9F"/>
    <w:rsid w:val="004E3DBC"/>
    <w:rsid w:val="004E3DDD"/>
    <w:rsid w:val="004E3F14"/>
    <w:rsid w:val="004E40AF"/>
    <w:rsid w:val="004E4201"/>
    <w:rsid w:val="004E4320"/>
    <w:rsid w:val="004E451E"/>
    <w:rsid w:val="004E4845"/>
    <w:rsid w:val="004E5851"/>
    <w:rsid w:val="004E6072"/>
    <w:rsid w:val="004E6330"/>
    <w:rsid w:val="004E6648"/>
    <w:rsid w:val="004E6836"/>
    <w:rsid w:val="004E6C49"/>
    <w:rsid w:val="004E7364"/>
    <w:rsid w:val="004E7752"/>
    <w:rsid w:val="004E7A5B"/>
    <w:rsid w:val="004E7B7C"/>
    <w:rsid w:val="004E7CB4"/>
    <w:rsid w:val="004E7CFE"/>
    <w:rsid w:val="004F01CE"/>
    <w:rsid w:val="004F02DC"/>
    <w:rsid w:val="004F0889"/>
    <w:rsid w:val="004F0B10"/>
    <w:rsid w:val="004F1063"/>
    <w:rsid w:val="004F1202"/>
    <w:rsid w:val="004F155A"/>
    <w:rsid w:val="004F15F0"/>
    <w:rsid w:val="004F1797"/>
    <w:rsid w:val="004F1BD0"/>
    <w:rsid w:val="004F25F4"/>
    <w:rsid w:val="004F2EF2"/>
    <w:rsid w:val="004F3085"/>
    <w:rsid w:val="004F3248"/>
    <w:rsid w:val="004F3410"/>
    <w:rsid w:val="004F3626"/>
    <w:rsid w:val="004F38A8"/>
    <w:rsid w:val="004F3933"/>
    <w:rsid w:val="004F45ED"/>
    <w:rsid w:val="004F48E8"/>
    <w:rsid w:val="004F592B"/>
    <w:rsid w:val="004F5C73"/>
    <w:rsid w:val="004F5F62"/>
    <w:rsid w:val="004F6759"/>
    <w:rsid w:val="004F7427"/>
    <w:rsid w:val="004F753A"/>
    <w:rsid w:val="004F7635"/>
    <w:rsid w:val="004F7919"/>
    <w:rsid w:val="004F7E8E"/>
    <w:rsid w:val="00500A37"/>
    <w:rsid w:val="0050169A"/>
    <w:rsid w:val="00501DD9"/>
    <w:rsid w:val="00501E9B"/>
    <w:rsid w:val="00502384"/>
    <w:rsid w:val="005023BB"/>
    <w:rsid w:val="00502B94"/>
    <w:rsid w:val="00502BB7"/>
    <w:rsid w:val="00502D7A"/>
    <w:rsid w:val="005030D4"/>
    <w:rsid w:val="005036A2"/>
    <w:rsid w:val="00503AE2"/>
    <w:rsid w:val="00503D93"/>
    <w:rsid w:val="0050458B"/>
    <w:rsid w:val="00504BE1"/>
    <w:rsid w:val="00504C4C"/>
    <w:rsid w:val="00504E49"/>
    <w:rsid w:val="00505155"/>
    <w:rsid w:val="00505BB2"/>
    <w:rsid w:val="005061E4"/>
    <w:rsid w:val="005067E9"/>
    <w:rsid w:val="005069FA"/>
    <w:rsid w:val="00506F90"/>
    <w:rsid w:val="00507252"/>
    <w:rsid w:val="005074C0"/>
    <w:rsid w:val="00507560"/>
    <w:rsid w:val="005076E8"/>
    <w:rsid w:val="0050794F"/>
    <w:rsid w:val="00507979"/>
    <w:rsid w:val="005079D8"/>
    <w:rsid w:val="0051003E"/>
    <w:rsid w:val="0051009A"/>
    <w:rsid w:val="005101F5"/>
    <w:rsid w:val="00511013"/>
    <w:rsid w:val="0051128D"/>
    <w:rsid w:val="00511417"/>
    <w:rsid w:val="00511462"/>
    <w:rsid w:val="00511483"/>
    <w:rsid w:val="00511C78"/>
    <w:rsid w:val="00512580"/>
    <w:rsid w:val="005126E3"/>
    <w:rsid w:val="00512995"/>
    <w:rsid w:val="00512E1C"/>
    <w:rsid w:val="005133E5"/>
    <w:rsid w:val="005134D6"/>
    <w:rsid w:val="005135EC"/>
    <w:rsid w:val="005135F6"/>
    <w:rsid w:val="0051398C"/>
    <w:rsid w:val="00513C97"/>
    <w:rsid w:val="005142C4"/>
    <w:rsid w:val="005143CC"/>
    <w:rsid w:val="00514AA4"/>
    <w:rsid w:val="00514E03"/>
    <w:rsid w:val="005151A4"/>
    <w:rsid w:val="00515968"/>
    <w:rsid w:val="00515AE4"/>
    <w:rsid w:val="005160CF"/>
    <w:rsid w:val="0051625B"/>
    <w:rsid w:val="0051645C"/>
    <w:rsid w:val="00516916"/>
    <w:rsid w:val="005171CE"/>
    <w:rsid w:val="00517D6C"/>
    <w:rsid w:val="00517FD2"/>
    <w:rsid w:val="00520063"/>
    <w:rsid w:val="00520105"/>
    <w:rsid w:val="0052019E"/>
    <w:rsid w:val="00520A75"/>
    <w:rsid w:val="00520B5F"/>
    <w:rsid w:val="00521341"/>
    <w:rsid w:val="00521650"/>
    <w:rsid w:val="0052175E"/>
    <w:rsid w:val="005218CE"/>
    <w:rsid w:val="00521D93"/>
    <w:rsid w:val="005220D2"/>
    <w:rsid w:val="005222E3"/>
    <w:rsid w:val="00522396"/>
    <w:rsid w:val="00522400"/>
    <w:rsid w:val="0052244B"/>
    <w:rsid w:val="0052304D"/>
    <w:rsid w:val="00523251"/>
    <w:rsid w:val="00523757"/>
    <w:rsid w:val="005239C2"/>
    <w:rsid w:val="00523B27"/>
    <w:rsid w:val="00523CE6"/>
    <w:rsid w:val="00523F7A"/>
    <w:rsid w:val="00524359"/>
    <w:rsid w:val="005245BE"/>
    <w:rsid w:val="00524CBD"/>
    <w:rsid w:val="00524D6F"/>
    <w:rsid w:val="00525422"/>
    <w:rsid w:val="005254EC"/>
    <w:rsid w:val="00525CCE"/>
    <w:rsid w:val="00525DB8"/>
    <w:rsid w:val="0052608E"/>
    <w:rsid w:val="005261CF"/>
    <w:rsid w:val="00526220"/>
    <w:rsid w:val="005264CA"/>
    <w:rsid w:val="005264DA"/>
    <w:rsid w:val="005265F6"/>
    <w:rsid w:val="00526A86"/>
    <w:rsid w:val="00526B0A"/>
    <w:rsid w:val="00526DD2"/>
    <w:rsid w:val="005270AA"/>
    <w:rsid w:val="0052721C"/>
    <w:rsid w:val="0052758B"/>
    <w:rsid w:val="00527D46"/>
    <w:rsid w:val="00527F4E"/>
    <w:rsid w:val="005308F8"/>
    <w:rsid w:val="00530B12"/>
    <w:rsid w:val="00530B52"/>
    <w:rsid w:val="00530D1D"/>
    <w:rsid w:val="00531550"/>
    <w:rsid w:val="005315BE"/>
    <w:rsid w:val="005316CF"/>
    <w:rsid w:val="005317D0"/>
    <w:rsid w:val="00531A1D"/>
    <w:rsid w:val="00531A76"/>
    <w:rsid w:val="00531ED1"/>
    <w:rsid w:val="0053237C"/>
    <w:rsid w:val="00532921"/>
    <w:rsid w:val="00532EB8"/>
    <w:rsid w:val="00533354"/>
    <w:rsid w:val="005337A7"/>
    <w:rsid w:val="00533C6B"/>
    <w:rsid w:val="00533FBD"/>
    <w:rsid w:val="005342F5"/>
    <w:rsid w:val="0053446A"/>
    <w:rsid w:val="005344FC"/>
    <w:rsid w:val="00534C49"/>
    <w:rsid w:val="0053546D"/>
    <w:rsid w:val="005354A9"/>
    <w:rsid w:val="0053571B"/>
    <w:rsid w:val="00535A85"/>
    <w:rsid w:val="00535AC2"/>
    <w:rsid w:val="00535FA0"/>
    <w:rsid w:val="00536047"/>
    <w:rsid w:val="00536B5C"/>
    <w:rsid w:val="00536D5A"/>
    <w:rsid w:val="00537131"/>
    <w:rsid w:val="005371F4"/>
    <w:rsid w:val="00537220"/>
    <w:rsid w:val="00537A86"/>
    <w:rsid w:val="00537D44"/>
    <w:rsid w:val="005402E2"/>
    <w:rsid w:val="0054083E"/>
    <w:rsid w:val="00540C91"/>
    <w:rsid w:val="00540D5F"/>
    <w:rsid w:val="00540D9B"/>
    <w:rsid w:val="00540EDF"/>
    <w:rsid w:val="00540FF9"/>
    <w:rsid w:val="0054108D"/>
    <w:rsid w:val="005410A0"/>
    <w:rsid w:val="00541419"/>
    <w:rsid w:val="005414F1"/>
    <w:rsid w:val="005417DF"/>
    <w:rsid w:val="00542117"/>
    <w:rsid w:val="00542408"/>
    <w:rsid w:val="00542469"/>
    <w:rsid w:val="0054269B"/>
    <w:rsid w:val="0054288C"/>
    <w:rsid w:val="00542986"/>
    <w:rsid w:val="00542E47"/>
    <w:rsid w:val="00543212"/>
    <w:rsid w:val="0054367B"/>
    <w:rsid w:val="00543809"/>
    <w:rsid w:val="00543C53"/>
    <w:rsid w:val="00543D28"/>
    <w:rsid w:val="00543DA8"/>
    <w:rsid w:val="0054421D"/>
    <w:rsid w:val="005442B3"/>
    <w:rsid w:val="00544A18"/>
    <w:rsid w:val="00544F2D"/>
    <w:rsid w:val="00544FE4"/>
    <w:rsid w:val="005450AA"/>
    <w:rsid w:val="00545115"/>
    <w:rsid w:val="005451D9"/>
    <w:rsid w:val="005452F5"/>
    <w:rsid w:val="00545EC5"/>
    <w:rsid w:val="0054670D"/>
    <w:rsid w:val="005471BF"/>
    <w:rsid w:val="005475AB"/>
    <w:rsid w:val="00547AB8"/>
    <w:rsid w:val="00550604"/>
    <w:rsid w:val="00550B51"/>
    <w:rsid w:val="00550DDE"/>
    <w:rsid w:val="00550E03"/>
    <w:rsid w:val="00551190"/>
    <w:rsid w:val="0055133C"/>
    <w:rsid w:val="005513CF"/>
    <w:rsid w:val="00551A69"/>
    <w:rsid w:val="00551B76"/>
    <w:rsid w:val="00551D67"/>
    <w:rsid w:val="00551DF5"/>
    <w:rsid w:val="005525BD"/>
    <w:rsid w:val="005528EA"/>
    <w:rsid w:val="00552ABC"/>
    <w:rsid w:val="00552D8C"/>
    <w:rsid w:val="00552ED1"/>
    <w:rsid w:val="0055319F"/>
    <w:rsid w:val="00553B8A"/>
    <w:rsid w:val="005546FE"/>
    <w:rsid w:val="0055477E"/>
    <w:rsid w:val="00554C08"/>
    <w:rsid w:val="00554DB5"/>
    <w:rsid w:val="00554E04"/>
    <w:rsid w:val="00554E32"/>
    <w:rsid w:val="00555520"/>
    <w:rsid w:val="0055594B"/>
    <w:rsid w:val="00555A18"/>
    <w:rsid w:val="00555AAD"/>
    <w:rsid w:val="00555DF8"/>
    <w:rsid w:val="00555EDF"/>
    <w:rsid w:val="005561B1"/>
    <w:rsid w:val="005569B9"/>
    <w:rsid w:val="00556D4C"/>
    <w:rsid w:val="00556E77"/>
    <w:rsid w:val="00556FD9"/>
    <w:rsid w:val="005570C2"/>
    <w:rsid w:val="00557548"/>
    <w:rsid w:val="005578B5"/>
    <w:rsid w:val="00557929"/>
    <w:rsid w:val="00557B1A"/>
    <w:rsid w:val="00560099"/>
    <w:rsid w:val="00560352"/>
    <w:rsid w:val="0056088B"/>
    <w:rsid w:val="0056110C"/>
    <w:rsid w:val="005611BD"/>
    <w:rsid w:val="0056138E"/>
    <w:rsid w:val="0056141C"/>
    <w:rsid w:val="00561B27"/>
    <w:rsid w:val="00562157"/>
    <w:rsid w:val="0056251F"/>
    <w:rsid w:val="0056254F"/>
    <w:rsid w:val="00562C30"/>
    <w:rsid w:val="00562FA7"/>
    <w:rsid w:val="005630CF"/>
    <w:rsid w:val="0056487E"/>
    <w:rsid w:val="00564A33"/>
    <w:rsid w:val="00565134"/>
    <w:rsid w:val="0056580C"/>
    <w:rsid w:val="00565A3A"/>
    <w:rsid w:val="00565A90"/>
    <w:rsid w:val="005661B1"/>
    <w:rsid w:val="00566422"/>
    <w:rsid w:val="00566445"/>
    <w:rsid w:val="00566D6D"/>
    <w:rsid w:val="00566F11"/>
    <w:rsid w:val="00567B60"/>
    <w:rsid w:val="00567BA3"/>
    <w:rsid w:val="00567C5B"/>
    <w:rsid w:val="005704F4"/>
    <w:rsid w:val="005708CE"/>
    <w:rsid w:val="00570B78"/>
    <w:rsid w:val="005712F8"/>
    <w:rsid w:val="005715A0"/>
    <w:rsid w:val="00571661"/>
    <w:rsid w:val="00571930"/>
    <w:rsid w:val="005719E1"/>
    <w:rsid w:val="00571EFF"/>
    <w:rsid w:val="0057209C"/>
    <w:rsid w:val="0057256F"/>
    <w:rsid w:val="005725EA"/>
    <w:rsid w:val="005726A3"/>
    <w:rsid w:val="00572AA3"/>
    <w:rsid w:val="005736E0"/>
    <w:rsid w:val="00573973"/>
    <w:rsid w:val="00574007"/>
    <w:rsid w:val="0057465B"/>
    <w:rsid w:val="00575674"/>
    <w:rsid w:val="005758EB"/>
    <w:rsid w:val="00575C56"/>
    <w:rsid w:val="005766EC"/>
    <w:rsid w:val="005767D9"/>
    <w:rsid w:val="005769A9"/>
    <w:rsid w:val="00577095"/>
    <w:rsid w:val="00577146"/>
    <w:rsid w:val="005773A0"/>
    <w:rsid w:val="0057765B"/>
    <w:rsid w:val="005800F8"/>
    <w:rsid w:val="005801AA"/>
    <w:rsid w:val="0058026D"/>
    <w:rsid w:val="00580A07"/>
    <w:rsid w:val="00580E3E"/>
    <w:rsid w:val="0058107E"/>
    <w:rsid w:val="005810F0"/>
    <w:rsid w:val="0058156A"/>
    <w:rsid w:val="00581674"/>
    <w:rsid w:val="00581789"/>
    <w:rsid w:val="00581869"/>
    <w:rsid w:val="00581BD2"/>
    <w:rsid w:val="00581E0B"/>
    <w:rsid w:val="00582002"/>
    <w:rsid w:val="00582159"/>
    <w:rsid w:val="00582ADE"/>
    <w:rsid w:val="00582C7A"/>
    <w:rsid w:val="005831EB"/>
    <w:rsid w:val="00583689"/>
    <w:rsid w:val="00583C58"/>
    <w:rsid w:val="00584050"/>
    <w:rsid w:val="005843D8"/>
    <w:rsid w:val="00584CF3"/>
    <w:rsid w:val="0058501F"/>
    <w:rsid w:val="00585525"/>
    <w:rsid w:val="00585538"/>
    <w:rsid w:val="0058570E"/>
    <w:rsid w:val="005860CF"/>
    <w:rsid w:val="00586164"/>
    <w:rsid w:val="005861E2"/>
    <w:rsid w:val="00586D72"/>
    <w:rsid w:val="00586E0A"/>
    <w:rsid w:val="00590CA8"/>
    <w:rsid w:val="00590D7C"/>
    <w:rsid w:val="00590E36"/>
    <w:rsid w:val="00590EA0"/>
    <w:rsid w:val="00590F2D"/>
    <w:rsid w:val="00590F71"/>
    <w:rsid w:val="00591396"/>
    <w:rsid w:val="00592518"/>
    <w:rsid w:val="00592632"/>
    <w:rsid w:val="00592A3C"/>
    <w:rsid w:val="005933B5"/>
    <w:rsid w:val="00593540"/>
    <w:rsid w:val="005936C0"/>
    <w:rsid w:val="005936C4"/>
    <w:rsid w:val="00593A94"/>
    <w:rsid w:val="00593D26"/>
    <w:rsid w:val="00593DCE"/>
    <w:rsid w:val="00593E5D"/>
    <w:rsid w:val="00594149"/>
    <w:rsid w:val="0059483C"/>
    <w:rsid w:val="00594A39"/>
    <w:rsid w:val="00594EE6"/>
    <w:rsid w:val="00594FA7"/>
    <w:rsid w:val="0059540D"/>
    <w:rsid w:val="00595BCD"/>
    <w:rsid w:val="00595CF5"/>
    <w:rsid w:val="00595F55"/>
    <w:rsid w:val="0059604B"/>
    <w:rsid w:val="00596267"/>
    <w:rsid w:val="00596A06"/>
    <w:rsid w:val="00596DF4"/>
    <w:rsid w:val="00596F9E"/>
    <w:rsid w:val="00596FA7"/>
    <w:rsid w:val="005974EF"/>
    <w:rsid w:val="00597C10"/>
    <w:rsid w:val="00597ED0"/>
    <w:rsid w:val="00597FBC"/>
    <w:rsid w:val="005A004D"/>
    <w:rsid w:val="005A0825"/>
    <w:rsid w:val="005A11AC"/>
    <w:rsid w:val="005A12E0"/>
    <w:rsid w:val="005A1474"/>
    <w:rsid w:val="005A17B8"/>
    <w:rsid w:val="005A1861"/>
    <w:rsid w:val="005A1AFB"/>
    <w:rsid w:val="005A1C35"/>
    <w:rsid w:val="005A239F"/>
    <w:rsid w:val="005A2430"/>
    <w:rsid w:val="005A27F0"/>
    <w:rsid w:val="005A2C5F"/>
    <w:rsid w:val="005A34F5"/>
    <w:rsid w:val="005A3B03"/>
    <w:rsid w:val="005A3C75"/>
    <w:rsid w:val="005A3E94"/>
    <w:rsid w:val="005A4223"/>
    <w:rsid w:val="005A452B"/>
    <w:rsid w:val="005A606D"/>
    <w:rsid w:val="005A6962"/>
    <w:rsid w:val="005A6F0C"/>
    <w:rsid w:val="005A719F"/>
    <w:rsid w:val="005A7322"/>
    <w:rsid w:val="005A737A"/>
    <w:rsid w:val="005A768C"/>
    <w:rsid w:val="005A77B0"/>
    <w:rsid w:val="005A7F14"/>
    <w:rsid w:val="005B0443"/>
    <w:rsid w:val="005B0534"/>
    <w:rsid w:val="005B0739"/>
    <w:rsid w:val="005B0828"/>
    <w:rsid w:val="005B0EC3"/>
    <w:rsid w:val="005B18D8"/>
    <w:rsid w:val="005B1AA8"/>
    <w:rsid w:val="005B1E1C"/>
    <w:rsid w:val="005B2057"/>
    <w:rsid w:val="005B25C5"/>
    <w:rsid w:val="005B2722"/>
    <w:rsid w:val="005B27C2"/>
    <w:rsid w:val="005B2853"/>
    <w:rsid w:val="005B2A0E"/>
    <w:rsid w:val="005B2F47"/>
    <w:rsid w:val="005B32B6"/>
    <w:rsid w:val="005B3E37"/>
    <w:rsid w:val="005B41AD"/>
    <w:rsid w:val="005B42B9"/>
    <w:rsid w:val="005B44C4"/>
    <w:rsid w:val="005B474E"/>
    <w:rsid w:val="005B49D4"/>
    <w:rsid w:val="005B4AE8"/>
    <w:rsid w:val="005B4D3F"/>
    <w:rsid w:val="005B4D7B"/>
    <w:rsid w:val="005B5201"/>
    <w:rsid w:val="005B58FA"/>
    <w:rsid w:val="005B5FFD"/>
    <w:rsid w:val="005B6313"/>
    <w:rsid w:val="005B64CC"/>
    <w:rsid w:val="005B66AB"/>
    <w:rsid w:val="005B6BC6"/>
    <w:rsid w:val="005B6C5A"/>
    <w:rsid w:val="005B77F0"/>
    <w:rsid w:val="005B787B"/>
    <w:rsid w:val="005C0065"/>
    <w:rsid w:val="005C03A9"/>
    <w:rsid w:val="005C045B"/>
    <w:rsid w:val="005C065E"/>
    <w:rsid w:val="005C1027"/>
    <w:rsid w:val="005C10C3"/>
    <w:rsid w:val="005C14E3"/>
    <w:rsid w:val="005C15AB"/>
    <w:rsid w:val="005C176B"/>
    <w:rsid w:val="005C1F21"/>
    <w:rsid w:val="005C2DD5"/>
    <w:rsid w:val="005C30A5"/>
    <w:rsid w:val="005C3B25"/>
    <w:rsid w:val="005C41EA"/>
    <w:rsid w:val="005C44C7"/>
    <w:rsid w:val="005C4758"/>
    <w:rsid w:val="005C4EA5"/>
    <w:rsid w:val="005C5014"/>
    <w:rsid w:val="005C5053"/>
    <w:rsid w:val="005C5858"/>
    <w:rsid w:val="005C5ACE"/>
    <w:rsid w:val="005C5DFA"/>
    <w:rsid w:val="005C6084"/>
    <w:rsid w:val="005C68E9"/>
    <w:rsid w:val="005C6BF8"/>
    <w:rsid w:val="005C6C10"/>
    <w:rsid w:val="005C6F4B"/>
    <w:rsid w:val="005C777F"/>
    <w:rsid w:val="005C7950"/>
    <w:rsid w:val="005C7953"/>
    <w:rsid w:val="005C7BCD"/>
    <w:rsid w:val="005D025D"/>
    <w:rsid w:val="005D0571"/>
    <w:rsid w:val="005D083F"/>
    <w:rsid w:val="005D0D1A"/>
    <w:rsid w:val="005D0F2E"/>
    <w:rsid w:val="005D13A0"/>
    <w:rsid w:val="005D19C7"/>
    <w:rsid w:val="005D1D35"/>
    <w:rsid w:val="005D26B8"/>
    <w:rsid w:val="005D2E7F"/>
    <w:rsid w:val="005D3067"/>
    <w:rsid w:val="005D3082"/>
    <w:rsid w:val="005D3FDE"/>
    <w:rsid w:val="005D4773"/>
    <w:rsid w:val="005D4BE7"/>
    <w:rsid w:val="005D50F4"/>
    <w:rsid w:val="005D53FE"/>
    <w:rsid w:val="005D54E0"/>
    <w:rsid w:val="005D588C"/>
    <w:rsid w:val="005D5DD0"/>
    <w:rsid w:val="005D61CF"/>
    <w:rsid w:val="005D64D0"/>
    <w:rsid w:val="005D65C0"/>
    <w:rsid w:val="005D6647"/>
    <w:rsid w:val="005D6C41"/>
    <w:rsid w:val="005D6D0D"/>
    <w:rsid w:val="005D6D1B"/>
    <w:rsid w:val="005D6DBE"/>
    <w:rsid w:val="005D6EBF"/>
    <w:rsid w:val="005D7346"/>
    <w:rsid w:val="005D7557"/>
    <w:rsid w:val="005D7576"/>
    <w:rsid w:val="005D772C"/>
    <w:rsid w:val="005D7B0E"/>
    <w:rsid w:val="005E00CC"/>
    <w:rsid w:val="005E03B6"/>
    <w:rsid w:val="005E061D"/>
    <w:rsid w:val="005E0719"/>
    <w:rsid w:val="005E1333"/>
    <w:rsid w:val="005E146D"/>
    <w:rsid w:val="005E1CC9"/>
    <w:rsid w:val="005E1D55"/>
    <w:rsid w:val="005E1DB0"/>
    <w:rsid w:val="005E2F66"/>
    <w:rsid w:val="005E2FB4"/>
    <w:rsid w:val="005E39C3"/>
    <w:rsid w:val="005E454B"/>
    <w:rsid w:val="005E555E"/>
    <w:rsid w:val="005E57A7"/>
    <w:rsid w:val="005E5C19"/>
    <w:rsid w:val="005E63C9"/>
    <w:rsid w:val="005E6E34"/>
    <w:rsid w:val="005E7267"/>
    <w:rsid w:val="005E72C3"/>
    <w:rsid w:val="005E7759"/>
    <w:rsid w:val="005E78BC"/>
    <w:rsid w:val="005E7E1D"/>
    <w:rsid w:val="005F016F"/>
    <w:rsid w:val="005F0181"/>
    <w:rsid w:val="005F044F"/>
    <w:rsid w:val="005F0606"/>
    <w:rsid w:val="005F0905"/>
    <w:rsid w:val="005F0C54"/>
    <w:rsid w:val="005F0EC5"/>
    <w:rsid w:val="005F0F5F"/>
    <w:rsid w:val="005F1699"/>
    <w:rsid w:val="005F29F4"/>
    <w:rsid w:val="005F2D82"/>
    <w:rsid w:val="005F2F80"/>
    <w:rsid w:val="005F3040"/>
    <w:rsid w:val="005F34E3"/>
    <w:rsid w:val="005F3C6E"/>
    <w:rsid w:val="005F3D4B"/>
    <w:rsid w:val="005F4664"/>
    <w:rsid w:val="005F4787"/>
    <w:rsid w:val="005F4CDA"/>
    <w:rsid w:val="005F4D03"/>
    <w:rsid w:val="005F5147"/>
    <w:rsid w:val="005F53C3"/>
    <w:rsid w:val="005F55FC"/>
    <w:rsid w:val="005F5EFB"/>
    <w:rsid w:val="005F60E5"/>
    <w:rsid w:val="005F6664"/>
    <w:rsid w:val="005F66E7"/>
    <w:rsid w:val="005F6EA9"/>
    <w:rsid w:val="005F744A"/>
    <w:rsid w:val="005F756D"/>
    <w:rsid w:val="005F7DCF"/>
    <w:rsid w:val="00600100"/>
    <w:rsid w:val="00600282"/>
    <w:rsid w:val="00600338"/>
    <w:rsid w:val="006004C8"/>
    <w:rsid w:val="006006BC"/>
    <w:rsid w:val="0060085C"/>
    <w:rsid w:val="00600E6D"/>
    <w:rsid w:val="00600EF0"/>
    <w:rsid w:val="006013C1"/>
    <w:rsid w:val="0060145B"/>
    <w:rsid w:val="0060154D"/>
    <w:rsid w:val="006017D6"/>
    <w:rsid w:val="0060201B"/>
    <w:rsid w:val="0060261A"/>
    <w:rsid w:val="006032E4"/>
    <w:rsid w:val="00603932"/>
    <w:rsid w:val="00603BC9"/>
    <w:rsid w:val="00604377"/>
    <w:rsid w:val="006044A9"/>
    <w:rsid w:val="006046C5"/>
    <w:rsid w:val="00604B8F"/>
    <w:rsid w:val="00604BE2"/>
    <w:rsid w:val="006054AD"/>
    <w:rsid w:val="006054BD"/>
    <w:rsid w:val="00605A90"/>
    <w:rsid w:val="00605AB0"/>
    <w:rsid w:val="006064E4"/>
    <w:rsid w:val="006066BB"/>
    <w:rsid w:val="00606B38"/>
    <w:rsid w:val="00606EA2"/>
    <w:rsid w:val="006070B9"/>
    <w:rsid w:val="006070F7"/>
    <w:rsid w:val="006075E7"/>
    <w:rsid w:val="00607761"/>
    <w:rsid w:val="00610C1F"/>
    <w:rsid w:val="006112D0"/>
    <w:rsid w:val="0061153C"/>
    <w:rsid w:val="00611EC8"/>
    <w:rsid w:val="0061202A"/>
    <w:rsid w:val="006122D7"/>
    <w:rsid w:val="006123CD"/>
    <w:rsid w:val="006124B6"/>
    <w:rsid w:val="00612DFF"/>
    <w:rsid w:val="00612E37"/>
    <w:rsid w:val="0061335D"/>
    <w:rsid w:val="006135BF"/>
    <w:rsid w:val="0061361C"/>
    <w:rsid w:val="0061384C"/>
    <w:rsid w:val="00614076"/>
    <w:rsid w:val="006141A6"/>
    <w:rsid w:val="006143E8"/>
    <w:rsid w:val="00614AE9"/>
    <w:rsid w:val="00614D4E"/>
    <w:rsid w:val="006150FF"/>
    <w:rsid w:val="006157AC"/>
    <w:rsid w:val="00615803"/>
    <w:rsid w:val="006158A2"/>
    <w:rsid w:val="00615CF4"/>
    <w:rsid w:val="00615D13"/>
    <w:rsid w:val="00616274"/>
    <w:rsid w:val="00616C29"/>
    <w:rsid w:val="00616D48"/>
    <w:rsid w:val="00616F57"/>
    <w:rsid w:val="006179A5"/>
    <w:rsid w:val="00617EE0"/>
    <w:rsid w:val="006201F3"/>
    <w:rsid w:val="00620611"/>
    <w:rsid w:val="00620A2B"/>
    <w:rsid w:val="00620B76"/>
    <w:rsid w:val="00620EA7"/>
    <w:rsid w:val="006214A6"/>
    <w:rsid w:val="006224BC"/>
    <w:rsid w:val="006234BC"/>
    <w:rsid w:val="00623670"/>
    <w:rsid w:val="006238AF"/>
    <w:rsid w:val="00624404"/>
    <w:rsid w:val="00624511"/>
    <w:rsid w:val="006247BD"/>
    <w:rsid w:val="00624D92"/>
    <w:rsid w:val="00624E2A"/>
    <w:rsid w:val="0062522C"/>
    <w:rsid w:val="0062523B"/>
    <w:rsid w:val="006256B8"/>
    <w:rsid w:val="00625996"/>
    <w:rsid w:val="00625ECE"/>
    <w:rsid w:val="006260D0"/>
    <w:rsid w:val="00626712"/>
    <w:rsid w:val="00626BC5"/>
    <w:rsid w:val="00626E43"/>
    <w:rsid w:val="00627045"/>
    <w:rsid w:val="00627CD1"/>
    <w:rsid w:val="00630234"/>
    <w:rsid w:val="00630309"/>
    <w:rsid w:val="00630372"/>
    <w:rsid w:val="0063094A"/>
    <w:rsid w:val="00630D32"/>
    <w:rsid w:val="0063104F"/>
    <w:rsid w:val="00631DD1"/>
    <w:rsid w:val="00631E70"/>
    <w:rsid w:val="00632055"/>
    <w:rsid w:val="006320AF"/>
    <w:rsid w:val="006325CD"/>
    <w:rsid w:val="00632D00"/>
    <w:rsid w:val="006332AF"/>
    <w:rsid w:val="00633361"/>
    <w:rsid w:val="00633A50"/>
    <w:rsid w:val="00633C1C"/>
    <w:rsid w:val="00633E0C"/>
    <w:rsid w:val="00633FE5"/>
    <w:rsid w:val="006346BD"/>
    <w:rsid w:val="0063479F"/>
    <w:rsid w:val="00634D0D"/>
    <w:rsid w:val="00635118"/>
    <w:rsid w:val="006352F1"/>
    <w:rsid w:val="00635602"/>
    <w:rsid w:val="00635BA7"/>
    <w:rsid w:val="00635EE1"/>
    <w:rsid w:val="00636495"/>
    <w:rsid w:val="00637499"/>
    <w:rsid w:val="0063749E"/>
    <w:rsid w:val="006374BD"/>
    <w:rsid w:val="006378A1"/>
    <w:rsid w:val="00637F9A"/>
    <w:rsid w:val="00640177"/>
    <w:rsid w:val="006406AE"/>
    <w:rsid w:val="006408DD"/>
    <w:rsid w:val="00640CE4"/>
    <w:rsid w:val="00640CE9"/>
    <w:rsid w:val="006417D2"/>
    <w:rsid w:val="00641CA2"/>
    <w:rsid w:val="00642285"/>
    <w:rsid w:val="006422FA"/>
    <w:rsid w:val="006424EE"/>
    <w:rsid w:val="0064252D"/>
    <w:rsid w:val="00642BA4"/>
    <w:rsid w:val="00643045"/>
    <w:rsid w:val="0064325C"/>
    <w:rsid w:val="0064329E"/>
    <w:rsid w:val="0064372F"/>
    <w:rsid w:val="00643826"/>
    <w:rsid w:val="00643A26"/>
    <w:rsid w:val="00643A31"/>
    <w:rsid w:val="00643ACA"/>
    <w:rsid w:val="00643B10"/>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45"/>
    <w:rsid w:val="00654D45"/>
    <w:rsid w:val="0065508A"/>
    <w:rsid w:val="00655158"/>
    <w:rsid w:val="00655E71"/>
    <w:rsid w:val="006569D4"/>
    <w:rsid w:val="006573F8"/>
    <w:rsid w:val="0065742D"/>
    <w:rsid w:val="006574FF"/>
    <w:rsid w:val="006609EC"/>
    <w:rsid w:val="00660B02"/>
    <w:rsid w:val="00660B3B"/>
    <w:rsid w:val="00660BC0"/>
    <w:rsid w:val="00660F10"/>
    <w:rsid w:val="006611C8"/>
    <w:rsid w:val="00661803"/>
    <w:rsid w:val="006619BF"/>
    <w:rsid w:val="00661CBB"/>
    <w:rsid w:val="00661E0B"/>
    <w:rsid w:val="006624A8"/>
    <w:rsid w:val="00662576"/>
    <w:rsid w:val="006635E6"/>
    <w:rsid w:val="00663BE1"/>
    <w:rsid w:val="00663C11"/>
    <w:rsid w:val="00663CA8"/>
    <w:rsid w:val="00663EDA"/>
    <w:rsid w:val="00664C12"/>
    <w:rsid w:val="006651EE"/>
    <w:rsid w:val="006658ED"/>
    <w:rsid w:val="00665957"/>
    <w:rsid w:val="006661D1"/>
    <w:rsid w:val="006667BA"/>
    <w:rsid w:val="006668C2"/>
    <w:rsid w:val="00666946"/>
    <w:rsid w:val="006669D2"/>
    <w:rsid w:val="006669E0"/>
    <w:rsid w:val="00666DCF"/>
    <w:rsid w:val="006675E7"/>
    <w:rsid w:val="00670428"/>
    <w:rsid w:val="00670638"/>
    <w:rsid w:val="00670841"/>
    <w:rsid w:val="006708E4"/>
    <w:rsid w:val="006709B2"/>
    <w:rsid w:val="00670AD5"/>
    <w:rsid w:val="00671167"/>
    <w:rsid w:val="006715E2"/>
    <w:rsid w:val="00671E25"/>
    <w:rsid w:val="00672002"/>
    <w:rsid w:val="00672322"/>
    <w:rsid w:val="00672E2B"/>
    <w:rsid w:val="00672F00"/>
    <w:rsid w:val="006730B9"/>
    <w:rsid w:val="006734B8"/>
    <w:rsid w:val="00673501"/>
    <w:rsid w:val="00673CAE"/>
    <w:rsid w:val="00673DB7"/>
    <w:rsid w:val="00674026"/>
    <w:rsid w:val="006746B5"/>
    <w:rsid w:val="006746BA"/>
    <w:rsid w:val="00674971"/>
    <w:rsid w:val="00675144"/>
    <w:rsid w:val="00676391"/>
    <w:rsid w:val="0067660C"/>
    <w:rsid w:val="00676749"/>
    <w:rsid w:val="00676A9A"/>
    <w:rsid w:val="00676E1F"/>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2B5F"/>
    <w:rsid w:val="00683092"/>
    <w:rsid w:val="0068312C"/>
    <w:rsid w:val="00683272"/>
    <w:rsid w:val="0068333D"/>
    <w:rsid w:val="00683449"/>
    <w:rsid w:val="0068347F"/>
    <w:rsid w:val="006834B8"/>
    <w:rsid w:val="00683A41"/>
    <w:rsid w:val="00683E67"/>
    <w:rsid w:val="006843CB"/>
    <w:rsid w:val="00684BA2"/>
    <w:rsid w:val="00684F60"/>
    <w:rsid w:val="0068686B"/>
    <w:rsid w:val="00686A58"/>
    <w:rsid w:val="006873B6"/>
    <w:rsid w:val="0068766C"/>
    <w:rsid w:val="006879E3"/>
    <w:rsid w:val="006901C3"/>
    <w:rsid w:val="0069050E"/>
    <w:rsid w:val="006909FB"/>
    <w:rsid w:val="00690FEB"/>
    <w:rsid w:val="0069117F"/>
    <w:rsid w:val="00691688"/>
    <w:rsid w:val="006916D0"/>
    <w:rsid w:val="00691DAE"/>
    <w:rsid w:val="00691E52"/>
    <w:rsid w:val="006920E6"/>
    <w:rsid w:val="00692557"/>
    <w:rsid w:val="006926B1"/>
    <w:rsid w:val="00692B83"/>
    <w:rsid w:val="00693779"/>
    <w:rsid w:val="00693ED3"/>
    <w:rsid w:val="006945F5"/>
    <w:rsid w:val="00694CB2"/>
    <w:rsid w:val="00694F03"/>
    <w:rsid w:val="00694F8C"/>
    <w:rsid w:val="0069501D"/>
    <w:rsid w:val="00695360"/>
    <w:rsid w:val="0069578F"/>
    <w:rsid w:val="006960F5"/>
    <w:rsid w:val="0069641C"/>
    <w:rsid w:val="00696A75"/>
    <w:rsid w:val="00696C45"/>
    <w:rsid w:val="00696E31"/>
    <w:rsid w:val="0069712C"/>
    <w:rsid w:val="006971C8"/>
    <w:rsid w:val="00697704"/>
    <w:rsid w:val="00697980"/>
    <w:rsid w:val="00697A12"/>
    <w:rsid w:val="00697E9B"/>
    <w:rsid w:val="00697F76"/>
    <w:rsid w:val="006A0069"/>
    <w:rsid w:val="006A049C"/>
    <w:rsid w:val="006A0558"/>
    <w:rsid w:val="006A078B"/>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84"/>
    <w:rsid w:val="006A779C"/>
    <w:rsid w:val="006A7994"/>
    <w:rsid w:val="006A7BAA"/>
    <w:rsid w:val="006A7BEE"/>
    <w:rsid w:val="006A7C22"/>
    <w:rsid w:val="006A7CC3"/>
    <w:rsid w:val="006A7F61"/>
    <w:rsid w:val="006A7FD2"/>
    <w:rsid w:val="006B01CC"/>
    <w:rsid w:val="006B0B90"/>
    <w:rsid w:val="006B0C14"/>
    <w:rsid w:val="006B0DDF"/>
    <w:rsid w:val="006B1695"/>
    <w:rsid w:val="006B1798"/>
    <w:rsid w:val="006B18DD"/>
    <w:rsid w:val="006B1E7E"/>
    <w:rsid w:val="006B228A"/>
    <w:rsid w:val="006B28B1"/>
    <w:rsid w:val="006B2B1E"/>
    <w:rsid w:val="006B2B65"/>
    <w:rsid w:val="006B2BD9"/>
    <w:rsid w:val="006B2F30"/>
    <w:rsid w:val="006B3234"/>
    <w:rsid w:val="006B35C8"/>
    <w:rsid w:val="006B3AE6"/>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8C"/>
    <w:rsid w:val="006B69E9"/>
    <w:rsid w:val="006B6C86"/>
    <w:rsid w:val="006B7033"/>
    <w:rsid w:val="006B7225"/>
    <w:rsid w:val="006C00B3"/>
    <w:rsid w:val="006C0A56"/>
    <w:rsid w:val="006C0AF9"/>
    <w:rsid w:val="006C0DB0"/>
    <w:rsid w:val="006C0E04"/>
    <w:rsid w:val="006C0F64"/>
    <w:rsid w:val="006C142E"/>
    <w:rsid w:val="006C1AA9"/>
    <w:rsid w:val="006C1DEB"/>
    <w:rsid w:val="006C1F22"/>
    <w:rsid w:val="006C2530"/>
    <w:rsid w:val="006C29CE"/>
    <w:rsid w:val="006C2D16"/>
    <w:rsid w:val="006C2E32"/>
    <w:rsid w:val="006C2F66"/>
    <w:rsid w:val="006C3100"/>
    <w:rsid w:val="006C3166"/>
    <w:rsid w:val="006C3673"/>
    <w:rsid w:val="006C387D"/>
    <w:rsid w:val="006C3A94"/>
    <w:rsid w:val="006C3D77"/>
    <w:rsid w:val="006C400E"/>
    <w:rsid w:val="006C441F"/>
    <w:rsid w:val="006C48D1"/>
    <w:rsid w:val="006C4E9B"/>
    <w:rsid w:val="006C53D0"/>
    <w:rsid w:val="006C6038"/>
    <w:rsid w:val="006C61FD"/>
    <w:rsid w:val="006C65E2"/>
    <w:rsid w:val="006C703C"/>
    <w:rsid w:val="006C74E9"/>
    <w:rsid w:val="006C7B74"/>
    <w:rsid w:val="006C7CDC"/>
    <w:rsid w:val="006C7E2A"/>
    <w:rsid w:val="006C7F83"/>
    <w:rsid w:val="006D01B3"/>
    <w:rsid w:val="006D03CD"/>
    <w:rsid w:val="006D133C"/>
    <w:rsid w:val="006D1C39"/>
    <w:rsid w:val="006D1E35"/>
    <w:rsid w:val="006D2321"/>
    <w:rsid w:val="006D2491"/>
    <w:rsid w:val="006D2777"/>
    <w:rsid w:val="006D2B86"/>
    <w:rsid w:val="006D335B"/>
    <w:rsid w:val="006D342D"/>
    <w:rsid w:val="006D3F39"/>
    <w:rsid w:val="006D42CD"/>
    <w:rsid w:val="006D43AD"/>
    <w:rsid w:val="006D4424"/>
    <w:rsid w:val="006D452D"/>
    <w:rsid w:val="006D4781"/>
    <w:rsid w:val="006D4870"/>
    <w:rsid w:val="006D4940"/>
    <w:rsid w:val="006D49D3"/>
    <w:rsid w:val="006D5175"/>
    <w:rsid w:val="006D5711"/>
    <w:rsid w:val="006D5AE1"/>
    <w:rsid w:val="006D64EF"/>
    <w:rsid w:val="006D6782"/>
    <w:rsid w:val="006D7963"/>
    <w:rsid w:val="006D79DA"/>
    <w:rsid w:val="006E0951"/>
    <w:rsid w:val="006E151D"/>
    <w:rsid w:val="006E19CD"/>
    <w:rsid w:val="006E1A63"/>
    <w:rsid w:val="006E2A18"/>
    <w:rsid w:val="006E2B94"/>
    <w:rsid w:val="006E2E4C"/>
    <w:rsid w:val="006E314B"/>
    <w:rsid w:val="006E328A"/>
    <w:rsid w:val="006E3530"/>
    <w:rsid w:val="006E3658"/>
    <w:rsid w:val="006E3B81"/>
    <w:rsid w:val="006E3DEF"/>
    <w:rsid w:val="006E411F"/>
    <w:rsid w:val="006E413D"/>
    <w:rsid w:val="006E4CD8"/>
    <w:rsid w:val="006E4F34"/>
    <w:rsid w:val="006E58AB"/>
    <w:rsid w:val="006E592E"/>
    <w:rsid w:val="006E59AF"/>
    <w:rsid w:val="006E6655"/>
    <w:rsid w:val="006E66FB"/>
    <w:rsid w:val="006E692F"/>
    <w:rsid w:val="006E6CDE"/>
    <w:rsid w:val="006E72A9"/>
    <w:rsid w:val="006E7DAB"/>
    <w:rsid w:val="006E7FE2"/>
    <w:rsid w:val="006F0287"/>
    <w:rsid w:val="006F03BC"/>
    <w:rsid w:val="006F07C7"/>
    <w:rsid w:val="006F0DB8"/>
    <w:rsid w:val="006F11AA"/>
    <w:rsid w:val="006F137C"/>
    <w:rsid w:val="006F1DB9"/>
    <w:rsid w:val="006F1DFC"/>
    <w:rsid w:val="006F1E59"/>
    <w:rsid w:val="006F217C"/>
    <w:rsid w:val="006F2648"/>
    <w:rsid w:val="006F26DD"/>
    <w:rsid w:val="006F2DB9"/>
    <w:rsid w:val="006F3443"/>
    <w:rsid w:val="006F3544"/>
    <w:rsid w:val="006F3E94"/>
    <w:rsid w:val="006F42A6"/>
    <w:rsid w:val="006F486C"/>
    <w:rsid w:val="006F48C4"/>
    <w:rsid w:val="006F4AD8"/>
    <w:rsid w:val="006F4FD2"/>
    <w:rsid w:val="006F5170"/>
    <w:rsid w:val="006F54ED"/>
    <w:rsid w:val="006F5807"/>
    <w:rsid w:val="006F5A62"/>
    <w:rsid w:val="006F5E0B"/>
    <w:rsid w:val="006F683D"/>
    <w:rsid w:val="006F6875"/>
    <w:rsid w:val="006F69B5"/>
    <w:rsid w:val="006F6E96"/>
    <w:rsid w:val="006F7098"/>
    <w:rsid w:val="006F70A0"/>
    <w:rsid w:val="006F70B7"/>
    <w:rsid w:val="006F7382"/>
    <w:rsid w:val="006F7421"/>
    <w:rsid w:val="006F79BF"/>
    <w:rsid w:val="00700162"/>
    <w:rsid w:val="00700248"/>
    <w:rsid w:val="007010F1"/>
    <w:rsid w:val="00701174"/>
    <w:rsid w:val="00701A1E"/>
    <w:rsid w:val="007022B6"/>
    <w:rsid w:val="00702BBF"/>
    <w:rsid w:val="00702C34"/>
    <w:rsid w:val="00702DB3"/>
    <w:rsid w:val="00702EF2"/>
    <w:rsid w:val="00702F01"/>
    <w:rsid w:val="007032E1"/>
    <w:rsid w:val="007034F8"/>
    <w:rsid w:val="00703762"/>
    <w:rsid w:val="00703E0E"/>
    <w:rsid w:val="007040C3"/>
    <w:rsid w:val="0070418B"/>
    <w:rsid w:val="00704C3A"/>
    <w:rsid w:val="00704FAF"/>
    <w:rsid w:val="00705211"/>
    <w:rsid w:val="00705C86"/>
    <w:rsid w:val="00705D74"/>
    <w:rsid w:val="007060DC"/>
    <w:rsid w:val="007063C3"/>
    <w:rsid w:val="007064A5"/>
    <w:rsid w:val="00706AA0"/>
    <w:rsid w:val="00706BAA"/>
    <w:rsid w:val="00706DA5"/>
    <w:rsid w:val="00706E6D"/>
    <w:rsid w:val="007072F8"/>
    <w:rsid w:val="00707572"/>
    <w:rsid w:val="0070766E"/>
    <w:rsid w:val="00707A9E"/>
    <w:rsid w:val="0071023B"/>
    <w:rsid w:val="00710512"/>
    <w:rsid w:val="00710B16"/>
    <w:rsid w:val="00711060"/>
    <w:rsid w:val="007118B9"/>
    <w:rsid w:val="00711995"/>
    <w:rsid w:val="00711BF3"/>
    <w:rsid w:val="00712701"/>
    <w:rsid w:val="007128C0"/>
    <w:rsid w:val="00712B0C"/>
    <w:rsid w:val="00712B23"/>
    <w:rsid w:val="00712B2D"/>
    <w:rsid w:val="0071316C"/>
    <w:rsid w:val="00713426"/>
    <w:rsid w:val="00713AEF"/>
    <w:rsid w:val="00713D36"/>
    <w:rsid w:val="0071467F"/>
    <w:rsid w:val="0071484F"/>
    <w:rsid w:val="00714A9D"/>
    <w:rsid w:val="00714BDB"/>
    <w:rsid w:val="00714D7D"/>
    <w:rsid w:val="00715965"/>
    <w:rsid w:val="007159A6"/>
    <w:rsid w:val="00715B82"/>
    <w:rsid w:val="0071621E"/>
    <w:rsid w:val="00716CFD"/>
    <w:rsid w:val="00716EB2"/>
    <w:rsid w:val="0071761A"/>
    <w:rsid w:val="00717988"/>
    <w:rsid w:val="007203BF"/>
    <w:rsid w:val="007204FE"/>
    <w:rsid w:val="00720A09"/>
    <w:rsid w:val="00721024"/>
    <w:rsid w:val="0072111B"/>
    <w:rsid w:val="0072150D"/>
    <w:rsid w:val="00721821"/>
    <w:rsid w:val="00721D47"/>
    <w:rsid w:val="00722305"/>
    <w:rsid w:val="00722309"/>
    <w:rsid w:val="00722A4D"/>
    <w:rsid w:val="00722AA3"/>
    <w:rsid w:val="00722C37"/>
    <w:rsid w:val="00722C75"/>
    <w:rsid w:val="00722F04"/>
    <w:rsid w:val="007232EE"/>
    <w:rsid w:val="00723DAE"/>
    <w:rsid w:val="00723E3D"/>
    <w:rsid w:val="0072438F"/>
    <w:rsid w:val="007246E9"/>
    <w:rsid w:val="00724A52"/>
    <w:rsid w:val="00724CBA"/>
    <w:rsid w:val="00725667"/>
    <w:rsid w:val="00725EEA"/>
    <w:rsid w:val="00725F82"/>
    <w:rsid w:val="00725F92"/>
    <w:rsid w:val="00726066"/>
    <w:rsid w:val="007262D8"/>
    <w:rsid w:val="00726807"/>
    <w:rsid w:val="00726B00"/>
    <w:rsid w:val="007271E1"/>
    <w:rsid w:val="0072790B"/>
    <w:rsid w:val="00730000"/>
    <w:rsid w:val="007302DA"/>
    <w:rsid w:val="00730491"/>
    <w:rsid w:val="00730A00"/>
    <w:rsid w:val="00730CDA"/>
    <w:rsid w:val="00731447"/>
    <w:rsid w:val="00731AF9"/>
    <w:rsid w:val="00731DA9"/>
    <w:rsid w:val="00731EA6"/>
    <w:rsid w:val="00731FA7"/>
    <w:rsid w:val="00732010"/>
    <w:rsid w:val="00732211"/>
    <w:rsid w:val="00732630"/>
    <w:rsid w:val="00732A5A"/>
    <w:rsid w:val="0073304C"/>
    <w:rsid w:val="007339AE"/>
    <w:rsid w:val="00733B12"/>
    <w:rsid w:val="007342C4"/>
    <w:rsid w:val="007343A6"/>
    <w:rsid w:val="007345FB"/>
    <w:rsid w:val="00734B6D"/>
    <w:rsid w:val="00734DD2"/>
    <w:rsid w:val="00735171"/>
    <w:rsid w:val="0073595B"/>
    <w:rsid w:val="00735A01"/>
    <w:rsid w:val="00736035"/>
    <w:rsid w:val="00736193"/>
    <w:rsid w:val="0073626D"/>
    <w:rsid w:val="00736443"/>
    <w:rsid w:val="00736445"/>
    <w:rsid w:val="00736884"/>
    <w:rsid w:val="00736996"/>
    <w:rsid w:val="00736A84"/>
    <w:rsid w:val="00736B84"/>
    <w:rsid w:val="007373F0"/>
    <w:rsid w:val="007379F3"/>
    <w:rsid w:val="00737CB1"/>
    <w:rsid w:val="0074067C"/>
    <w:rsid w:val="007407AF"/>
    <w:rsid w:val="00740D27"/>
    <w:rsid w:val="00741368"/>
    <w:rsid w:val="0074192E"/>
    <w:rsid w:val="007419AF"/>
    <w:rsid w:val="00741F43"/>
    <w:rsid w:val="00742095"/>
    <w:rsid w:val="007421C9"/>
    <w:rsid w:val="00742462"/>
    <w:rsid w:val="00742B3F"/>
    <w:rsid w:val="00742DF6"/>
    <w:rsid w:val="00742FC5"/>
    <w:rsid w:val="007433B2"/>
    <w:rsid w:val="007439F7"/>
    <w:rsid w:val="00744372"/>
    <w:rsid w:val="007452F4"/>
    <w:rsid w:val="00745983"/>
    <w:rsid w:val="00745C55"/>
    <w:rsid w:val="00745D99"/>
    <w:rsid w:val="00746757"/>
    <w:rsid w:val="00746B1D"/>
    <w:rsid w:val="00746BE3"/>
    <w:rsid w:val="007470BB"/>
    <w:rsid w:val="00747588"/>
    <w:rsid w:val="00747816"/>
    <w:rsid w:val="00747B3E"/>
    <w:rsid w:val="00747BDC"/>
    <w:rsid w:val="00747EF3"/>
    <w:rsid w:val="0075012B"/>
    <w:rsid w:val="00750177"/>
    <w:rsid w:val="0075019F"/>
    <w:rsid w:val="0075074E"/>
    <w:rsid w:val="00750D81"/>
    <w:rsid w:val="00751037"/>
    <w:rsid w:val="00751DAF"/>
    <w:rsid w:val="00752108"/>
    <w:rsid w:val="007521BD"/>
    <w:rsid w:val="007521DA"/>
    <w:rsid w:val="00752583"/>
    <w:rsid w:val="007525CA"/>
    <w:rsid w:val="007526A1"/>
    <w:rsid w:val="0075274B"/>
    <w:rsid w:val="00752AE2"/>
    <w:rsid w:val="00752B2F"/>
    <w:rsid w:val="00752F2B"/>
    <w:rsid w:val="00752F8F"/>
    <w:rsid w:val="00753380"/>
    <w:rsid w:val="0075349E"/>
    <w:rsid w:val="007536AE"/>
    <w:rsid w:val="007536C1"/>
    <w:rsid w:val="00753971"/>
    <w:rsid w:val="00753C02"/>
    <w:rsid w:val="00753C44"/>
    <w:rsid w:val="00753C73"/>
    <w:rsid w:val="00753E22"/>
    <w:rsid w:val="00754588"/>
    <w:rsid w:val="00754C56"/>
    <w:rsid w:val="0075512B"/>
    <w:rsid w:val="0075536E"/>
    <w:rsid w:val="00755381"/>
    <w:rsid w:val="007557C1"/>
    <w:rsid w:val="00755832"/>
    <w:rsid w:val="00755B50"/>
    <w:rsid w:val="00755D9F"/>
    <w:rsid w:val="007563CD"/>
    <w:rsid w:val="00756513"/>
    <w:rsid w:val="00756CB5"/>
    <w:rsid w:val="00756D2B"/>
    <w:rsid w:val="00756EFE"/>
    <w:rsid w:val="0076005F"/>
    <w:rsid w:val="0076012A"/>
    <w:rsid w:val="0076017C"/>
    <w:rsid w:val="007608D7"/>
    <w:rsid w:val="00761C27"/>
    <w:rsid w:val="00761EE6"/>
    <w:rsid w:val="00762957"/>
    <w:rsid w:val="00762DB4"/>
    <w:rsid w:val="0076312F"/>
    <w:rsid w:val="007631A4"/>
    <w:rsid w:val="007632EA"/>
    <w:rsid w:val="00763343"/>
    <w:rsid w:val="007634F9"/>
    <w:rsid w:val="007638DA"/>
    <w:rsid w:val="00763CED"/>
    <w:rsid w:val="00763FC4"/>
    <w:rsid w:val="00764014"/>
    <w:rsid w:val="007641A5"/>
    <w:rsid w:val="00764285"/>
    <w:rsid w:val="007645BB"/>
    <w:rsid w:val="007645E7"/>
    <w:rsid w:val="007646A3"/>
    <w:rsid w:val="00764831"/>
    <w:rsid w:val="00764B89"/>
    <w:rsid w:val="00764EBD"/>
    <w:rsid w:val="007657B0"/>
    <w:rsid w:val="00765853"/>
    <w:rsid w:val="00765FC8"/>
    <w:rsid w:val="0076608C"/>
    <w:rsid w:val="00766357"/>
    <w:rsid w:val="0076641E"/>
    <w:rsid w:val="007669F8"/>
    <w:rsid w:val="00766BE5"/>
    <w:rsid w:val="00766F81"/>
    <w:rsid w:val="00767A09"/>
    <w:rsid w:val="00767A59"/>
    <w:rsid w:val="007700D9"/>
    <w:rsid w:val="007702BB"/>
    <w:rsid w:val="007703CC"/>
    <w:rsid w:val="00770886"/>
    <w:rsid w:val="00770A12"/>
    <w:rsid w:val="00770B1A"/>
    <w:rsid w:val="00770C2B"/>
    <w:rsid w:val="00770CEA"/>
    <w:rsid w:val="00770D50"/>
    <w:rsid w:val="00770FA4"/>
    <w:rsid w:val="0077130D"/>
    <w:rsid w:val="00771987"/>
    <w:rsid w:val="00771F1C"/>
    <w:rsid w:val="007727B5"/>
    <w:rsid w:val="00772BB0"/>
    <w:rsid w:val="00772C65"/>
    <w:rsid w:val="00773499"/>
    <w:rsid w:val="007734CD"/>
    <w:rsid w:val="00773773"/>
    <w:rsid w:val="00773C74"/>
    <w:rsid w:val="00773E74"/>
    <w:rsid w:val="00774491"/>
    <w:rsid w:val="00774593"/>
    <w:rsid w:val="00774F5B"/>
    <w:rsid w:val="00775395"/>
    <w:rsid w:val="007753D2"/>
    <w:rsid w:val="0077541F"/>
    <w:rsid w:val="00775650"/>
    <w:rsid w:val="00775BFF"/>
    <w:rsid w:val="00775DDB"/>
    <w:rsid w:val="00776269"/>
    <w:rsid w:val="0077642D"/>
    <w:rsid w:val="007767B6"/>
    <w:rsid w:val="00776CF8"/>
    <w:rsid w:val="00776D50"/>
    <w:rsid w:val="007773EF"/>
    <w:rsid w:val="0077783D"/>
    <w:rsid w:val="00777C3C"/>
    <w:rsid w:val="00777E67"/>
    <w:rsid w:val="00780010"/>
    <w:rsid w:val="007800D3"/>
    <w:rsid w:val="0078039D"/>
    <w:rsid w:val="00780697"/>
    <w:rsid w:val="00780A5C"/>
    <w:rsid w:val="00780DC4"/>
    <w:rsid w:val="00780E00"/>
    <w:rsid w:val="00780FE6"/>
    <w:rsid w:val="0078102D"/>
    <w:rsid w:val="0078109D"/>
    <w:rsid w:val="007818F8"/>
    <w:rsid w:val="00781A6A"/>
    <w:rsid w:val="00781DAD"/>
    <w:rsid w:val="00781F5E"/>
    <w:rsid w:val="007828DD"/>
    <w:rsid w:val="00782D28"/>
    <w:rsid w:val="00782E4E"/>
    <w:rsid w:val="00782FC0"/>
    <w:rsid w:val="00783086"/>
    <w:rsid w:val="0078368A"/>
    <w:rsid w:val="00783920"/>
    <w:rsid w:val="00783AC2"/>
    <w:rsid w:val="00783FD5"/>
    <w:rsid w:val="00784463"/>
    <w:rsid w:val="00784790"/>
    <w:rsid w:val="00784B69"/>
    <w:rsid w:val="00785795"/>
    <w:rsid w:val="00785852"/>
    <w:rsid w:val="00785FA6"/>
    <w:rsid w:val="007860F3"/>
    <w:rsid w:val="007878D3"/>
    <w:rsid w:val="0079036A"/>
    <w:rsid w:val="0079038F"/>
    <w:rsid w:val="00790405"/>
    <w:rsid w:val="00790A12"/>
    <w:rsid w:val="00790AFD"/>
    <w:rsid w:val="00790B19"/>
    <w:rsid w:val="00790BE7"/>
    <w:rsid w:val="00790F90"/>
    <w:rsid w:val="0079121E"/>
    <w:rsid w:val="00791261"/>
    <w:rsid w:val="00791787"/>
    <w:rsid w:val="00791C13"/>
    <w:rsid w:val="00792092"/>
    <w:rsid w:val="00792FA0"/>
    <w:rsid w:val="0079351D"/>
    <w:rsid w:val="007939DA"/>
    <w:rsid w:val="00793D9B"/>
    <w:rsid w:val="0079416C"/>
    <w:rsid w:val="007942DD"/>
    <w:rsid w:val="00794598"/>
    <w:rsid w:val="00794C81"/>
    <w:rsid w:val="00794D6E"/>
    <w:rsid w:val="007956D0"/>
    <w:rsid w:val="00795A54"/>
    <w:rsid w:val="007966C7"/>
    <w:rsid w:val="0079672B"/>
    <w:rsid w:val="00796F2E"/>
    <w:rsid w:val="00797220"/>
    <w:rsid w:val="00797502"/>
    <w:rsid w:val="00797722"/>
    <w:rsid w:val="00797735"/>
    <w:rsid w:val="00797F5D"/>
    <w:rsid w:val="007A0B87"/>
    <w:rsid w:val="007A0EBD"/>
    <w:rsid w:val="007A12AD"/>
    <w:rsid w:val="007A12FE"/>
    <w:rsid w:val="007A1EFD"/>
    <w:rsid w:val="007A214E"/>
    <w:rsid w:val="007A2F9F"/>
    <w:rsid w:val="007A3525"/>
    <w:rsid w:val="007A4341"/>
    <w:rsid w:val="007A43CE"/>
    <w:rsid w:val="007A4558"/>
    <w:rsid w:val="007A4593"/>
    <w:rsid w:val="007A4B6D"/>
    <w:rsid w:val="007A4CA0"/>
    <w:rsid w:val="007A4FE9"/>
    <w:rsid w:val="007A4FF6"/>
    <w:rsid w:val="007A5341"/>
    <w:rsid w:val="007A57ED"/>
    <w:rsid w:val="007A58E5"/>
    <w:rsid w:val="007A5C2E"/>
    <w:rsid w:val="007A5C72"/>
    <w:rsid w:val="007A5CDB"/>
    <w:rsid w:val="007A5E6E"/>
    <w:rsid w:val="007A61C4"/>
    <w:rsid w:val="007A6B75"/>
    <w:rsid w:val="007A6CFC"/>
    <w:rsid w:val="007A74DE"/>
    <w:rsid w:val="007A7E87"/>
    <w:rsid w:val="007A7EFF"/>
    <w:rsid w:val="007A7F1C"/>
    <w:rsid w:val="007B050B"/>
    <w:rsid w:val="007B0592"/>
    <w:rsid w:val="007B10EE"/>
    <w:rsid w:val="007B11DA"/>
    <w:rsid w:val="007B14C2"/>
    <w:rsid w:val="007B173E"/>
    <w:rsid w:val="007B1C8B"/>
    <w:rsid w:val="007B1C98"/>
    <w:rsid w:val="007B240D"/>
    <w:rsid w:val="007B2F78"/>
    <w:rsid w:val="007B3592"/>
    <w:rsid w:val="007B38FD"/>
    <w:rsid w:val="007B3E80"/>
    <w:rsid w:val="007B4239"/>
    <w:rsid w:val="007B485A"/>
    <w:rsid w:val="007B4AF1"/>
    <w:rsid w:val="007B502E"/>
    <w:rsid w:val="007B5294"/>
    <w:rsid w:val="007B53CF"/>
    <w:rsid w:val="007B5407"/>
    <w:rsid w:val="007B589D"/>
    <w:rsid w:val="007B5EE5"/>
    <w:rsid w:val="007B5F4A"/>
    <w:rsid w:val="007B6146"/>
    <w:rsid w:val="007B6606"/>
    <w:rsid w:val="007B6753"/>
    <w:rsid w:val="007B687D"/>
    <w:rsid w:val="007B6BAB"/>
    <w:rsid w:val="007B6C07"/>
    <w:rsid w:val="007B7413"/>
    <w:rsid w:val="007B744E"/>
    <w:rsid w:val="007B7653"/>
    <w:rsid w:val="007B780D"/>
    <w:rsid w:val="007B7C30"/>
    <w:rsid w:val="007B7FFD"/>
    <w:rsid w:val="007C0B17"/>
    <w:rsid w:val="007C0ECD"/>
    <w:rsid w:val="007C1178"/>
    <w:rsid w:val="007C13FC"/>
    <w:rsid w:val="007C1F4B"/>
    <w:rsid w:val="007C1F52"/>
    <w:rsid w:val="007C207E"/>
    <w:rsid w:val="007C2418"/>
    <w:rsid w:val="007C2860"/>
    <w:rsid w:val="007C2BC3"/>
    <w:rsid w:val="007C2E62"/>
    <w:rsid w:val="007C2FAA"/>
    <w:rsid w:val="007C3671"/>
    <w:rsid w:val="007C39D4"/>
    <w:rsid w:val="007C3A34"/>
    <w:rsid w:val="007C3FCB"/>
    <w:rsid w:val="007C474C"/>
    <w:rsid w:val="007C49F6"/>
    <w:rsid w:val="007C4FC6"/>
    <w:rsid w:val="007C55EB"/>
    <w:rsid w:val="007C6111"/>
    <w:rsid w:val="007C6284"/>
    <w:rsid w:val="007C6608"/>
    <w:rsid w:val="007C6762"/>
    <w:rsid w:val="007C785C"/>
    <w:rsid w:val="007D01D7"/>
    <w:rsid w:val="007D04D2"/>
    <w:rsid w:val="007D06AA"/>
    <w:rsid w:val="007D0B67"/>
    <w:rsid w:val="007D0E20"/>
    <w:rsid w:val="007D136E"/>
    <w:rsid w:val="007D1462"/>
    <w:rsid w:val="007D1B63"/>
    <w:rsid w:val="007D1C1E"/>
    <w:rsid w:val="007D20D2"/>
    <w:rsid w:val="007D25B7"/>
    <w:rsid w:val="007D27E5"/>
    <w:rsid w:val="007D281F"/>
    <w:rsid w:val="007D2955"/>
    <w:rsid w:val="007D2B83"/>
    <w:rsid w:val="007D2C72"/>
    <w:rsid w:val="007D3749"/>
    <w:rsid w:val="007D4470"/>
    <w:rsid w:val="007D4739"/>
    <w:rsid w:val="007D49DA"/>
    <w:rsid w:val="007D4BA0"/>
    <w:rsid w:val="007D4D57"/>
    <w:rsid w:val="007D4EB4"/>
    <w:rsid w:val="007D501C"/>
    <w:rsid w:val="007D5194"/>
    <w:rsid w:val="007D562F"/>
    <w:rsid w:val="007D6265"/>
    <w:rsid w:val="007D63C3"/>
    <w:rsid w:val="007D640D"/>
    <w:rsid w:val="007D66F3"/>
    <w:rsid w:val="007D69A5"/>
    <w:rsid w:val="007D6C7F"/>
    <w:rsid w:val="007D712C"/>
    <w:rsid w:val="007E011E"/>
    <w:rsid w:val="007E0290"/>
    <w:rsid w:val="007E0340"/>
    <w:rsid w:val="007E0EEC"/>
    <w:rsid w:val="007E16C8"/>
    <w:rsid w:val="007E18AB"/>
    <w:rsid w:val="007E18B0"/>
    <w:rsid w:val="007E19E3"/>
    <w:rsid w:val="007E1A5B"/>
    <w:rsid w:val="007E22BF"/>
    <w:rsid w:val="007E24C9"/>
    <w:rsid w:val="007E2524"/>
    <w:rsid w:val="007E289E"/>
    <w:rsid w:val="007E2AC1"/>
    <w:rsid w:val="007E2D26"/>
    <w:rsid w:val="007E3553"/>
    <w:rsid w:val="007E3A95"/>
    <w:rsid w:val="007E3BCD"/>
    <w:rsid w:val="007E3FB4"/>
    <w:rsid w:val="007E4071"/>
    <w:rsid w:val="007E44BD"/>
    <w:rsid w:val="007E455B"/>
    <w:rsid w:val="007E4A7D"/>
    <w:rsid w:val="007E4C21"/>
    <w:rsid w:val="007E571C"/>
    <w:rsid w:val="007E5B7A"/>
    <w:rsid w:val="007E5FE4"/>
    <w:rsid w:val="007E658D"/>
    <w:rsid w:val="007E6C28"/>
    <w:rsid w:val="007E72AA"/>
    <w:rsid w:val="007E746D"/>
    <w:rsid w:val="007E74D7"/>
    <w:rsid w:val="007E7525"/>
    <w:rsid w:val="007E75B1"/>
    <w:rsid w:val="007E771B"/>
    <w:rsid w:val="007F0256"/>
    <w:rsid w:val="007F0604"/>
    <w:rsid w:val="007F0DC3"/>
    <w:rsid w:val="007F1274"/>
    <w:rsid w:val="007F14F4"/>
    <w:rsid w:val="007F1570"/>
    <w:rsid w:val="007F15A7"/>
    <w:rsid w:val="007F1947"/>
    <w:rsid w:val="007F21A8"/>
    <w:rsid w:val="007F23E1"/>
    <w:rsid w:val="007F2780"/>
    <w:rsid w:val="007F2A26"/>
    <w:rsid w:val="007F304B"/>
    <w:rsid w:val="007F3744"/>
    <w:rsid w:val="007F39CE"/>
    <w:rsid w:val="007F3ACC"/>
    <w:rsid w:val="007F3DC9"/>
    <w:rsid w:val="007F45B1"/>
    <w:rsid w:val="007F4B39"/>
    <w:rsid w:val="007F4CE6"/>
    <w:rsid w:val="007F4F82"/>
    <w:rsid w:val="007F558C"/>
    <w:rsid w:val="007F5598"/>
    <w:rsid w:val="007F5999"/>
    <w:rsid w:val="007F5A92"/>
    <w:rsid w:val="007F5CE5"/>
    <w:rsid w:val="007F5E32"/>
    <w:rsid w:val="007F6705"/>
    <w:rsid w:val="007F6891"/>
    <w:rsid w:val="007F6D53"/>
    <w:rsid w:val="007F6E98"/>
    <w:rsid w:val="007F70AB"/>
    <w:rsid w:val="007F70DA"/>
    <w:rsid w:val="007F7149"/>
    <w:rsid w:val="007F7296"/>
    <w:rsid w:val="007F744C"/>
    <w:rsid w:val="007F780D"/>
    <w:rsid w:val="007F7A62"/>
    <w:rsid w:val="007F7AE2"/>
    <w:rsid w:val="007F7F1A"/>
    <w:rsid w:val="007F7FC6"/>
    <w:rsid w:val="00800745"/>
    <w:rsid w:val="008009FC"/>
    <w:rsid w:val="00800D8A"/>
    <w:rsid w:val="00800FFA"/>
    <w:rsid w:val="0080147F"/>
    <w:rsid w:val="00801582"/>
    <w:rsid w:val="00801696"/>
    <w:rsid w:val="00801939"/>
    <w:rsid w:val="0080243C"/>
    <w:rsid w:val="008024B9"/>
    <w:rsid w:val="008028DD"/>
    <w:rsid w:val="00803051"/>
    <w:rsid w:val="00803CF1"/>
    <w:rsid w:val="00804011"/>
    <w:rsid w:val="0080432C"/>
    <w:rsid w:val="00804440"/>
    <w:rsid w:val="00804C4F"/>
    <w:rsid w:val="008051D0"/>
    <w:rsid w:val="00805250"/>
    <w:rsid w:val="00805EB6"/>
    <w:rsid w:val="008062B3"/>
    <w:rsid w:val="00806636"/>
    <w:rsid w:val="0080680B"/>
    <w:rsid w:val="00806FAB"/>
    <w:rsid w:val="00807393"/>
    <w:rsid w:val="008073D5"/>
    <w:rsid w:val="00807B5B"/>
    <w:rsid w:val="00807B71"/>
    <w:rsid w:val="00807BCD"/>
    <w:rsid w:val="008102DD"/>
    <w:rsid w:val="0081101D"/>
    <w:rsid w:val="0081104D"/>
    <w:rsid w:val="008110E5"/>
    <w:rsid w:val="0081113E"/>
    <w:rsid w:val="00811690"/>
    <w:rsid w:val="00811752"/>
    <w:rsid w:val="008117D5"/>
    <w:rsid w:val="00811A18"/>
    <w:rsid w:val="00811BF2"/>
    <w:rsid w:val="00811DEE"/>
    <w:rsid w:val="00811E4B"/>
    <w:rsid w:val="0081213E"/>
    <w:rsid w:val="00812236"/>
    <w:rsid w:val="00812640"/>
    <w:rsid w:val="008126ED"/>
    <w:rsid w:val="00813254"/>
    <w:rsid w:val="0081335D"/>
    <w:rsid w:val="008133D0"/>
    <w:rsid w:val="00813914"/>
    <w:rsid w:val="00813CF3"/>
    <w:rsid w:val="00813D49"/>
    <w:rsid w:val="00813ED0"/>
    <w:rsid w:val="008143CB"/>
    <w:rsid w:val="00814696"/>
    <w:rsid w:val="0081485B"/>
    <w:rsid w:val="008149BE"/>
    <w:rsid w:val="00814BB9"/>
    <w:rsid w:val="00814DF0"/>
    <w:rsid w:val="00815167"/>
    <w:rsid w:val="008153AE"/>
    <w:rsid w:val="008156D1"/>
    <w:rsid w:val="0081581E"/>
    <w:rsid w:val="00815837"/>
    <w:rsid w:val="00815A58"/>
    <w:rsid w:val="0081631C"/>
    <w:rsid w:val="00816525"/>
    <w:rsid w:val="00816898"/>
    <w:rsid w:val="00816ADB"/>
    <w:rsid w:val="00817173"/>
    <w:rsid w:val="008173CC"/>
    <w:rsid w:val="008206E7"/>
    <w:rsid w:val="00820879"/>
    <w:rsid w:val="00821622"/>
    <w:rsid w:val="008217E8"/>
    <w:rsid w:val="0082182A"/>
    <w:rsid w:val="00821B30"/>
    <w:rsid w:val="0082203E"/>
    <w:rsid w:val="008223F1"/>
    <w:rsid w:val="0082252D"/>
    <w:rsid w:val="0082267C"/>
    <w:rsid w:val="008229F2"/>
    <w:rsid w:val="00822B5C"/>
    <w:rsid w:val="008231C9"/>
    <w:rsid w:val="00823223"/>
    <w:rsid w:val="00823DCC"/>
    <w:rsid w:val="008245F2"/>
    <w:rsid w:val="00824D28"/>
    <w:rsid w:val="00824D4E"/>
    <w:rsid w:val="00825492"/>
    <w:rsid w:val="0082574B"/>
    <w:rsid w:val="00825DE4"/>
    <w:rsid w:val="00825F48"/>
    <w:rsid w:val="008264F1"/>
    <w:rsid w:val="00826B86"/>
    <w:rsid w:val="00826D4F"/>
    <w:rsid w:val="00827242"/>
    <w:rsid w:val="008274CD"/>
    <w:rsid w:val="00827941"/>
    <w:rsid w:val="00827DF7"/>
    <w:rsid w:val="00827E05"/>
    <w:rsid w:val="008306D9"/>
    <w:rsid w:val="0083072B"/>
    <w:rsid w:val="00830B42"/>
    <w:rsid w:val="00830CE7"/>
    <w:rsid w:val="00830D9C"/>
    <w:rsid w:val="008312E4"/>
    <w:rsid w:val="00831790"/>
    <w:rsid w:val="00831C33"/>
    <w:rsid w:val="00831CCB"/>
    <w:rsid w:val="00831CF6"/>
    <w:rsid w:val="008322BE"/>
    <w:rsid w:val="0083238E"/>
    <w:rsid w:val="0083260C"/>
    <w:rsid w:val="008330ED"/>
    <w:rsid w:val="00833177"/>
    <w:rsid w:val="0083342F"/>
    <w:rsid w:val="00833705"/>
    <w:rsid w:val="008341D8"/>
    <w:rsid w:val="0083429A"/>
    <w:rsid w:val="0083448A"/>
    <w:rsid w:val="00834534"/>
    <w:rsid w:val="00834883"/>
    <w:rsid w:val="00834A62"/>
    <w:rsid w:val="00834EE4"/>
    <w:rsid w:val="00835754"/>
    <w:rsid w:val="00836757"/>
    <w:rsid w:val="00837DB6"/>
    <w:rsid w:val="00837EAD"/>
    <w:rsid w:val="00840019"/>
    <w:rsid w:val="0084067F"/>
    <w:rsid w:val="00840ACA"/>
    <w:rsid w:val="00840C52"/>
    <w:rsid w:val="00840D6F"/>
    <w:rsid w:val="00840DE1"/>
    <w:rsid w:val="008411FC"/>
    <w:rsid w:val="00841626"/>
    <w:rsid w:val="008416C7"/>
    <w:rsid w:val="00841C09"/>
    <w:rsid w:val="00841E16"/>
    <w:rsid w:val="00841F9C"/>
    <w:rsid w:val="00842363"/>
    <w:rsid w:val="008423F5"/>
    <w:rsid w:val="00842C5F"/>
    <w:rsid w:val="00842FDC"/>
    <w:rsid w:val="0084315C"/>
    <w:rsid w:val="008431EC"/>
    <w:rsid w:val="00843201"/>
    <w:rsid w:val="008434EF"/>
    <w:rsid w:val="0084352A"/>
    <w:rsid w:val="0084357F"/>
    <w:rsid w:val="008436A1"/>
    <w:rsid w:val="0084380B"/>
    <w:rsid w:val="008438FF"/>
    <w:rsid w:val="0084408F"/>
    <w:rsid w:val="00844251"/>
    <w:rsid w:val="00844578"/>
    <w:rsid w:val="008449B0"/>
    <w:rsid w:val="00844BB1"/>
    <w:rsid w:val="00844F20"/>
    <w:rsid w:val="0084511E"/>
    <w:rsid w:val="0084512C"/>
    <w:rsid w:val="00845820"/>
    <w:rsid w:val="00845BD8"/>
    <w:rsid w:val="00845EB6"/>
    <w:rsid w:val="00845FB1"/>
    <w:rsid w:val="008465B9"/>
    <w:rsid w:val="00847218"/>
    <w:rsid w:val="0084749E"/>
    <w:rsid w:val="008474D9"/>
    <w:rsid w:val="008476F8"/>
    <w:rsid w:val="00847913"/>
    <w:rsid w:val="00847AB7"/>
    <w:rsid w:val="00847F25"/>
    <w:rsid w:val="0085009B"/>
    <w:rsid w:val="008502DA"/>
    <w:rsid w:val="008502EF"/>
    <w:rsid w:val="008506A1"/>
    <w:rsid w:val="00850998"/>
    <w:rsid w:val="00850F67"/>
    <w:rsid w:val="00851185"/>
    <w:rsid w:val="0085131B"/>
    <w:rsid w:val="008515A0"/>
    <w:rsid w:val="00851BDC"/>
    <w:rsid w:val="00851D6B"/>
    <w:rsid w:val="00851FFE"/>
    <w:rsid w:val="0085201A"/>
    <w:rsid w:val="008530D7"/>
    <w:rsid w:val="008536DA"/>
    <w:rsid w:val="0085392E"/>
    <w:rsid w:val="008540B2"/>
    <w:rsid w:val="00854A52"/>
    <w:rsid w:val="00855569"/>
    <w:rsid w:val="008558CC"/>
    <w:rsid w:val="00855AF6"/>
    <w:rsid w:val="008563D7"/>
    <w:rsid w:val="00856696"/>
    <w:rsid w:val="008569BD"/>
    <w:rsid w:val="008569ED"/>
    <w:rsid w:val="00856CCB"/>
    <w:rsid w:val="00856D9A"/>
    <w:rsid w:val="00857341"/>
    <w:rsid w:val="008573A2"/>
    <w:rsid w:val="008576A8"/>
    <w:rsid w:val="008577C0"/>
    <w:rsid w:val="00857D01"/>
    <w:rsid w:val="0086117F"/>
    <w:rsid w:val="008611CD"/>
    <w:rsid w:val="008614CF"/>
    <w:rsid w:val="0086199A"/>
    <w:rsid w:val="00862155"/>
    <w:rsid w:val="008627E1"/>
    <w:rsid w:val="00862F19"/>
    <w:rsid w:val="00863044"/>
    <w:rsid w:val="0086310B"/>
    <w:rsid w:val="008631E3"/>
    <w:rsid w:val="00863825"/>
    <w:rsid w:val="0086424F"/>
    <w:rsid w:val="0086479A"/>
    <w:rsid w:val="008647F3"/>
    <w:rsid w:val="0086487E"/>
    <w:rsid w:val="00864E6D"/>
    <w:rsid w:val="00865190"/>
    <w:rsid w:val="00865282"/>
    <w:rsid w:val="008654C3"/>
    <w:rsid w:val="00865AA0"/>
    <w:rsid w:val="00865B0E"/>
    <w:rsid w:val="00865B8B"/>
    <w:rsid w:val="00865C8C"/>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ABA"/>
    <w:rsid w:val="00872CA1"/>
    <w:rsid w:val="00872D1A"/>
    <w:rsid w:val="00872E80"/>
    <w:rsid w:val="008734F5"/>
    <w:rsid w:val="00873CAB"/>
    <w:rsid w:val="00873CB1"/>
    <w:rsid w:val="00874162"/>
    <w:rsid w:val="008743DE"/>
    <w:rsid w:val="008746DE"/>
    <w:rsid w:val="0087497E"/>
    <w:rsid w:val="008749FA"/>
    <w:rsid w:val="00875141"/>
    <w:rsid w:val="008751E6"/>
    <w:rsid w:val="00875B8F"/>
    <w:rsid w:val="00875D58"/>
    <w:rsid w:val="00875FCA"/>
    <w:rsid w:val="0087609A"/>
    <w:rsid w:val="0087618A"/>
    <w:rsid w:val="0087643C"/>
    <w:rsid w:val="00876599"/>
    <w:rsid w:val="00876B6A"/>
    <w:rsid w:val="00876BAC"/>
    <w:rsid w:val="00876C6B"/>
    <w:rsid w:val="00876D36"/>
    <w:rsid w:val="00877329"/>
    <w:rsid w:val="008773D4"/>
    <w:rsid w:val="00877F12"/>
    <w:rsid w:val="00880438"/>
    <w:rsid w:val="008812BB"/>
    <w:rsid w:val="00881433"/>
    <w:rsid w:val="00881637"/>
    <w:rsid w:val="00881707"/>
    <w:rsid w:val="00881B34"/>
    <w:rsid w:val="00881E4E"/>
    <w:rsid w:val="00882249"/>
    <w:rsid w:val="008826F4"/>
    <w:rsid w:val="00882905"/>
    <w:rsid w:val="00882A24"/>
    <w:rsid w:val="00883487"/>
    <w:rsid w:val="0088355F"/>
    <w:rsid w:val="00883669"/>
    <w:rsid w:val="00883980"/>
    <w:rsid w:val="008839F7"/>
    <w:rsid w:val="00883A06"/>
    <w:rsid w:val="00883B5C"/>
    <w:rsid w:val="00883CF0"/>
    <w:rsid w:val="00883EFC"/>
    <w:rsid w:val="0088457E"/>
    <w:rsid w:val="00884A54"/>
    <w:rsid w:val="00884B75"/>
    <w:rsid w:val="00885074"/>
    <w:rsid w:val="008859EB"/>
    <w:rsid w:val="00885AC1"/>
    <w:rsid w:val="00885BB6"/>
    <w:rsid w:val="008861F5"/>
    <w:rsid w:val="00886AE4"/>
    <w:rsid w:val="00886C1E"/>
    <w:rsid w:val="00887200"/>
    <w:rsid w:val="0088728A"/>
    <w:rsid w:val="008878C1"/>
    <w:rsid w:val="008900EB"/>
    <w:rsid w:val="008900F7"/>
    <w:rsid w:val="00890253"/>
    <w:rsid w:val="00890304"/>
    <w:rsid w:val="008909D6"/>
    <w:rsid w:val="00890AB0"/>
    <w:rsid w:val="0089106B"/>
    <w:rsid w:val="0089125A"/>
    <w:rsid w:val="00891487"/>
    <w:rsid w:val="00891B06"/>
    <w:rsid w:val="00891F54"/>
    <w:rsid w:val="008927D9"/>
    <w:rsid w:val="008928CD"/>
    <w:rsid w:val="00892C3E"/>
    <w:rsid w:val="00892EDA"/>
    <w:rsid w:val="00892F75"/>
    <w:rsid w:val="0089355D"/>
    <w:rsid w:val="00893E9F"/>
    <w:rsid w:val="00894548"/>
    <w:rsid w:val="00894F22"/>
    <w:rsid w:val="0089534A"/>
    <w:rsid w:val="00895389"/>
    <w:rsid w:val="00895BAA"/>
    <w:rsid w:val="00895CD6"/>
    <w:rsid w:val="00895DEF"/>
    <w:rsid w:val="00896415"/>
    <w:rsid w:val="00896B45"/>
    <w:rsid w:val="00896C30"/>
    <w:rsid w:val="00896D9D"/>
    <w:rsid w:val="00896F84"/>
    <w:rsid w:val="00897033"/>
    <w:rsid w:val="008974C9"/>
    <w:rsid w:val="00897754"/>
    <w:rsid w:val="0089794D"/>
    <w:rsid w:val="00897D1E"/>
    <w:rsid w:val="00897EEA"/>
    <w:rsid w:val="008A0071"/>
    <w:rsid w:val="008A02AD"/>
    <w:rsid w:val="008A088A"/>
    <w:rsid w:val="008A24DE"/>
    <w:rsid w:val="008A291C"/>
    <w:rsid w:val="008A2C2B"/>
    <w:rsid w:val="008A2F23"/>
    <w:rsid w:val="008A2FBA"/>
    <w:rsid w:val="008A3493"/>
    <w:rsid w:val="008A3614"/>
    <w:rsid w:val="008A3632"/>
    <w:rsid w:val="008A3EE3"/>
    <w:rsid w:val="008A4040"/>
    <w:rsid w:val="008A494F"/>
    <w:rsid w:val="008A49D2"/>
    <w:rsid w:val="008A4B2C"/>
    <w:rsid w:val="008A4B3B"/>
    <w:rsid w:val="008A4D18"/>
    <w:rsid w:val="008A5102"/>
    <w:rsid w:val="008A5B35"/>
    <w:rsid w:val="008A5CFE"/>
    <w:rsid w:val="008A6219"/>
    <w:rsid w:val="008A622F"/>
    <w:rsid w:val="008A6369"/>
    <w:rsid w:val="008A63EE"/>
    <w:rsid w:val="008A6731"/>
    <w:rsid w:val="008A6A4C"/>
    <w:rsid w:val="008A6B71"/>
    <w:rsid w:val="008A6F34"/>
    <w:rsid w:val="008A7739"/>
    <w:rsid w:val="008A797F"/>
    <w:rsid w:val="008A7DBB"/>
    <w:rsid w:val="008A7F6F"/>
    <w:rsid w:val="008B047F"/>
    <w:rsid w:val="008B071C"/>
    <w:rsid w:val="008B09EE"/>
    <w:rsid w:val="008B1043"/>
    <w:rsid w:val="008B18CE"/>
    <w:rsid w:val="008B1950"/>
    <w:rsid w:val="008B1B90"/>
    <w:rsid w:val="008B20B2"/>
    <w:rsid w:val="008B2509"/>
    <w:rsid w:val="008B269F"/>
    <w:rsid w:val="008B2DD7"/>
    <w:rsid w:val="008B397D"/>
    <w:rsid w:val="008B3A97"/>
    <w:rsid w:val="008B3B1C"/>
    <w:rsid w:val="008B3BEB"/>
    <w:rsid w:val="008B4764"/>
    <w:rsid w:val="008B4849"/>
    <w:rsid w:val="008B5109"/>
    <w:rsid w:val="008B53AB"/>
    <w:rsid w:val="008B5790"/>
    <w:rsid w:val="008B5BC4"/>
    <w:rsid w:val="008B62F4"/>
    <w:rsid w:val="008B64CE"/>
    <w:rsid w:val="008B6764"/>
    <w:rsid w:val="008B6B69"/>
    <w:rsid w:val="008B6CF0"/>
    <w:rsid w:val="008B70FE"/>
    <w:rsid w:val="008B7142"/>
    <w:rsid w:val="008B7656"/>
    <w:rsid w:val="008B780E"/>
    <w:rsid w:val="008C0040"/>
    <w:rsid w:val="008C028A"/>
    <w:rsid w:val="008C05F3"/>
    <w:rsid w:val="008C0F92"/>
    <w:rsid w:val="008C1080"/>
    <w:rsid w:val="008C131A"/>
    <w:rsid w:val="008C186F"/>
    <w:rsid w:val="008C1E0A"/>
    <w:rsid w:val="008C25CC"/>
    <w:rsid w:val="008C28C7"/>
    <w:rsid w:val="008C2CBA"/>
    <w:rsid w:val="008C2D29"/>
    <w:rsid w:val="008C2F9B"/>
    <w:rsid w:val="008C3279"/>
    <w:rsid w:val="008C3FF6"/>
    <w:rsid w:val="008C4088"/>
    <w:rsid w:val="008C44FF"/>
    <w:rsid w:val="008C4839"/>
    <w:rsid w:val="008C4969"/>
    <w:rsid w:val="008C4B3C"/>
    <w:rsid w:val="008C57B6"/>
    <w:rsid w:val="008C5868"/>
    <w:rsid w:val="008C58F1"/>
    <w:rsid w:val="008C5BFC"/>
    <w:rsid w:val="008C5CE1"/>
    <w:rsid w:val="008C6058"/>
    <w:rsid w:val="008C612B"/>
    <w:rsid w:val="008C6B69"/>
    <w:rsid w:val="008C70AD"/>
    <w:rsid w:val="008C7389"/>
    <w:rsid w:val="008C7405"/>
    <w:rsid w:val="008C78DF"/>
    <w:rsid w:val="008C7D55"/>
    <w:rsid w:val="008C7F10"/>
    <w:rsid w:val="008C7F4D"/>
    <w:rsid w:val="008D0462"/>
    <w:rsid w:val="008D0688"/>
    <w:rsid w:val="008D0DD2"/>
    <w:rsid w:val="008D1464"/>
    <w:rsid w:val="008D1CA0"/>
    <w:rsid w:val="008D276E"/>
    <w:rsid w:val="008D35CD"/>
    <w:rsid w:val="008D3E75"/>
    <w:rsid w:val="008D44F7"/>
    <w:rsid w:val="008D4C63"/>
    <w:rsid w:val="008D4C85"/>
    <w:rsid w:val="008D4E04"/>
    <w:rsid w:val="008D50BB"/>
    <w:rsid w:val="008D5541"/>
    <w:rsid w:val="008D5C81"/>
    <w:rsid w:val="008D5EBF"/>
    <w:rsid w:val="008D62B3"/>
    <w:rsid w:val="008D68B3"/>
    <w:rsid w:val="008D7641"/>
    <w:rsid w:val="008D774E"/>
    <w:rsid w:val="008D7CA6"/>
    <w:rsid w:val="008E01AC"/>
    <w:rsid w:val="008E0421"/>
    <w:rsid w:val="008E074A"/>
    <w:rsid w:val="008E10FD"/>
    <w:rsid w:val="008E11B9"/>
    <w:rsid w:val="008E1538"/>
    <w:rsid w:val="008E2498"/>
    <w:rsid w:val="008E274C"/>
    <w:rsid w:val="008E2CD8"/>
    <w:rsid w:val="008E3217"/>
    <w:rsid w:val="008E3233"/>
    <w:rsid w:val="008E336D"/>
    <w:rsid w:val="008E3684"/>
    <w:rsid w:val="008E3773"/>
    <w:rsid w:val="008E3F0E"/>
    <w:rsid w:val="008E42F8"/>
    <w:rsid w:val="008E45B9"/>
    <w:rsid w:val="008E45E9"/>
    <w:rsid w:val="008E5251"/>
    <w:rsid w:val="008E54D5"/>
    <w:rsid w:val="008E5771"/>
    <w:rsid w:val="008E5B93"/>
    <w:rsid w:val="008E5BB9"/>
    <w:rsid w:val="008E6A1E"/>
    <w:rsid w:val="008E6BAB"/>
    <w:rsid w:val="008E6CB7"/>
    <w:rsid w:val="008E6F4D"/>
    <w:rsid w:val="008E716F"/>
    <w:rsid w:val="008E724B"/>
    <w:rsid w:val="008E793F"/>
    <w:rsid w:val="008E7DFA"/>
    <w:rsid w:val="008F00A8"/>
    <w:rsid w:val="008F11C6"/>
    <w:rsid w:val="008F1A87"/>
    <w:rsid w:val="008F219A"/>
    <w:rsid w:val="008F2545"/>
    <w:rsid w:val="008F25C7"/>
    <w:rsid w:val="008F2A83"/>
    <w:rsid w:val="008F3218"/>
    <w:rsid w:val="008F397D"/>
    <w:rsid w:val="008F3C50"/>
    <w:rsid w:val="008F4541"/>
    <w:rsid w:val="008F477F"/>
    <w:rsid w:val="008F4B60"/>
    <w:rsid w:val="008F4C54"/>
    <w:rsid w:val="008F4E0E"/>
    <w:rsid w:val="008F5605"/>
    <w:rsid w:val="008F563E"/>
    <w:rsid w:val="008F591D"/>
    <w:rsid w:val="008F5938"/>
    <w:rsid w:val="008F5B2A"/>
    <w:rsid w:val="008F5ED5"/>
    <w:rsid w:val="008F694A"/>
    <w:rsid w:val="008F6B17"/>
    <w:rsid w:val="008F77CF"/>
    <w:rsid w:val="008F7900"/>
    <w:rsid w:val="0090065D"/>
    <w:rsid w:val="00900C6F"/>
    <w:rsid w:val="0090111F"/>
    <w:rsid w:val="0090159B"/>
    <w:rsid w:val="00901AA7"/>
    <w:rsid w:val="0090207E"/>
    <w:rsid w:val="00902230"/>
    <w:rsid w:val="009025E9"/>
    <w:rsid w:val="0090307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07FE6"/>
    <w:rsid w:val="0091033B"/>
    <w:rsid w:val="00910611"/>
    <w:rsid w:val="00910948"/>
    <w:rsid w:val="00910D61"/>
    <w:rsid w:val="00910EF9"/>
    <w:rsid w:val="00911465"/>
    <w:rsid w:val="00911711"/>
    <w:rsid w:val="009118F9"/>
    <w:rsid w:val="00911A26"/>
    <w:rsid w:val="00911BF0"/>
    <w:rsid w:val="00911DAD"/>
    <w:rsid w:val="00911F5A"/>
    <w:rsid w:val="0091292C"/>
    <w:rsid w:val="00912D26"/>
    <w:rsid w:val="00912EA2"/>
    <w:rsid w:val="009137FC"/>
    <w:rsid w:val="00913977"/>
    <w:rsid w:val="00913A2F"/>
    <w:rsid w:val="00913FA0"/>
    <w:rsid w:val="00914203"/>
    <w:rsid w:val="00914598"/>
    <w:rsid w:val="00914BF1"/>
    <w:rsid w:val="00915830"/>
    <w:rsid w:val="00915930"/>
    <w:rsid w:val="00915FD8"/>
    <w:rsid w:val="009163F2"/>
    <w:rsid w:val="00916A6B"/>
    <w:rsid w:val="00916BE0"/>
    <w:rsid w:val="0091731E"/>
    <w:rsid w:val="009173E0"/>
    <w:rsid w:val="0091760A"/>
    <w:rsid w:val="0091787D"/>
    <w:rsid w:val="00917F6F"/>
    <w:rsid w:val="00920004"/>
    <w:rsid w:val="009204A0"/>
    <w:rsid w:val="009204CF"/>
    <w:rsid w:val="00920531"/>
    <w:rsid w:val="00920761"/>
    <w:rsid w:val="00920BE1"/>
    <w:rsid w:val="00920CE8"/>
    <w:rsid w:val="00921BE7"/>
    <w:rsid w:val="00921D03"/>
    <w:rsid w:val="00921E9E"/>
    <w:rsid w:val="00921F56"/>
    <w:rsid w:val="009228DD"/>
    <w:rsid w:val="0092298A"/>
    <w:rsid w:val="00922F09"/>
    <w:rsid w:val="009231C2"/>
    <w:rsid w:val="0092323F"/>
    <w:rsid w:val="00923245"/>
    <w:rsid w:val="00924001"/>
    <w:rsid w:val="00924A8A"/>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220"/>
    <w:rsid w:val="009308AC"/>
    <w:rsid w:val="00930A51"/>
    <w:rsid w:val="00930D5D"/>
    <w:rsid w:val="00930F3B"/>
    <w:rsid w:val="00931A98"/>
    <w:rsid w:val="00932017"/>
    <w:rsid w:val="00932059"/>
    <w:rsid w:val="009321E6"/>
    <w:rsid w:val="0093234D"/>
    <w:rsid w:val="0093336C"/>
    <w:rsid w:val="009335CA"/>
    <w:rsid w:val="00933951"/>
    <w:rsid w:val="00933E2C"/>
    <w:rsid w:val="0093408C"/>
    <w:rsid w:val="00934469"/>
    <w:rsid w:val="00934643"/>
    <w:rsid w:val="00934780"/>
    <w:rsid w:val="009348A1"/>
    <w:rsid w:val="00934E8D"/>
    <w:rsid w:val="00934ED1"/>
    <w:rsid w:val="00934F11"/>
    <w:rsid w:val="00935493"/>
    <w:rsid w:val="009356A2"/>
    <w:rsid w:val="00935D20"/>
    <w:rsid w:val="00936262"/>
    <w:rsid w:val="00936291"/>
    <w:rsid w:val="00936703"/>
    <w:rsid w:val="00936ED8"/>
    <w:rsid w:val="009370E1"/>
    <w:rsid w:val="009370FC"/>
    <w:rsid w:val="00937961"/>
    <w:rsid w:val="00937B32"/>
    <w:rsid w:val="00937C62"/>
    <w:rsid w:val="00940600"/>
    <w:rsid w:val="00940BD8"/>
    <w:rsid w:val="00940DB8"/>
    <w:rsid w:val="00940F12"/>
    <w:rsid w:val="0094105A"/>
    <w:rsid w:val="00941155"/>
    <w:rsid w:val="009415D0"/>
    <w:rsid w:val="00941815"/>
    <w:rsid w:val="00941BD9"/>
    <w:rsid w:val="00941C32"/>
    <w:rsid w:val="009423D8"/>
    <w:rsid w:val="009425F9"/>
    <w:rsid w:val="00942931"/>
    <w:rsid w:val="00942C2F"/>
    <w:rsid w:val="00942FC0"/>
    <w:rsid w:val="009435B6"/>
    <w:rsid w:val="0094373F"/>
    <w:rsid w:val="0094481F"/>
    <w:rsid w:val="00944BCB"/>
    <w:rsid w:val="00944F41"/>
    <w:rsid w:val="0094503E"/>
    <w:rsid w:val="0094537F"/>
    <w:rsid w:val="009453B7"/>
    <w:rsid w:val="00945823"/>
    <w:rsid w:val="00945833"/>
    <w:rsid w:val="00945B71"/>
    <w:rsid w:val="00945D36"/>
    <w:rsid w:val="00945FC0"/>
    <w:rsid w:val="009461DB"/>
    <w:rsid w:val="009463E2"/>
    <w:rsid w:val="009464C8"/>
    <w:rsid w:val="009465CB"/>
    <w:rsid w:val="00946A66"/>
    <w:rsid w:val="00946B9E"/>
    <w:rsid w:val="009470D6"/>
    <w:rsid w:val="00947301"/>
    <w:rsid w:val="00947469"/>
    <w:rsid w:val="00947FE1"/>
    <w:rsid w:val="009500C1"/>
    <w:rsid w:val="009509FD"/>
    <w:rsid w:val="00950CE7"/>
    <w:rsid w:val="00951705"/>
    <w:rsid w:val="00951AE4"/>
    <w:rsid w:val="00951B32"/>
    <w:rsid w:val="009526A6"/>
    <w:rsid w:val="00952885"/>
    <w:rsid w:val="00953349"/>
    <w:rsid w:val="00953AF3"/>
    <w:rsid w:val="00953EC4"/>
    <w:rsid w:val="00954A06"/>
    <w:rsid w:val="00954B9B"/>
    <w:rsid w:val="00955481"/>
    <w:rsid w:val="00955679"/>
    <w:rsid w:val="00955852"/>
    <w:rsid w:val="00955916"/>
    <w:rsid w:val="009567F9"/>
    <w:rsid w:val="00956846"/>
    <w:rsid w:val="00956C78"/>
    <w:rsid w:val="00956CDF"/>
    <w:rsid w:val="00956D70"/>
    <w:rsid w:val="009572D6"/>
    <w:rsid w:val="00960533"/>
    <w:rsid w:val="00960746"/>
    <w:rsid w:val="00960888"/>
    <w:rsid w:val="00960E77"/>
    <w:rsid w:val="00960ED1"/>
    <w:rsid w:val="00961311"/>
    <w:rsid w:val="00961651"/>
    <w:rsid w:val="00961B6C"/>
    <w:rsid w:val="0096213D"/>
    <w:rsid w:val="00962A3E"/>
    <w:rsid w:val="00962A99"/>
    <w:rsid w:val="00962DB2"/>
    <w:rsid w:val="00963142"/>
    <w:rsid w:val="0096321E"/>
    <w:rsid w:val="00963273"/>
    <w:rsid w:val="0096329D"/>
    <w:rsid w:val="0096341A"/>
    <w:rsid w:val="00963453"/>
    <w:rsid w:val="009640E4"/>
    <w:rsid w:val="00964425"/>
    <w:rsid w:val="00964D2B"/>
    <w:rsid w:val="00964DE3"/>
    <w:rsid w:val="009659B5"/>
    <w:rsid w:val="00965E56"/>
    <w:rsid w:val="00965F20"/>
    <w:rsid w:val="00966232"/>
    <w:rsid w:val="009664C7"/>
    <w:rsid w:val="00966592"/>
    <w:rsid w:val="009665E0"/>
    <w:rsid w:val="009667B6"/>
    <w:rsid w:val="00967978"/>
    <w:rsid w:val="0097016F"/>
    <w:rsid w:val="009703FC"/>
    <w:rsid w:val="0097047F"/>
    <w:rsid w:val="00970970"/>
    <w:rsid w:val="00970BD6"/>
    <w:rsid w:val="00970ECC"/>
    <w:rsid w:val="00970F83"/>
    <w:rsid w:val="00971DB8"/>
    <w:rsid w:val="0097234B"/>
    <w:rsid w:val="009725D7"/>
    <w:rsid w:val="0097262E"/>
    <w:rsid w:val="009732AB"/>
    <w:rsid w:val="00974113"/>
    <w:rsid w:val="00974950"/>
    <w:rsid w:val="0097500C"/>
    <w:rsid w:val="0097569B"/>
    <w:rsid w:val="0097664C"/>
    <w:rsid w:val="0097666D"/>
    <w:rsid w:val="00977D86"/>
    <w:rsid w:val="00980FD5"/>
    <w:rsid w:val="009814BA"/>
    <w:rsid w:val="0098183B"/>
    <w:rsid w:val="00981B3B"/>
    <w:rsid w:val="00981D62"/>
    <w:rsid w:val="00981DF3"/>
    <w:rsid w:val="00982786"/>
    <w:rsid w:val="00982AAE"/>
    <w:rsid w:val="00982BE2"/>
    <w:rsid w:val="00982C3A"/>
    <w:rsid w:val="009832C1"/>
    <w:rsid w:val="00983834"/>
    <w:rsid w:val="00983A4F"/>
    <w:rsid w:val="009844D5"/>
    <w:rsid w:val="009845A3"/>
    <w:rsid w:val="00984C26"/>
    <w:rsid w:val="00984CC3"/>
    <w:rsid w:val="0098525B"/>
    <w:rsid w:val="009856DC"/>
    <w:rsid w:val="00985717"/>
    <w:rsid w:val="00985770"/>
    <w:rsid w:val="009857D5"/>
    <w:rsid w:val="00985A95"/>
    <w:rsid w:val="00985D75"/>
    <w:rsid w:val="00985E11"/>
    <w:rsid w:val="00986AB1"/>
    <w:rsid w:val="00986BDD"/>
    <w:rsid w:val="00986D96"/>
    <w:rsid w:val="0098713F"/>
    <w:rsid w:val="0098755D"/>
    <w:rsid w:val="009900C7"/>
    <w:rsid w:val="009903AF"/>
    <w:rsid w:val="0099046B"/>
    <w:rsid w:val="00991116"/>
    <w:rsid w:val="00992433"/>
    <w:rsid w:val="00992524"/>
    <w:rsid w:val="00992AEB"/>
    <w:rsid w:val="00992B64"/>
    <w:rsid w:val="00992ECB"/>
    <w:rsid w:val="00992FAD"/>
    <w:rsid w:val="0099305B"/>
    <w:rsid w:val="00993870"/>
    <w:rsid w:val="0099393E"/>
    <w:rsid w:val="009939D8"/>
    <w:rsid w:val="00993E62"/>
    <w:rsid w:val="00994642"/>
    <w:rsid w:val="00994811"/>
    <w:rsid w:val="009954A1"/>
    <w:rsid w:val="00995D84"/>
    <w:rsid w:val="009966DC"/>
    <w:rsid w:val="00997536"/>
    <w:rsid w:val="00997957"/>
    <w:rsid w:val="00997977"/>
    <w:rsid w:val="00997B3C"/>
    <w:rsid w:val="00997D7A"/>
    <w:rsid w:val="009A0249"/>
    <w:rsid w:val="009A0411"/>
    <w:rsid w:val="009A0427"/>
    <w:rsid w:val="009A0550"/>
    <w:rsid w:val="009A067B"/>
    <w:rsid w:val="009A0733"/>
    <w:rsid w:val="009A099D"/>
    <w:rsid w:val="009A167C"/>
    <w:rsid w:val="009A1BD5"/>
    <w:rsid w:val="009A21D3"/>
    <w:rsid w:val="009A2D35"/>
    <w:rsid w:val="009A30FD"/>
    <w:rsid w:val="009A316E"/>
    <w:rsid w:val="009A336C"/>
    <w:rsid w:val="009A38D8"/>
    <w:rsid w:val="009A39E3"/>
    <w:rsid w:val="009A3A4D"/>
    <w:rsid w:val="009A42C2"/>
    <w:rsid w:val="009A4750"/>
    <w:rsid w:val="009A4884"/>
    <w:rsid w:val="009A4B7B"/>
    <w:rsid w:val="009A4E0F"/>
    <w:rsid w:val="009A4F7F"/>
    <w:rsid w:val="009A4FB1"/>
    <w:rsid w:val="009A511D"/>
    <w:rsid w:val="009A519B"/>
    <w:rsid w:val="009A5411"/>
    <w:rsid w:val="009A57A9"/>
    <w:rsid w:val="009A6087"/>
    <w:rsid w:val="009A6416"/>
    <w:rsid w:val="009A697B"/>
    <w:rsid w:val="009A6CD0"/>
    <w:rsid w:val="009A6E18"/>
    <w:rsid w:val="009A71D1"/>
    <w:rsid w:val="009A78ED"/>
    <w:rsid w:val="009A7B00"/>
    <w:rsid w:val="009B01C2"/>
    <w:rsid w:val="009B03AF"/>
    <w:rsid w:val="009B03B7"/>
    <w:rsid w:val="009B0646"/>
    <w:rsid w:val="009B0731"/>
    <w:rsid w:val="009B0996"/>
    <w:rsid w:val="009B0B4D"/>
    <w:rsid w:val="009B0C1C"/>
    <w:rsid w:val="009B0D23"/>
    <w:rsid w:val="009B0F76"/>
    <w:rsid w:val="009B14E0"/>
    <w:rsid w:val="009B163B"/>
    <w:rsid w:val="009B1D6C"/>
    <w:rsid w:val="009B1F0E"/>
    <w:rsid w:val="009B1F99"/>
    <w:rsid w:val="009B260A"/>
    <w:rsid w:val="009B2875"/>
    <w:rsid w:val="009B35D2"/>
    <w:rsid w:val="009B3697"/>
    <w:rsid w:val="009B3CA9"/>
    <w:rsid w:val="009B420C"/>
    <w:rsid w:val="009B458C"/>
    <w:rsid w:val="009B45C1"/>
    <w:rsid w:val="009B4B5E"/>
    <w:rsid w:val="009B4CB4"/>
    <w:rsid w:val="009B5151"/>
    <w:rsid w:val="009B51C7"/>
    <w:rsid w:val="009B5328"/>
    <w:rsid w:val="009B5413"/>
    <w:rsid w:val="009B5A77"/>
    <w:rsid w:val="009B6057"/>
    <w:rsid w:val="009B6CD8"/>
    <w:rsid w:val="009B7D75"/>
    <w:rsid w:val="009B7F88"/>
    <w:rsid w:val="009C000B"/>
    <w:rsid w:val="009C0097"/>
    <w:rsid w:val="009C0114"/>
    <w:rsid w:val="009C0941"/>
    <w:rsid w:val="009C0C35"/>
    <w:rsid w:val="009C1262"/>
    <w:rsid w:val="009C1B7D"/>
    <w:rsid w:val="009C1D6A"/>
    <w:rsid w:val="009C1EC8"/>
    <w:rsid w:val="009C1F45"/>
    <w:rsid w:val="009C2060"/>
    <w:rsid w:val="009C241A"/>
    <w:rsid w:val="009C2A75"/>
    <w:rsid w:val="009C2DDE"/>
    <w:rsid w:val="009C32C7"/>
    <w:rsid w:val="009C3656"/>
    <w:rsid w:val="009C36CF"/>
    <w:rsid w:val="009C392E"/>
    <w:rsid w:val="009C3B5D"/>
    <w:rsid w:val="009C3BF1"/>
    <w:rsid w:val="009C458C"/>
    <w:rsid w:val="009C458E"/>
    <w:rsid w:val="009C4704"/>
    <w:rsid w:val="009C4A36"/>
    <w:rsid w:val="009C4D99"/>
    <w:rsid w:val="009C5194"/>
    <w:rsid w:val="009C519E"/>
    <w:rsid w:val="009C52CB"/>
    <w:rsid w:val="009C5587"/>
    <w:rsid w:val="009C5685"/>
    <w:rsid w:val="009C58B4"/>
    <w:rsid w:val="009C5957"/>
    <w:rsid w:val="009C5A97"/>
    <w:rsid w:val="009C5EB0"/>
    <w:rsid w:val="009C5ED5"/>
    <w:rsid w:val="009C5F02"/>
    <w:rsid w:val="009C6665"/>
    <w:rsid w:val="009C6A3A"/>
    <w:rsid w:val="009C6BE7"/>
    <w:rsid w:val="009C6EED"/>
    <w:rsid w:val="009C71D3"/>
    <w:rsid w:val="009C7250"/>
    <w:rsid w:val="009C7691"/>
    <w:rsid w:val="009C76FD"/>
    <w:rsid w:val="009C7CE7"/>
    <w:rsid w:val="009D01BF"/>
    <w:rsid w:val="009D0A75"/>
    <w:rsid w:val="009D0FD1"/>
    <w:rsid w:val="009D111E"/>
    <w:rsid w:val="009D1270"/>
    <w:rsid w:val="009D17FA"/>
    <w:rsid w:val="009D1A5D"/>
    <w:rsid w:val="009D1B45"/>
    <w:rsid w:val="009D214A"/>
    <w:rsid w:val="009D2195"/>
    <w:rsid w:val="009D2277"/>
    <w:rsid w:val="009D2576"/>
    <w:rsid w:val="009D26DF"/>
    <w:rsid w:val="009D301C"/>
    <w:rsid w:val="009D31BB"/>
    <w:rsid w:val="009D3654"/>
    <w:rsid w:val="009D3EF2"/>
    <w:rsid w:val="009D48DA"/>
    <w:rsid w:val="009D49CD"/>
    <w:rsid w:val="009D4E77"/>
    <w:rsid w:val="009D51CD"/>
    <w:rsid w:val="009D5453"/>
    <w:rsid w:val="009D5667"/>
    <w:rsid w:val="009D5AC6"/>
    <w:rsid w:val="009D5B40"/>
    <w:rsid w:val="009D5ED6"/>
    <w:rsid w:val="009D60EF"/>
    <w:rsid w:val="009D668B"/>
    <w:rsid w:val="009D66E2"/>
    <w:rsid w:val="009D70D4"/>
    <w:rsid w:val="009D710A"/>
    <w:rsid w:val="009D75B8"/>
    <w:rsid w:val="009E00FD"/>
    <w:rsid w:val="009E0ABC"/>
    <w:rsid w:val="009E0E21"/>
    <w:rsid w:val="009E0EED"/>
    <w:rsid w:val="009E17FD"/>
    <w:rsid w:val="009E19C5"/>
    <w:rsid w:val="009E1F93"/>
    <w:rsid w:val="009E222A"/>
    <w:rsid w:val="009E2269"/>
    <w:rsid w:val="009E275E"/>
    <w:rsid w:val="009E27A7"/>
    <w:rsid w:val="009E2EE8"/>
    <w:rsid w:val="009E2EEB"/>
    <w:rsid w:val="009E3361"/>
    <w:rsid w:val="009E35B8"/>
    <w:rsid w:val="009E3771"/>
    <w:rsid w:val="009E3807"/>
    <w:rsid w:val="009E4035"/>
    <w:rsid w:val="009E403B"/>
    <w:rsid w:val="009E447D"/>
    <w:rsid w:val="009E4B3D"/>
    <w:rsid w:val="009E4B43"/>
    <w:rsid w:val="009E4C5D"/>
    <w:rsid w:val="009E5064"/>
    <w:rsid w:val="009E523F"/>
    <w:rsid w:val="009E5B6D"/>
    <w:rsid w:val="009E6572"/>
    <w:rsid w:val="009E66EC"/>
    <w:rsid w:val="009E6951"/>
    <w:rsid w:val="009E69D4"/>
    <w:rsid w:val="009E6BA3"/>
    <w:rsid w:val="009E6BD8"/>
    <w:rsid w:val="009E6D32"/>
    <w:rsid w:val="009E6D81"/>
    <w:rsid w:val="009E6E7E"/>
    <w:rsid w:val="009E729C"/>
    <w:rsid w:val="009E74F9"/>
    <w:rsid w:val="009E75C1"/>
    <w:rsid w:val="009E775E"/>
    <w:rsid w:val="009F0015"/>
    <w:rsid w:val="009F0423"/>
    <w:rsid w:val="009F0961"/>
    <w:rsid w:val="009F11BD"/>
    <w:rsid w:val="009F13EE"/>
    <w:rsid w:val="009F15B7"/>
    <w:rsid w:val="009F18D9"/>
    <w:rsid w:val="009F1A8A"/>
    <w:rsid w:val="009F1C99"/>
    <w:rsid w:val="009F2287"/>
    <w:rsid w:val="009F22C1"/>
    <w:rsid w:val="009F26B9"/>
    <w:rsid w:val="009F2975"/>
    <w:rsid w:val="009F308A"/>
    <w:rsid w:val="009F3118"/>
    <w:rsid w:val="009F32FF"/>
    <w:rsid w:val="009F36C9"/>
    <w:rsid w:val="009F3991"/>
    <w:rsid w:val="009F3FBC"/>
    <w:rsid w:val="009F42D3"/>
    <w:rsid w:val="009F474D"/>
    <w:rsid w:val="009F4D68"/>
    <w:rsid w:val="009F4E69"/>
    <w:rsid w:val="009F505E"/>
    <w:rsid w:val="009F569D"/>
    <w:rsid w:val="009F5A2A"/>
    <w:rsid w:val="009F66A0"/>
    <w:rsid w:val="009F690C"/>
    <w:rsid w:val="009F6E3A"/>
    <w:rsid w:val="009F6FED"/>
    <w:rsid w:val="009F74EF"/>
    <w:rsid w:val="00A009FA"/>
    <w:rsid w:val="00A00CE6"/>
    <w:rsid w:val="00A00E1C"/>
    <w:rsid w:val="00A01339"/>
    <w:rsid w:val="00A0148E"/>
    <w:rsid w:val="00A01552"/>
    <w:rsid w:val="00A01634"/>
    <w:rsid w:val="00A01658"/>
    <w:rsid w:val="00A0170C"/>
    <w:rsid w:val="00A01862"/>
    <w:rsid w:val="00A01A77"/>
    <w:rsid w:val="00A02303"/>
    <w:rsid w:val="00A026DC"/>
    <w:rsid w:val="00A02BE8"/>
    <w:rsid w:val="00A033EA"/>
    <w:rsid w:val="00A03480"/>
    <w:rsid w:val="00A03A0C"/>
    <w:rsid w:val="00A0487D"/>
    <w:rsid w:val="00A049C1"/>
    <w:rsid w:val="00A0502B"/>
    <w:rsid w:val="00A052E7"/>
    <w:rsid w:val="00A05821"/>
    <w:rsid w:val="00A05DFB"/>
    <w:rsid w:val="00A06460"/>
    <w:rsid w:val="00A06DCB"/>
    <w:rsid w:val="00A06E73"/>
    <w:rsid w:val="00A070DA"/>
    <w:rsid w:val="00A0740D"/>
    <w:rsid w:val="00A0778F"/>
    <w:rsid w:val="00A0779A"/>
    <w:rsid w:val="00A1001A"/>
    <w:rsid w:val="00A10082"/>
    <w:rsid w:val="00A101FF"/>
    <w:rsid w:val="00A10568"/>
    <w:rsid w:val="00A1131E"/>
    <w:rsid w:val="00A116EC"/>
    <w:rsid w:val="00A11A7E"/>
    <w:rsid w:val="00A11E96"/>
    <w:rsid w:val="00A120C4"/>
    <w:rsid w:val="00A121EC"/>
    <w:rsid w:val="00A12539"/>
    <w:rsid w:val="00A12828"/>
    <w:rsid w:val="00A12F1D"/>
    <w:rsid w:val="00A13081"/>
    <w:rsid w:val="00A1320E"/>
    <w:rsid w:val="00A137F2"/>
    <w:rsid w:val="00A13E05"/>
    <w:rsid w:val="00A144FC"/>
    <w:rsid w:val="00A14792"/>
    <w:rsid w:val="00A14842"/>
    <w:rsid w:val="00A150C6"/>
    <w:rsid w:val="00A15910"/>
    <w:rsid w:val="00A1641B"/>
    <w:rsid w:val="00A16D05"/>
    <w:rsid w:val="00A17453"/>
    <w:rsid w:val="00A17A17"/>
    <w:rsid w:val="00A17A63"/>
    <w:rsid w:val="00A17BC5"/>
    <w:rsid w:val="00A17CA2"/>
    <w:rsid w:val="00A17D8B"/>
    <w:rsid w:val="00A17D93"/>
    <w:rsid w:val="00A20177"/>
    <w:rsid w:val="00A20FBA"/>
    <w:rsid w:val="00A210B6"/>
    <w:rsid w:val="00A21EF6"/>
    <w:rsid w:val="00A226BC"/>
    <w:rsid w:val="00A231B6"/>
    <w:rsid w:val="00A23221"/>
    <w:rsid w:val="00A23504"/>
    <w:rsid w:val="00A2359B"/>
    <w:rsid w:val="00A2389A"/>
    <w:rsid w:val="00A23BAD"/>
    <w:rsid w:val="00A23D48"/>
    <w:rsid w:val="00A2400F"/>
    <w:rsid w:val="00A240EB"/>
    <w:rsid w:val="00A2435B"/>
    <w:rsid w:val="00A2494E"/>
    <w:rsid w:val="00A25380"/>
    <w:rsid w:val="00A254FE"/>
    <w:rsid w:val="00A25842"/>
    <w:rsid w:val="00A25ACE"/>
    <w:rsid w:val="00A25C89"/>
    <w:rsid w:val="00A26006"/>
    <w:rsid w:val="00A26454"/>
    <w:rsid w:val="00A26659"/>
    <w:rsid w:val="00A2677B"/>
    <w:rsid w:val="00A26789"/>
    <w:rsid w:val="00A26C7B"/>
    <w:rsid w:val="00A272EF"/>
    <w:rsid w:val="00A2757A"/>
    <w:rsid w:val="00A27858"/>
    <w:rsid w:val="00A27B91"/>
    <w:rsid w:val="00A30080"/>
    <w:rsid w:val="00A301A4"/>
    <w:rsid w:val="00A309C8"/>
    <w:rsid w:val="00A31376"/>
    <w:rsid w:val="00A31A46"/>
    <w:rsid w:val="00A31B2B"/>
    <w:rsid w:val="00A31F4B"/>
    <w:rsid w:val="00A32111"/>
    <w:rsid w:val="00A323F7"/>
    <w:rsid w:val="00A3246E"/>
    <w:rsid w:val="00A328CF"/>
    <w:rsid w:val="00A32A4E"/>
    <w:rsid w:val="00A32EFD"/>
    <w:rsid w:val="00A3311F"/>
    <w:rsid w:val="00A339EA"/>
    <w:rsid w:val="00A33CF4"/>
    <w:rsid w:val="00A33D88"/>
    <w:rsid w:val="00A34010"/>
    <w:rsid w:val="00A348FF"/>
    <w:rsid w:val="00A34BBD"/>
    <w:rsid w:val="00A34BF4"/>
    <w:rsid w:val="00A34DE7"/>
    <w:rsid w:val="00A34EFF"/>
    <w:rsid w:val="00A352DC"/>
    <w:rsid w:val="00A35520"/>
    <w:rsid w:val="00A35737"/>
    <w:rsid w:val="00A36189"/>
    <w:rsid w:val="00A36651"/>
    <w:rsid w:val="00A36822"/>
    <w:rsid w:val="00A369F7"/>
    <w:rsid w:val="00A36DA9"/>
    <w:rsid w:val="00A36EE2"/>
    <w:rsid w:val="00A36EF2"/>
    <w:rsid w:val="00A400EE"/>
    <w:rsid w:val="00A4058D"/>
    <w:rsid w:val="00A406D8"/>
    <w:rsid w:val="00A40899"/>
    <w:rsid w:val="00A40C5B"/>
    <w:rsid w:val="00A40D48"/>
    <w:rsid w:val="00A40F96"/>
    <w:rsid w:val="00A41136"/>
    <w:rsid w:val="00A4155F"/>
    <w:rsid w:val="00A4161C"/>
    <w:rsid w:val="00A41C74"/>
    <w:rsid w:val="00A41EFC"/>
    <w:rsid w:val="00A421A0"/>
    <w:rsid w:val="00A42B92"/>
    <w:rsid w:val="00A431BC"/>
    <w:rsid w:val="00A43212"/>
    <w:rsid w:val="00A432EA"/>
    <w:rsid w:val="00A43558"/>
    <w:rsid w:val="00A43B30"/>
    <w:rsid w:val="00A448EE"/>
    <w:rsid w:val="00A44993"/>
    <w:rsid w:val="00A44FEA"/>
    <w:rsid w:val="00A45166"/>
    <w:rsid w:val="00A4532D"/>
    <w:rsid w:val="00A4537B"/>
    <w:rsid w:val="00A457E7"/>
    <w:rsid w:val="00A45D21"/>
    <w:rsid w:val="00A46619"/>
    <w:rsid w:val="00A466FB"/>
    <w:rsid w:val="00A46765"/>
    <w:rsid w:val="00A4711E"/>
    <w:rsid w:val="00A473D3"/>
    <w:rsid w:val="00A47672"/>
    <w:rsid w:val="00A4777A"/>
    <w:rsid w:val="00A479FE"/>
    <w:rsid w:val="00A47A0F"/>
    <w:rsid w:val="00A47C4F"/>
    <w:rsid w:val="00A50E1B"/>
    <w:rsid w:val="00A518EA"/>
    <w:rsid w:val="00A52111"/>
    <w:rsid w:val="00A523FD"/>
    <w:rsid w:val="00A524D1"/>
    <w:rsid w:val="00A526ED"/>
    <w:rsid w:val="00A528CF"/>
    <w:rsid w:val="00A52B17"/>
    <w:rsid w:val="00A53209"/>
    <w:rsid w:val="00A533FC"/>
    <w:rsid w:val="00A53712"/>
    <w:rsid w:val="00A53A90"/>
    <w:rsid w:val="00A540E1"/>
    <w:rsid w:val="00A5419F"/>
    <w:rsid w:val="00A544FC"/>
    <w:rsid w:val="00A549C9"/>
    <w:rsid w:val="00A54AA0"/>
    <w:rsid w:val="00A54E7B"/>
    <w:rsid w:val="00A552E5"/>
    <w:rsid w:val="00A5531D"/>
    <w:rsid w:val="00A5638B"/>
    <w:rsid w:val="00A5656D"/>
    <w:rsid w:val="00A56FA7"/>
    <w:rsid w:val="00A57922"/>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22D"/>
    <w:rsid w:val="00A6356C"/>
    <w:rsid w:val="00A63E70"/>
    <w:rsid w:val="00A644F3"/>
    <w:rsid w:val="00A64B26"/>
    <w:rsid w:val="00A64DD9"/>
    <w:rsid w:val="00A654A4"/>
    <w:rsid w:val="00A65836"/>
    <w:rsid w:val="00A658CE"/>
    <w:rsid w:val="00A65BAF"/>
    <w:rsid w:val="00A6608B"/>
    <w:rsid w:val="00A664B7"/>
    <w:rsid w:val="00A66C4E"/>
    <w:rsid w:val="00A671C5"/>
    <w:rsid w:val="00A677C0"/>
    <w:rsid w:val="00A678D5"/>
    <w:rsid w:val="00A67CED"/>
    <w:rsid w:val="00A67F2F"/>
    <w:rsid w:val="00A70683"/>
    <w:rsid w:val="00A7096D"/>
    <w:rsid w:val="00A70B40"/>
    <w:rsid w:val="00A71007"/>
    <w:rsid w:val="00A710C3"/>
    <w:rsid w:val="00A71286"/>
    <w:rsid w:val="00A715E2"/>
    <w:rsid w:val="00A7163C"/>
    <w:rsid w:val="00A718C9"/>
    <w:rsid w:val="00A71CA4"/>
    <w:rsid w:val="00A7212E"/>
    <w:rsid w:val="00A721D0"/>
    <w:rsid w:val="00A728DF"/>
    <w:rsid w:val="00A72E1D"/>
    <w:rsid w:val="00A72FBC"/>
    <w:rsid w:val="00A7315C"/>
    <w:rsid w:val="00A735BD"/>
    <w:rsid w:val="00A739B3"/>
    <w:rsid w:val="00A73E62"/>
    <w:rsid w:val="00A73ECA"/>
    <w:rsid w:val="00A74050"/>
    <w:rsid w:val="00A74D6D"/>
    <w:rsid w:val="00A74F03"/>
    <w:rsid w:val="00A7528F"/>
    <w:rsid w:val="00A75431"/>
    <w:rsid w:val="00A75B11"/>
    <w:rsid w:val="00A7601A"/>
    <w:rsid w:val="00A761C3"/>
    <w:rsid w:val="00A7683B"/>
    <w:rsid w:val="00A76DA0"/>
    <w:rsid w:val="00A771B7"/>
    <w:rsid w:val="00A77222"/>
    <w:rsid w:val="00A77A49"/>
    <w:rsid w:val="00A77D41"/>
    <w:rsid w:val="00A77E21"/>
    <w:rsid w:val="00A77F97"/>
    <w:rsid w:val="00A8052D"/>
    <w:rsid w:val="00A805AD"/>
    <w:rsid w:val="00A80624"/>
    <w:rsid w:val="00A80B05"/>
    <w:rsid w:val="00A80DB4"/>
    <w:rsid w:val="00A80F2B"/>
    <w:rsid w:val="00A8107C"/>
    <w:rsid w:val="00A812A0"/>
    <w:rsid w:val="00A812F5"/>
    <w:rsid w:val="00A81449"/>
    <w:rsid w:val="00A816EF"/>
    <w:rsid w:val="00A81A07"/>
    <w:rsid w:val="00A81A84"/>
    <w:rsid w:val="00A81AC8"/>
    <w:rsid w:val="00A81DA6"/>
    <w:rsid w:val="00A82BDB"/>
    <w:rsid w:val="00A836EE"/>
    <w:rsid w:val="00A83806"/>
    <w:rsid w:val="00A83831"/>
    <w:rsid w:val="00A83E3A"/>
    <w:rsid w:val="00A840AD"/>
    <w:rsid w:val="00A8459F"/>
    <w:rsid w:val="00A8495B"/>
    <w:rsid w:val="00A8523B"/>
    <w:rsid w:val="00A85CE6"/>
    <w:rsid w:val="00A85DFD"/>
    <w:rsid w:val="00A8666B"/>
    <w:rsid w:val="00A868FA"/>
    <w:rsid w:val="00A86F58"/>
    <w:rsid w:val="00A877AD"/>
    <w:rsid w:val="00A8798B"/>
    <w:rsid w:val="00A87B07"/>
    <w:rsid w:val="00A9062C"/>
    <w:rsid w:val="00A91348"/>
    <w:rsid w:val="00A913C7"/>
    <w:rsid w:val="00A914DA"/>
    <w:rsid w:val="00A91562"/>
    <w:rsid w:val="00A91941"/>
    <w:rsid w:val="00A91A55"/>
    <w:rsid w:val="00A9217C"/>
    <w:rsid w:val="00A92AB8"/>
    <w:rsid w:val="00A92FE9"/>
    <w:rsid w:val="00A93446"/>
    <w:rsid w:val="00A942EF"/>
    <w:rsid w:val="00A94796"/>
    <w:rsid w:val="00A94820"/>
    <w:rsid w:val="00A94937"/>
    <w:rsid w:val="00A95113"/>
    <w:rsid w:val="00A956C0"/>
    <w:rsid w:val="00A95B4C"/>
    <w:rsid w:val="00A95C89"/>
    <w:rsid w:val="00A960DD"/>
    <w:rsid w:val="00A96694"/>
    <w:rsid w:val="00A966B0"/>
    <w:rsid w:val="00A9676C"/>
    <w:rsid w:val="00A971B2"/>
    <w:rsid w:val="00A971BF"/>
    <w:rsid w:val="00A97759"/>
    <w:rsid w:val="00A97A34"/>
    <w:rsid w:val="00A97BE0"/>
    <w:rsid w:val="00A97D18"/>
    <w:rsid w:val="00AA0098"/>
    <w:rsid w:val="00AA0190"/>
    <w:rsid w:val="00AA02D0"/>
    <w:rsid w:val="00AA0493"/>
    <w:rsid w:val="00AA04F9"/>
    <w:rsid w:val="00AA0E4F"/>
    <w:rsid w:val="00AA1438"/>
    <w:rsid w:val="00AA143D"/>
    <w:rsid w:val="00AA19D0"/>
    <w:rsid w:val="00AA20D6"/>
    <w:rsid w:val="00AA20EA"/>
    <w:rsid w:val="00AA238E"/>
    <w:rsid w:val="00AA2E97"/>
    <w:rsid w:val="00AA347A"/>
    <w:rsid w:val="00AA3EFA"/>
    <w:rsid w:val="00AA42FB"/>
    <w:rsid w:val="00AA4960"/>
    <w:rsid w:val="00AA49A0"/>
    <w:rsid w:val="00AA4D19"/>
    <w:rsid w:val="00AA4D47"/>
    <w:rsid w:val="00AA4DE4"/>
    <w:rsid w:val="00AA4FC9"/>
    <w:rsid w:val="00AA4FF7"/>
    <w:rsid w:val="00AA51EE"/>
    <w:rsid w:val="00AA5403"/>
    <w:rsid w:val="00AA54B6"/>
    <w:rsid w:val="00AA5884"/>
    <w:rsid w:val="00AA59F8"/>
    <w:rsid w:val="00AA6941"/>
    <w:rsid w:val="00AA6A6B"/>
    <w:rsid w:val="00AA6FFF"/>
    <w:rsid w:val="00AA724D"/>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5E33"/>
    <w:rsid w:val="00AB653E"/>
    <w:rsid w:val="00AB715D"/>
    <w:rsid w:val="00AB76BB"/>
    <w:rsid w:val="00AC0119"/>
    <w:rsid w:val="00AC0750"/>
    <w:rsid w:val="00AC0CFA"/>
    <w:rsid w:val="00AC0D3A"/>
    <w:rsid w:val="00AC0E3E"/>
    <w:rsid w:val="00AC0E9F"/>
    <w:rsid w:val="00AC0F32"/>
    <w:rsid w:val="00AC1A4E"/>
    <w:rsid w:val="00AC20AD"/>
    <w:rsid w:val="00AC238C"/>
    <w:rsid w:val="00AC3078"/>
    <w:rsid w:val="00AC3772"/>
    <w:rsid w:val="00AC3C6A"/>
    <w:rsid w:val="00AC41C1"/>
    <w:rsid w:val="00AC4828"/>
    <w:rsid w:val="00AC4D20"/>
    <w:rsid w:val="00AC53C8"/>
    <w:rsid w:val="00AC5535"/>
    <w:rsid w:val="00AC5D47"/>
    <w:rsid w:val="00AC5DE1"/>
    <w:rsid w:val="00AC5EB2"/>
    <w:rsid w:val="00AC6094"/>
    <w:rsid w:val="00AC62E4"/>
    <w:rsid w:val="00AC6591"/>
    <w:rsid w:val="00AC6D33"/>
    <w:rsid w:val="00AC7685"/>
    <w:rsid w:val="00AC7B32"/>
    <w:rsid w:val="00AC7F73"/>
    <w:rsid w:val="00AD0232"/>
    <w:rsid w:val="00AD0277"/>
    <w:rsid w:val="00AD02BF"/>
    <w:rsid w:val="00AD04E0"/>
    <w:rsid w:val="00AD0E8F"/>
    <w:rsid w:val="00AD1109"/>
    <w:rsid w:val="00AD1316"/>
    <w:rsid w:val="00AD1681"/>
    <w:rsid w:val="00AD203F"/>
    <w:rsid w:val="00AD20D0"/>
    <w:rsid w:val="00AD210D"/>
    <w:rsid w:val="00AD2842"/>
    <w:rsid w:val="00AD2B53"/>
    <w:rsid w:val="00AD300B"/>
    <w:rsid w:val="00AD3268"/>
    <w:rsid w:val="00AD378F"/>
    <w:rsid w:val="00AD4133"/>
    <w:rsid w:val="00AD5286"/>
    <w:rsid w:val="00AD545D"/>
    <w:rsid w:val="00AD5795"/>
    <w:rsid w:val="00AD5865"/>
    <w:rsid w:val="00AD5962"/>
    <w:rsid w:val="00AD5A35"/>
    <w:rsid w:val="00AD69D2"/>
    <w:rsid w:val="00AD733A"/>
    <w:rsid w:val="00AD741B"/>
    <w:rsid w:val="00AD7755"/>
    <w:rsid w:val="00AD79FA"/>
    <w:rsid w:val="00AD7A23"/>
    <w:rsid w:val="00AE0042"/>
    <w:rsid w:val="00AE0158"/>
    <w:rsid w:val="00AE0274"/>
    <w:rsid w:val="00AE060C"/>
    <w:rsid w:val="00AE1403"/>
    <w:rsid w:val="00AE148B"/>
    <w:rsid w:val="00AE18CD"/>
    <w:rsid w:val="00AE21B4"/>
    <w:rsid w:val="00AE246C"/>
    <w:rsid w:val="00AE2C71"/>
    <w:rsid w:val="00AE2C72"/>
    <w:rsid w:val="00AE2CEB"/>
    <w:rsid w:val="00AE2F28"/>
    <w:rsid w:val="00AE3842"/>
    <w:rsid w:val="00AE3AC0"/>
    <w:rsid w:val="00AE3EC4"/>
    <w:rsid w:val="00AE3F39"/>
    <w:rsid w:val="00AE4342"/>
    <w:rsid w:val="00AE465E"/>
    <w:rsid w:val="00AE50A7"/>
    <w:rsid w:val="00AE50DD"/>
    <w:rsid w:val="00AE53E7"/>
    <w:rsid w:val="00AE543D"/>
    <w:rsid w:val="00AE56A1"/>
    <w:rsid w:val="00AE586B"/>
    <w:rsid w:val="00AE5CC7"/>
    <w:rsid w:val="00AE60F0"/>
    <w:rsid w:val="00AE6243"/>
    <w:rsid w:val="00AE677B"/>
    <w:rsid w:val="00AE6994"/>
    <w:rsid w:val="00AE6DD7"/>
    <w:rsid w:val="00AE6FEB"/>
    <w:rsid w:val="00AE71F3"/>
    <w:rsid w:val="00AE7A45"/>
    <w:rsid w:val="00AE7ACF"/>
    <w:rsid w:val="00AE7BA7"/>
    <w:rsid w:val="00AE7C1C"/>
    <w:rsid w:val="00AE7CCC"/>
    <w:rsid w:val="00AF00F2"/>
    <w:rsid w:val="00AF02A0"/>
    <w:rsid w:val="00AF042E"/>
    <w:rsid w:val="00AF11FA"/>
    <w:rsid w:val="00AF15B8"/>
    <w:rsid w:val="00AF16D1"/>
    <w:rsid w:val="00AF19F2"/>
    <w:rsid w:val="00AF286E"/>
    <w:rsid w:val="00AF33A3"/>
    <w:rsid w:val="00AF33F6"/>
    <w:rsid w:val="00AF3566"/>
    <w:rsid w:val="00AF361C"/>
    <w:rsid w:val="00AF367B"/>
    <w:rsid w:val="00AF39F8"/>
    <w:rsid w:val="00AF3BA1"/>
    <w:rsid w:val="00AF3F39"/>
    <w:rsid w:val="00AF405D"/>
    <w:rsid w:val="00AF41E3"/>
    <w:rsid w:val="00AF4241"/>
    <w:rsid w:val="00AF44F1"/>
    <w:rsid w:val="00AF45C6"/>
    <w:rsid w:val="00AF49DD"/>
    <w:rsid w:val="00AF4BB2"/>
    <w:rsid w:val="00AF4FC2"/>
    <w:rsid w:val="00AF51D3"/>
    <w:rsid w:val="00AF523D"/>
    <w:rsid w:val="00AF5617"/>
    <w:rsid w:val="00AF5818"/>
    <w:rsid w:val="00AF623E"/>
    <w:rsid w:val="00AF62F1"/>
    <w:rsid w:val="00AF6491"/>
    <w:rsid w:val="00AF6FC2"/>
    <w:rsid w:val="00AF751B"/>
    <w:rsid w:val="00AF764A"/>
    <w:rsid w:val="00B00480"/>
    <w:rsid w:val="00B006E8"/>
    <w:rsid w:val="00B00BFE"/>
    <w:rsid w:val="00B0104D"/>
    <w:rsid w:val="00B010FE"/>
    <w:rsid w:val="00B011A3"/>
    <w:rsid w:val="00B01619"/>
    <w:rsid w:val="00B017B4"/>
    <w:rsid w:val="00B01CDA"/>
    <w:rsid w:val="00B022FC"/>
    <w:rsid w:val="00B02469"/>
    <w:rsid w:val="00B02895"/>
    <w:rsid w:val="00B0289D"/>
    <w:rsid w:val="00B02B6D"/>
    <w:rsid w:val="00B03CD6"/>
    <w:rsid w:val="00B03F85"/>
    <w:rsid w:val="00B04253"/>
    <w:rsid w:val="00B0451B"/>
    <w:rsid w:val="00B04944"/>
    <w:rsid w:val="00B05064"/>
    <w:rsid w:val="00B0537A"/>
    <w:rsid w:val="00B05687"/>
    <w:rsid w:val="00B05EB5"/>
    <w:rsid w:val="00B06437"/>
    <w:rsid w:val="00B06719"/>
    <w:rsid w:val="00B067C5"/>
    <w:rsid w:val="00B0699B"/>
    <w:rsid w:val="00B069FC"/>
    <w:rsid w:val="00B06DFC"/>
    <w:rsid w:val="00B07356"/>
    <w:rsid w:val="00B0744B"/>
    <w:rsid w:val="00B101F1"/>
    <w:rsid w:val="00B1066C"/>
    <w:rsid w:val="00B11052"/>
    <w:rsid w:val="00B113DD"/>
    <w:rsid w:val="00B11DAE"/>
    <w:rsid w:val="00B1223A"/>
    <w:rsid w:val="00B12315"/>
    <w:rsid w:val="00B1252E"/>
    <w:rsid w:val="00B13189"/>
    <w:rsid w:val="00B13642"/>
    <w:rsid w:val="00B137E1"/>
    <w:rsid w:val="00B13927"/>
    <w:rsid w:val="00B13939"/>
    <w:rsid w:val="00B13B20"/>
    <w:rsid w:val="00B13F20"/>
    <w:rsid w:val="00B14056"/>
    <w:rsid w:val="00B14427"/>
    <w:rsid w:val="00B14C1A"/>
    <w:rsid w:val="00B14E14"/>
    <w:rsid w:val="00B15097"/>
    <w:rsid w:val="00B1521D"/>
    <w:rsid w:val="00B1530A"/>
    <w:rsid w:val="00B15672"/>
    <w:rsid w:val="00B15DF0"/>
    <w:rsid w:val="00B1695B"/>
    <w:rsid w:val="00B171BA"/>
    <w:rsid w:val="00B17D65"/>
    <w:rsid w:val="00B17D6D"/>
    <w:rsid w:val="00B17DF7"/>
    <w:rsid w:val="00B20022"/>
    <w:rsid w:val="00B20159"/>
    <w:rsid w:val="00B2071F"/>
    <w:rsid w:val="00B20A77"/>
    <w:rsid w:val="00B219C0"/>
    <w:rsid w:val="00B21C2E"/>
    <w:rsid w:val="00B21C3D"/>
    <w:rsid w:val="00B21F46"/>
    <w:rsid w:val="00B21FD6"/>
    <w:rsid w:val="00B22748"/>
    <w:rsid w:val="00B22E11"/>
    <w:rsid w:val="00B2304F"/>
    <w:rsid w:val="00B231C9"/>
    <w:rsid w:val="00B23663"/>
    <w:rsid w:val="00B23688"/>
    <w:rsid w:val="00B23886"/>
    <w:rsid w:val="00B2391B"/>
    <w:rsid w:val="00B23A16"/>
    <w:rsid w:val="00B23A86"/>
    <w:rsid w:val="00B23F88"/>
    <w:rsid w:val="00B241B4"/>
    <w:rsid w:val="00B247AB"/>
    <w:rsid w:val="00B24F10"/>
    <w:rsid w:val="00B2539D"/>
    <w:rsid w:val="00B25660"/>
    <w:rsid w:val="00B257AC"/>
    <w:rsid w:val="00B25AB0"/>
    <w:rsid w:val="00B26183"/>
    <w:rsid w:val="00B263FB"/>
    <w:rsid w:val="00B267D9"/>
    <w:rsid w:val="00B26800"/>
    <w:rsid w:val="00B26BEB"/>
    <w:rsid w:val="00B26D31"/>
    <w:rsid w:val="00B27546"/>
    <w:rsid w:val="00B27732"/>
    <w:rsid w:val="00B27C76"/>
    <w:rsid w:val="00B27C8A"/>
    <w:rsid w:val="00B27D32"/>
    <w:rsid w:val="00B27E5A"/>
    <w:rsid w:val="00B30499"/>
    <w:rsid w:val="00B305B6"/>
    <w:rsid w:val="00B305FF"/>
    <w:rsid w:val="00B30A22"/>
    <w:rsid w:val="00B30AC5"/>
    <w:rsid w:val="00B30AF2"/>
    <w:rsid w:val="00B30B75"/>
    <w:rsid w:val="00B30FF1"/>
    <w:rsid w:val="00B310D7"/>
    <w:rsid w:val="00B3139D"/>
    <w:rsid w:val="00B31A27"/>
    <w:rsid w:val="00B31D3E"/>
    <w:rsid w:val="00B31DDE"/>
    <w:rsid w:val="00B31E3E"/>
    <w:rsid w:val="00B31FA7"/>
    <w:rsid w:val="00B3236C"/>
    <w:rsid w:val="00B33F0F"/>
    <w:rsid w:val="00B3409D"/>
    <w:rsid w:val="00B3435D"/>
    <w:rsid w:val="00B3486E"/>
    <w:rsid w:val="00B34B0B"/>
    <w:rsid w:val="00B35590"/>
    <w:rsid w:val="00B35852"/>
    <w:rsid w:val="00B35A9B"/>
    <w:rsid w:val="00B362D0"/>
    <w:rsid w:val="00B3662A"/>
    <w:rsid w:val="00B366BB"/>
    <w:rsid w:val="00B36887"/>
    <w:rsid w:val="00B36B7E"/>
    <w:rsid w:val="00B36DDB"/>
    <w:rsid w:val="00B3705D"/>
    <w:rsid w:val="00B3719F"/>
    <w:rsid w:val="00B37B59"/>
    <w:rsid w:val="00B407D3"/>
    <w:rsid w:val="00B40A02"/>
    <w:rsid w:val="00B40EEC"/>
    <w:rsid w:val="00B40F77"/>
    <w:rsid w:val="00B4131F"/>
    <w:rsid w:val="00B41C04"/>
    <w:rsid w:val="00B41C7D"/>
    <w:rsid w:val="00B41FA0"/>
    <w:rsid w:val="00B4207D"/>
    <w:rsid w:val="00B42ABC"/>
    <w:rsid w:val="00B42FA1"/>
    <w:rsid w:val="00B43158"/>
    <w:rsid w:val="00B43318"/>
    <w:rsid w:val="00B43396"/>
    <w:rsid w:val="00B433BF"/>
    <w:rsid w:val="00B44090"/>
    <w:rsid w:val="00B446C4"/>
    <w:rsid w:val="00B449B7"/>
    <w:rsid w:val="00B44EBA"/>
    <w:rsid w:val="00B460AC"/>
    <w:rsid w:val="00B46279"/>
    <w:rsid w:val="00B46634"/>
    <w:rsid w:val="00B47178"/>
    <w:rsid w:val="00B47452"/>
    <w:rsid w:val="00B474B7"/>
    <w:rsid w:val="00B475CF"/>
    <w:rsid w:val="00B476D1"/>
    <w:rsid w:val="00B4778C"/>
    <w:rsid w:val="00B47903"/>
    <w:rsid w:val="00B47967"/>
    <w:rsid w:val="00B479E9"/>
    <w:rsid w:val="00B50280"/>
    <w:rsid w:val="00B50A99"/>
    <w:rsid w:val="00B50D91"/>
    <w:rsid w:val="00B51186"/>
    <w:rsid w:val="00B514F2"/>
    <w:rsid w:val="00B5150D"/>
    <w:rsid w:val="00B5171E"/>
    <w:rsid w:val="00B51C31"/>
    <w:rsid w:val="00B5258F"/>
    <w:rsid w:val="00B52A97"/>
    <w:rsid w:val="00B52CFB"/>
    <w:rsid w:val="00B5306F"/>
    <w:rsid w:val="00B53918"/>
    <w:rsid w:val="00B539D3"/>
    <w:rsid w:val="00B53A6C"/>
    <w:rsid w:val="00B53B29"/>
    <w:rsid w:val="00B53B95"/>
    <w:rsid w:val="00B53C35"/>
    <w:rsid w:val="00B53D45"/>
    <w:rsid w:val="00B5401C"/>
    <w:rsid w:val="00B541ED"/>
    <w:rsid w:val="00B548BE"/>
    <w:rsid w:val="00B54D5D"/>
    <w:rsid w:val="00B54D66"/>
    <w:rsid w:val="00B54FF8"/>
    <w:rsid w:val="00B5582C"/>
    <w:rsid w:val="00B55A25"/>
    <w:rsid w:val="00B55E70"/>
    <w:rsid w:val="00B563A7"/>
    <w:rsid w:val="00B57477"/>
    <w:rsid w:val="00B574C7"/>
    <w:rsid w:val="00B57B9C"/>
    <w:rsid w:val="00B57BB7"/>
    <w:rsid w:val="00B57DCA"/>
    <w:rsid w:val="00B6066E"/>
    <w:rsid w:val="00B6117E"/>
    <w:rsid w:val="00B61864"/>
    <w:rsid w:val="00B61B84"/>
    <w:rsid w:val="00B61DE8"/>
    <w:rsid w:val="00B621FE"/>
    <w:rsid w:val="00B624E5"/>
    <w:rsid w:val="00B62808"/>
    <w:rsid w:val="00B62984"/>
    <w:rsid w:val="00B632AA"/>
    <w:rsid w:val="00B636AE"/>
    <w:rsid w:val="00B639B9"/>
    <w:rsid w:val="00B63AE0"/>
    <w:rsid w:val="00B63BBD"/>
    <w:rsid w:val="00B63DB5"/>
    <w:rsid w:val="00B63E88"/>
    <w:rsid w:val="00B6415C"/>
    <w:rsid w:val="00B641F9"/>
    <w:rsid w:val="00B65939"/>
    <w:rsid w:val="00B65C44"/>
    <w:rsid w:val="00B65E98"/>
    <w:rsid w:val="00B667E9"/>
    <w:rsid w:val="00B66C42"/>
    <w:rsid w:val="00B6701E"/>
    <w:rsid w:val="00B67293"/>
    <w:rsid w:val="00B6736B"/>
    <w:rsid w:val="00B67429"/>
    <w:rsid w:val="00B67CD3"/>
    <w:rsid w:val="00B700D1"/>
    <w:rsid w:val="00B70197"/>
    <w:rsid w:val="00B70199"/>
    <w:rsid w:val="00B70300"/>
    <w:rsid w:val="00B703BF"/>
    <w:rsid w:val="00B705A0"/>
    <w:rsid w:val="00B70610"/>
    <w:rsid w:val="00B70C23"/>
    <w:rsid w:val="00B70E24"/>
    <w:rsid w:val="00B70FA3"/>
    <w:rsid w:val="00B719B9"/>
    <w:rsid w:val="00B71D92"/>
    <w:rsid w:val="00B71D9E"/>
    <w:rsid w:val="00B71F19"/>
    <w:rsid w:val="00B72202"/>
    <w:rsid w:val="00B722A3"/>
    <w:rsid w:val="00B722CD"/>
    <w:rsid w:val="00B728E5"/>
    <w:rsid w:val="00B72C1C"/>
    <w:rsid w:val="00B72D06"/>
    <w:rsid w:val="00B731F0"/>
    <w:rsid w:val="00B73494"/>
    <w:rsid w:val="00B73546"/>
    <w:rsid w:val="00B73629"/>
    <w:rsid w:val="00B736B5"/>
    <w:rsid w:val="00B73B71"/>
    <w:rsid w:val="00B746D0"/>
    <w:rsid w:val="00B74CA6"/>
    <w:rsid w:val="00B75419"/>
    <w:rsid w:val="00B755E5"/>
    <w:rsid w:val="00B7595E"/>
    <w:rsid w:val="00B75A21"/>
    <w:rsid w:val="00B75E5B"/>
    <w:rsid w:val="00B76214"/>
    <w:rsid w:val="00B763C3"/>
    <w:rsid w:val="00B76473"/>
    <w:rsid w:val="00B76550"/>
    <w:rsid w:val="00B76977"/>
    <w:rsid w:val="00B7718E"/>
    <w:rsid w:val="00B772DD"/>
    <w:rsid w:val="00B776C2"/>
    <w:rsid w:val="00B8052B"/>
    <w:rsid w:val="00B80AAC"/>
    <w:rsid w:val="00B80BAB"/>
    <w:rsid w:val="00B815C2"/>
    <w:rsid w:val="00B817A2"/>
    <w:rsid w:val="00B817E7"/>
    <w:rsid w:val="00B81B31"/>
    <w:rsid w:val="00B81BE0"/>
    <w:rsid w:val="00B81CD6"/>
    <w:rsid w:val="00B81F1C"/>
    <w:rsid w:val="00B8276B"/>
    <w:rsid w:val="00B82833"/>
    <w:rsid w:val="00B82BB3"/>
    <w:rsid w:val="00B82D77"/>
    <w:rsid w:val="00B82FC1"/>
    <w:rsid w:val="00B82FD5"/>
    <w:rsid w:val="00B83089"/>
    <w:rsid w:val="00B8365A"/>
    <w:rsid w:val="00B8369D"/>
    <w:rsid w:val="00B83FDC"/>
    <w:rsid w:val="00B840D4"/>
    <w:rsid w:val="00B843B5"/>
    <w:rsid w:val="00B8469A"/>
    <w:rsid w:val="00B8481F"/>
    <w:rsid w:val="00B84F24"/>
    <w:rsid w:val="00B85466"/>
    <w:rsid w:val="00B85744"/>
    <w:rsid w:val="00B857F1"/>
    <w:rsid w:val="00B8582F"/>
    <w:rsid w:val="00B85838"/>
    <w:rsid w:val="00B859B3"/>
    <w:rsid w:val="00B8621C"/>
    <w:rsid w:val="00B864F3"/>
    <w:rsid w:val="00B868B2"/>
    <w:rsid w:val="00B87285"/>
    <w:rsid w:val="00B872ED"/>
    <w:rsid w:val="00B8766D"/>
    <w:rsid w:val="00B8794B"/>
    <w:rsid w:val="00B8795B"/>
    <w:rsid w:val="00B87A37"/>
    <w:rsid w:val="00B87ABC"/>
    <w:rsid w:val="00B87FBC"/>
    <w:rsid w:val="00B902EF"/>
    <w:rsid w:val="00B911E7"/>
    <w:rsid w:val="00B91BB1"/>
    <w:rsid w:val="00B92F24"/>
    <w:rsid w:val="00B93401"/>
    <w:rsid w:val="00B934AC"/>
    <w:rsid w:val="00B93DB8"/>
    <w:rsid w:val="00B940DD"/>
    <w:rsid w:val="00B9511E"/>
    <w:rsid w:val="00B954A5"/>
    <w:rsid w:val="00B95827"/>
    <w:rsid w:val="00B95945"/>
    <w:rsid w:val="00B95EF4"/>
    <w:rsid w:val="00B961C9"/>
    <w:rsid w:val="00B9648B"/>
    <w:rsid w:val="00B964A1"/>
    <w:rsid w:val="00B966F8"/>
    <w:rsid w:val="00B96749"/>
    <w:rsid w:val="00B96935"/>
    <w:rsid w:val="00B96A9D"/>
    <w:rsid w:val="00B96AC8"/>
    <w:rsid w:val="00B96AF1"/>
    <w:rsid w:val="00B96CC7"/>
    <w:rsid w:val="00B97164"/>
    <w:rsid w:val="00B9733D"/>
    <w:rsid w:val="00B974BB"/>
    <w:rsid w:val="00B97FB7"/>
    <w:rsid w:val="00BA0003"/>
    <w:rsid w:val="00BA0463"/>
    <w:rsid w:val="00BA0DAE"/>
    <w:rsid w:val="00BA10EB"/>
    <w:rsid w:val="00BA1178"/>
    <w:rsid w:val="00BA165A"/>
    <w:rsid w:val="00BA16E0"/>
    <w:rsid w:val="00BA2620"/>
    <w:rsid w:val="00BA278B"/>
    <w:rsid w:val="00BA297B"/>
    <w:rsid w:val="00BA2DF6"/>
    <w:rsid w:val="00BA3181"/>
    <w:rsid w:val="00BA363D"/>
    <w:rsid w:val="00BA3738"/>
    <w:rsid w:val="00BA3A00"/>
    <w:rsid w:val="00BA3BED"/>
    <w:rsid w:val="00BA3F40"/>
    <w:rsid w:val="00BA4239"/>
    <w:rsid w:val="00BA472A"/>
    <w:rsid w:val="00BA50B6"/>
    <w:rsid w:val="00BA52AF"/>
    <w:rsid w:val="00BA5BA1"/>
    <w:rsid w:val="00BA5CED"/>
    <w:rsid w:val="00BA5D40"/>
    <w:rsid w:val="00BA66E8"/>
    <w:rsid w:val="00BA6CE1"/>
    <w:rsid w:val="00BA74E8"/>
    <w:rsid w:val="00BA7F9D"/>
    <w:rsid w:val="00BA7FC8"/>
    <w:rsid w:val="00BB0269"/>
    <w:rsid w:val="00BB05EB"/>
    <w:rsid w:val="00BB0836"/>
    <w:rsid w:val="00BB1994"/>
    <w:rsid w:val="00BB1DDD"/>
    <w:rsid w:val="00BB205A"/>
    <w:rsid w:val="00BB2301"/>
    <w:rsid w:val="00BB2ED8"/>
    <w:rsid w:val="00BB2F58"/>
    <w:rsid w:val="00BB301D"/>
    <w:rsid w:val="00BB3500"/>
    <w:rsid w:val="00BB368B"/>
    <w:rsid w:val="00BB3AD5"/>
    <w:rsid w:val="00BB3B54"/>
    <w:rsid w:val="00BB3BC0"/>
    <w:rsid w:val="00BB3D7A"/>
    <w:rsid w:val="00BB46ED"/>
    <w:rsid w:val="00BB474A"/>
    <w:rsid w:val="00BB4873"/>
    <w:rsid w:val="00BB48FF"/>
    <w:rsid w:val="00BB512A"/>
    <w:rsid w:val="00BB5C88"/>
    <w:rsid w:val="00BB68EC"/>
    <w:rsid w:val="00BB6E82"/>
    <w:rsid w:val="00BB7070"/>
    <w:rsid w:val="00BB72DF"/>
    <w:rsid w:val="00BB75DD"/>
    <w:rsid w:val="00BC0478"/>
    <w:rsid w:val="00BC0A1E"/>
    <w:rsid w:val="00BC0B8F"/>
    <w:rsid w:val="00BC0F55"/>
    <w:rsid w:val="00BC13AE"/>
    <w:rsid w:val="00BC1786"/>
    <w:rsid w:val="00BC19DB"/>
    <w:rsid w:val="00BC1D8A"/>
    <w:rsid w:val="00BC2F32"/>
    <w:rsid w:val="00BC35AF"/>
    <w:rsid w:val="00BC39AE"/>
    <w:rsid w:val="00BC3A2F"/>
    <w:rsid w:val="00BC3BB2"/>
    <w:rsid w:val="00BC4488"/>
    <w:rsid w:val="00BC4E1E"/>
    <w:rsid w:val="00BC4E3E"/>
    <w:rsid w:val="00BC50C1"/>
    <w:rsid w:val="00BC57F9"/>
    <w:rsid w:val="00BC5FAB"/>
    <w:rsid w:val="00BC62B8"/>
    <w:rsid w:val="00BC6317"/>
    <w:rsid w:val="00BC73AE"/>
    <w:rsid w:val="00BC745E"/>
    <w:rsid w:val="00BC77E1"/>
    <w:rsid w:val="00BC7DD5"/>
    <w:rsid w:val="00BC7DF7"/>
    <w:rsid w:val="00BD0132"/>
    <w:rsid w:val="00BD0B11"/>
    <w:rsid w:val="00BD0D89"/>
    <w:rsid w:val="00BD0D8A"/>
    <w:rsid w:val="00BD127C"/>
    <w:rsid w:val="00BD179D"/>
    <w:rsid w:val="00BD1B0C"/>
    <w:rsid w:val="00BD1D54"/>
    <w:rsid w:val="00BD1E05"/>
    <w:rsid w:val="00BD2253"/>
    <w:rsid w:val="00BD260E"/>
    <w:rsid w:val="00BD2EB7"/>
    <w:rsid w:val="00BD303F"/>
    <w:rsid w:val="00BD30CB"/>
    <w:rsid w:val="00BD32EF"/>
    <w:rsid w:val="00BD3428"/>
    <w:rsid w:val="00BD34C8"/>
    <w:rsid w:val="00BD3C7F"/>
    <w:rsid w:val="00BD3DA3"/>
    <w:rsid w:val="00BD4455"/>
    <w:rsid w:val="00BD49C6"/>
    <w:rsid w:val="00BD4CB4"/>
    <w:rsid w:val="00BD4DB1"/>
    <w:rsid w:val="00BD514E"/>
    <w:rsid w:val="00BD5177"/>
    <w:rsid w:val="00BD5252"/>
    <w:rsid w:val="00BD5520"/>
    <w:rsid w:val="00BD5784"/>
    <w:rsid w:val="00BD5F46"/>
    <w:rsid w:val="00BD603D"/>
    <w:rsid w:val="00BD604C"/>
    <w:rsid w:val="00BD67E5"/>
    <w:rsid w:val="00BD6B0C"/>
    <w:rsid w:val="00BD6CBF"/>
    <w:rsid w:val="00BD7490"/>
    <w:rsid w:val="00BD7578"/>
    <w:rsid w:val="00BD7659"/>
    <w:rsid w:val="00BD77CE"/>
    <w:rsid w:val="00BD7B09"/>
    <w:rsid w:val="00BD7BF0"/>
    <w:rsid w:val="00BD7CE1"/>
    <w:rsid w:val="00BE0002"/>
    <w:rsid w:val="00BE0541"/>
    <w:rsid w:val="00BE05F1"/>
    <w:rsid w:val="00BE14D7"/>
    <w:rsid w:val="00BE1BBF"/>
    <w:rsid w:val="00BE214C"/>
    <w:rsid w:val="00BE25F4"/>
    <w:rsid w:val="00BE2CEF"/>
    <w:rsid w:val="00BE31A4"/>
    <w:rsid w:val="00BE38BD"/>
    <w:rsid w:val="00BE3BED"/>
    <w:rsid w:val="00BE3DCB"/>
    <w:rsid w:val="00BE42B5"/>
    <w:rsid w:val="00BE44F2"/>
    <w:rsid w:val="00BE45D1"/>
    <w:rsid w:val="00BE4817"/>
    <w:rsid w:val="00BE54CA"/>
    <w:rsid w:val="00BE59A8"/>
    <w:rsid w:val="00BE5D4C"/>
    <w:rsid w:val="00BE6061"/>
    <w:rsid w:val="00BE60C0"/>
    <w:rsid w:val="00BE6124"/>
    <w:rsid w:val="00BE68FA"/>
    <w:rsid w:val="00BE69F5"/>
    <w:rsid w:val="00BE6BA3"/>
    <w:rsid w:val="00BE7553"/>
    <w:rsid w:val="00BE7C40"/>
    <w:rsid w:val="00BE7C80"/>
    <w:rsid w:val="00BF0321"/>
    <w:rsid w:val="00BF03E9"/>
    <w:rsid w:val="00BF0412"/>
    <w:rsid w:val="00BF09B4"/>
    <w:rsid w:val="00BF0B37"/>
    <w:rsid w:val="00BF0D79"/>
    <w:rsid w:val="00BF12B9"/>
    <w:rsid w:val="00BF142A"/>
    <w:rsid w:val="00BF1529"/>
    <w:rsid w:val="00BF1670"/>
    <w:rsid w:val="00BF16CC"/>
    <w:rsid w:val="00BF1E1F"/>
    <w:rsid w:val="00BF1ED8"/>
    <w:rsid w:val="00BF23E7"/>
    <w:rsid w:val="00BF272D"/>
    <w:rsid w:val="00BF294B"/>
    <w:rsid w:val="00BF2B41"/>
    <w:rsid w:val="00BF2D38"/>
    <w:rsid w:val="00BF2DF0"/>
    <w:rsid w:val="00BF31E7"/>
    <w:rsid w:val="00BF3458"/>
    <w:rsid w:val="00BF34EF"/>
    <w:rsid w:val="00BF400D"/>
    <w:rsid w:val="00BF42A2"/>
    <w:rsid w:val="00BF4BDA"/>
    <w:rsid w:val="00BF4D5B"/>
    <w:rsid w:val="00BF53B1"/>
    <w:rsid w:val="00BF5F10"/>
    <w:rsid w:val="00BF611E"/>
    <w:rsid w:val="00BF616C"/>
    <w:rsid w:val="00BF67C1"/>
    <w:rsid w:val="00BF6872"/>
    <w:rsid w:val="00BF6A68"/>
    <w:rsid w:val="00BF70A6"/>
    <w:rsid w:val="00BF7192"/>
    <w:rsid w:val="00BF71D8"/>
    <w:rsid w:val="00BF74BE"/>
    <w:rsid w:val="00BF7B4F"/>
    <w:rsid w:val="00BF7CF2"/>
    <w:rsid w:val="00BF7FF5"/>
    <w:rsid w:val="00C00048"/>
    <w:rsid w:val="00C007E0"/>
    <w:rsid w:val="00C0089E"/>
    <w:rsid w:val="00C01005"/>
    <w:rsid w:val="00C011B7"/>
    <w:rsid w:val="00C012A1"/>
    <w:rsid w:val="00C0197D"/>
    <w:rsid w:val="00C01EC8"/>
    <w:rsid w:val="00C02174"/>
    <w:rsid w:val="00C02805"/>
    <w:rsid w:val="00C0287B"/>
    <w:rsid w:val="00C029D5"/>
    <w:rsid w:val="00C02EE2"/>
    <w:rsid w:val="00C03297"/>
    <w:rsid w:val="00C0338D"/>
    <w:rsid w:val="00C03779"/>
    <w:rsid w:val="00C037A3"/>
    <w:rsid w:val="00C04089"/>
    <w:rsid w:val="00C04259"/>
    <w:rsid w:val="00C04414"/>
    <w:rsid w:val="00C04AE5"/>
    <w:rsid w:val="00C04CFA"/>
    <w:rsid w:val="00C04FCB"/>
    <w:rsid w:val="00C055EE"/>
    <w:rsid w:val="00C0576D"/>
    <w:rsid w:val="00C058A6"/>
    <w:rsid w:val="00C05CC1"/>
    <w:rsid w:val="00C05DDC"/>
    <w:rsid w:val="00C05EAC"/>
    <w:rsid w:val="00C0632B"/>
    <w:rsid w:val="00C06829"/>
    <w:rsid w:val="00C074C9"/>
    <w:rsid w:val="00C079F7"/>
    <w:rsid w:val="00C07DBE"/>
    <w:rsid w:val="00C10282"/>
    <w:rsid w:val="00C10445"/>
    <w:rsid w:val="00C104F7"/>
    <w:rsid w:val="00C10A5C"/>
    <w:rsid w:val="00C10AD9"/>
    <w:rsid w:val="00C1138E"/>
    <w:rsid w:val="00C117BE"/>
    <w:rsid w:val="00C126B6"/>
    <w:rsid w:val="00C1273D"/>
    <w:rsid w:val="00C1317F"/>
    <w:rsid w:val="00C1340F"/>
    <w:rsid w:val="00C135D0"/>
    <w:rsid w:val="00C13618"/>
    <w:rsid w:val="00C13CAD"/>
    <w:rsid w:val="00C140A3"/>
    <w:rsid w:val="00C14714"/>
    <w:rsid w:val="00C14810"/>
    <w:rsid w:val="00C149AE"/>
    <w:rsid w:val="00C14CAB"/>
    <w:rsid w:val="00C151D2"/>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1DD"/>
    <w:rsid w:val="00C214D0"/>
    <w:rsid w:val="00C22122"/>
    <w:rsid w:val="00C22138"/>
    <w:rsid w:val="00C22621"/>
    <w:rsid w:val="00C22829"/>
    <w:rsid w:val="00C22D21"/>
    <w:rsid w:val="00C22E03"/>
    <w:rsid w:val="00C23363"/>
    <w:rsid w:val="00C236C9"/>
    <w:rsid w:val="00C237A0"/>
    <w:rsid w:val="00C244C9"/>
    <w:rsid w:val="00C24667"/>
    <w:rsid w:val="00C247A1"/>
    <w:rsid w:val="00C24DEA"/>
    <w:rsid w:val="00C250E0"/>
    <w:rsid w:val="00C25517"/>
    <w:rsid w:val="00C2569E"/>
    <w:rsid w:val="00C259D5"/>
    <w:rsid w:val="00C25D14"/>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3F9D"/>
    <w:rsid w:val="00C34035"/>
    <w:rsid w:val="00C340EC"/>
    <w:rsid w:val="00C34780"/>
    <w:rsid w:val="00C34E7E"/>
    <w:rsid w:val="00C35693"/>
    <w:rsid w:val="00C35A58"/>
    <w:rsid w:val="00C364C9"/>
    <w:rsid w:val="00C366CB"/>
    <w:rsid w:val="00C367A9"/>
    <w:rsid w:val="00C36A16"/>
    <w:rsid w:val="00C36F4F"/>
    <w:rsid w:val="00C3701A"/>
    <w:rsid w:val="00C37147"/>
    <w:rsid w:val="00C371B6"/>
    <w:rsid w:val="00C3733D"/>
    <w:rsid w:val="00C3753E"/>
    <w:rsid w:val="00C40662"/>
    <w:rsid w:val="00C40D6F"/>
    <w:rsid w:val="00C40DC8"/>
    <w:rsid w:val="00C415D1"/>
    <w:rsid w:val="00C421E8"/>
    <w:rsid w:val="00C4252E"/>
    <w:rsid w:val="00C425B4"/>
    <w:rsid w:val="00C42733"/>
    <w:rsid w:val="00C435AB"/>
    <w:rsid w:val="00C43B0A"/>
    <w:rsid w:val="00C449DC"/>
    <w:rsid w:val="00C44B7B"/>
    <w:rsid w:val="00C45A23"/>
    <w:rsid w:val="00C462D3"/>
    <w:rsid w:val="00C47167"/>
    <w:rsid w:val="00C476B3"/>
    <w:rsid w:val="00C503C3"/>
    <w:rsid w:val="00C50776"/>
    <w:rsid w:val="00C509FF"/>
    <w:rsid w:val="00C50D29"/>
    <w:rsid w:val="00C51BB5"/>
    <w:rsid w:val="00C51EE3"/>
    <w:rsid w:val="00C52401"/>
    <w:rsid w:val="00C525A0"/>
    <w:rsid w:val="00C526EF"/>
    <w:rsid w:val="00C52993"/>
    <w:rsid w:val="00C52A29"/>
    <w:rsid w:val="00C52E95"/>
    <w:rsid w:val="00C52FFA"/>
    <w:rsid w:val="00C53B09"/>
    <w:rsid w:val="00C53B8F"/>
    <w:rsid w:val="00C53CDA"/>
    <w:rsid w:val="00C53EDE"/>
    <w:rsid w:val="00C53FD6"/>
    <w:rsid w:val="00C5458E"/>
    <w:rsid w:val="00C545E1"/>
    <w:rsid w:val="00C54719"/>
    <w:rsid w:val="00C5484E"/>
    <w:rsid w:val="00C54C1F"/>
    <w:rsid w:val="00C54E64"/>
    <w:rsid w:val="00C552C3"/>
    <w:rsid w:val="00C5539C"/>
    <w:rsid w:val="00C555A3"/>
    <w:rsid w:val="00C55882"/>
    <w:rsid w:val="00C559EF"/>
    <w:rsid w:val="00C56020"/>
    <w:rsid w:val="00C56202"/>
    <w:rsid w:val="00C5633C"/>
    <w:rsid w:val="00C56B73"/>
    <w:rsid w:val="00C56CCB"/>
    <w:rsid w:val="00C56F4F"/>
    <w:rsid w:val="00C57152"/>
    <w:rsid w:val="00C5729F"/>
    <w:rsid w:val="00C57889"/>
    <w:rsid w:val="00C578DB"/>
    <w:rsid w:val="00C60468"/>
    <w:rsid w:val="00C60479"/>
    <w:rsid w:val="00C604CB"/>
    <w:rsid w:val="00C605D8"/>
    <w:rsid w:val="00C6088D"/>
    <w:rsid w:val="00C608A3"/>
    <w:rsid w:val="00C60F37"/>
    <w:rsid w:val="00C61071"/>
    <w:rsid w:val="00C61901"/>
    <w:rsid w:val="00C619C4"/>
    <w:rsid w:val="00C61A4C"/>
    <w:rsid w:val="00C61FF0"/>
    <w:rsid w:val="00C6200C"/>
    <w:rsid w:val="00C62127"/>
    <w:rsid w:val="00C62A19"/>
    <w:rsid w:val="00C62AB7"/>
    <w:rsid w:val="00C62BF3"/>
    <w:rsid w:val="00C633AA"/>
    <w:rsid w:val="00C6348C"/>
    <w:rsid w:val="00C6370B"/>
    <w:rsid w:val="00C638AE"/>
    <w:rsid w:val="00C63C2C"/>
    <w:rsid w:val="00C63C75"/>
    <w:rsid w:val="00C641ED"/>
    <w:rsid w:val="00C643AC"/>
    <w:rsid w:val="00C64D4D"/>
    <w:rsid w:val="00C64D76"/>
    <w:rsid w:val="00C64E91"/>
    <w:rsid w:val="00C658AB"/>
    <w:rsid w:val="00C65AB7"/>
    <w:rsid w:val="00C65CD2"/>
    <w:rsid w:val="00C65DA1"/>
    <w:rsid w:val="00C65E3C"/>
    <w:rsid w:val="00C663BF"/>
    <w:rsid w:val="00C66667"/>
    <w:rsid w:val="00C66893"/>
    <w:rsid w:val="00C66CA4"/>
    <w:rsid w:val="00C67020"/>
    <w:rsid w:val="00C67EFD"/>
    <w:rsid w:val="00C70E71"/>
    <w:rsid w:val="00C710B1"/>
    <w:rsid w:val="00C71461"/>
    <w:rsid w:val="00C71631"/>
    <w:rsid w:val="00C71906"/>
    <w:rsid w:val="00C724E8"/>
    <w:rsid w:val="00C7301F"/>
    <w:rsid w:val="00C73926"/>
    <w:rsid w:val="00C73C17"/>
    <w:rsid w:val="00C740B8"/>
    <w:rsid w:val="00C7415E"/>
    <w:rsid w:val="00C752F5"/>
    <w:rsid w:val="00C75487"/>
    <w:rsid w:val="00C7578D"/>
    <w:rsid w:val="00C75861"/>
    <w:rsid w:val="00C75A33"/>
    <w:rsid w:val="00C75F20"/>
    <w:rsid w:val="00C75FC0"/>
    <w:rsid w:val="00C761F7"/>
    <w:rsid w:val="00C76219"/>
    <w:rsid w:val="00C764D5"/>
    <w:rsid w:val="00C766CC"/>
    <w:rsid w:val="00C76A2E"/>
    <w:rsid w:val="00C77CA7"/>
    <w:rsid w:val="00C77F58"/>
    <w:rsid w:val="00C80BF5"/>
    <w:rsid w:val="00C81439"/>
    <w:rsid w:val="00C816E3"/>
    <w:rsid w:val="00C819B6"/>
    <w:rsid w:val="00C81BEB"/>
    <w:rsid w:val="00C81C59"/>
    <w:rsid w:val="00C8217A"/>
    <w:rsid w:val="00C823BC"/>
    <w:rsid w:val="00C823BF"/>
    <w:rsid w:val="00C826C9"/>
    <w:rsid w:val="00C82753"/>
    <w:rsid w:val="00C828C5"/>
    <w:rsid w:val="00C82A17"/>
    <w:rsid w:val="00C8323A"/>
    <w:rsid w:val="00C83D1E"/>
    <w:rsid w:val="00C83E5E"/>
    <w:rsid w:val="00C8463B"/>
    <w:rsid w:val="00C85AA2"/>
    <w:rsid w:val="00C85DEB"/>
    <w:rsid w:val="00C85EC0"/>
    <w:rsid w:val="00C85FBD"/>
    <w:rsid w:val="00C86893"/>
    <w:rsid w:val="00C8769A"/>
    <w:rsid w:val="00C87803"/>
    <w:rsid w:val="00C87D27"/>
    <w:rsid w:val="00C902B1"/>
    <w:rsid w:val="00C905A2"/>
    <w:rsid w:val="00C90955"/>
    <w:rsid w:val="00C90B29"/>
    <w:rsid w:val="00C90D85"/>
    <w:rsid w:val="00C913AC"/>
    <w:rsid w:val="00C9141D"/>
    <w:rsid w:val="00C91437"/>
    <w:rsid w:val="00C91ADF"/>
    <w:rsid w:val="00C91BED"/>
    <w:rsid w:val="00C91EAE"/>
    <w:rsid w:val="00C92255"/>
    <w:rsid w:val="00C923C3"/>
    <w:rsid w:val="00C92621"/>
    <w:rsid w:val="00C932D7"/>
    <w:rsid w:val="00C93319"/>
    <w:rsid w:val="00C93A2E"/>
    <w:rsid w:val="00C93D53"/>
    <w:rsid w:val="00C93FE2"/>
    <w:rsid w:val="00C94AD7"/>
    <w:rsid w:val="00C94DB9"/>
    <w:rsid w:val="00C950A6"/>
    <w:rsid w:val="00C95474"/>
    <w:rsid w:val="00C95ED1"/>
    <w:rsid w:val="00C96004"/>
    <w:rsid w:val="00C969B8"/>
    <w:rsid w:val="00C97426"/>
    <w:rsid w:val="00CA060E"/>
    <w:rsid w:val="00CA0A76"/>
    <w:rsid w:val="00CA0F79"/>
    <w:rsid w:val="00CA100B"/>
    <w:rsid w:val="00CA10CA"/>
    <w:rsid w:val="00CA1CC4"/>
    <w:rsid w:val="00CA1DC6"/>
    <w:rsid w:val="00CA1EEF"/>
    <w:rsid w:val="00CA217D"/>
    <w:rsid w:val="00CA21D4"/>
    <w:rsid w:val="00CA2256"/>
    <w:rsid w:val="00CA2303"/>
    <w:rsid w:val="00CA2A1C"/>
    <w:rsid w:val="00CA2B23"/>
    <w:rsid w:val="00CA36EC"/>
    <w:rsid w:val="00CA3FBC"/>
    <w:rsid w:val="00CA4179"/>
    <w:rsid w:val="00CA43C5"/>
    <w:rsid w:val="00CA43CA"/>
    <w:rsid w:val="00CA4883"/>
    <w:rsid w:val="00CA4BE4"/>
    <w:rsid w:val="00CA4E1C"/>
    <w:rsid w:val="00CA4FC2"/>
    <w:rsid w:val="00CA531A"/>
    <w:rsid w:val="00CA5414"/>
    <w:rsid w:val="00CA54D4"/>
    <w:rsid w:val="00CA59EB"/>
    <w:rsid w:val="00CA5D14"/>
    <w:rsid w:val="00CA5FCD"/>
    <w:rsid w:val="00CA6DCB"/>
    <w:rsid w:val="00CA6E5D"/>
    <w:rsid w:val="00CA6F26"/>
    <w:rsid w:val="00CA752A"/>
    <w:rsid w:val="00CA7B76"/>
    <w:rsid w:val="00CB0613"/>
    <w:rsid w:val="00CB071C"/>
    <w:rsid w:val="00CB0E4E"/>
    <w:rsid w:val="00CB0F05"/>
    <w:rsid w:val="00CB1A3A"/>
    <w:rsid w:val="00CB2377"/>
    <w:rsid w:val="00CB30F3"/>
    <w:rsid w:val="00CB38B1"/>
    <w:rsid w:val="00CB3B12"/>
    <w:rsid w:val="00CB40DB"/>
    <w:rsid w:val="00CB418A"/>
    <w:rsid w:val="00CB41FF"/>
    <w:rsid w:val="00CB42D0"/>
    <w:rsid w:val="00CB46A3"/>
    <w:rsid w:val="00CB4BF3"/>
    <w:rsid w:val="00CB4FBF"/>
    <w:rsid w:val="00CB5093"/>
    <w:rsid w:val="00CB53EB"/>
    <w:rsid w:val="00CB5784"/>
    <w:rsid w:val="00CB59FC"/>
    <w:rsid w:val="00CB5B1C"/>
    <w:rsid w:val="00CB5CE9"/>
    <w:rsid w:val="00CB607D"/>
    <w:rsid w:val="00CB638E"/>
    <w:rsid w:val="00CB73F6"/>
    <w:rsid w:val="00CB76FB"/>
    <w:rsid w:val="00CB7877"/>
    <w:rsid w:val="00CB79D7"/>
    <w:rsid w:val="00CB7C26"/>
    <w:rsid w:val="00CB7E92"/>
    <w:rsid w:val="00CB7F96"/>
    <w:rsid w:val="00CC04DF"/>
    <w:rsid w:val="00CC145D"/>
    <w:rsid w:val="00CC1C25"/>
    <w:rsid w:val="00CC1E9E"/>
    <w:rsid w:val="00CC212F"/>
    <w:rsid w:val="00CC228B"/>
    <w:rsid w:val="00CC22B3"/>
    <w:rsid w:val="00CC2827"/>
    <w:rsid w:val="00CC2958"/>
    <w:rsid w:val="00CC2CC2"/>
    <w:rsid w:val="00CC2DC3"/>
    <w:rsid w:val="00CC2F90"/>
    <w:rsid w:val="00CC35CA"/>
    <w:rsid w:val="00CC3774"/>
    <w:rsid w:val="00CC3AE5"/>
    <w:rsid w:val="00CC3D69"/>
    <w:rsid w:val="00CC3E48"/>
    <w:rsid w:val="00CC3F96"/>
    <w:rsid w:val="00CC4658"/>
    <w:rsid w:val="00CC4A37"/>
    <w:rsid w:val="00CC4DAA"/>
    <w:rsid w:val="00CC4F26"/>
    <w:rsid w:val="00CC525E"/>
    <w:rsid w:val="00CC530B"/>
    <w:rsid w:val="00CC601C"/>
    <w:rsid w:val="00CC61E2"/>
    <w:rsid w:val="00CC66AC"/>
    <w:rsid w:val="00CC6924"/>
    <w:rsid w:val="00CC7BFA"/>
    <w:rsid w:val="00CC7D56"/>
    <w:rsid w:val="00CD0445"/>
    <w:rsid w:val="00CD04B3"/>
    <w:rsid w:val="00CD060E"/>
    <w:rsid w:val="00CD09A5"/>
    <w:rsid w:val="00CD1052"/>
    <w:rsid w:val="00CD107C"/>
    <w:rsid w:val="00CD10D5"/>
    <w:rsid w:val="00CD1863"/>
    <w:rsid w:val="00CD2188"/>
    <w:rsid w:val="00CD23E3"/>
    <w:rsid w:val="00CD2A89"/>
    <w:rsid w:val="00CD2B31"/>
    <w:rsid w:val="00CD3848"/>
    <w:rsid w:val="00CD38C9"/>
    <w:rsid w:val="00CD3F6C"/>
    <w:rsid w:val="00CD41B9"/>
    <w:rsid w:val="00CD4447"/>
    <w:rsid w:val="00CD476A"/>
    <w:rsid w:val="00CD4819"/>
    <w:rsid w:val="00CD49DD"/>
    <w:rsid w:val="00CD4BF3"/>
    <w:rsid w:val="00CD5E55"/>
    <w:rsid w:val="00CD5E86"/>
    <w:rsid w:val="00CD6189"/>
    <w:rsid w:val="00CD71C9"/>
    <w:rsid w:val="00CE01AF"/>
    <w:rsid w:val="00CE05F2"/>
    <w:rsid w:val="00CE0AB7"/>
    <w:rsid w:val="00CE0D51"/>
    <w:rsid w:val="00CE0DAB"/>
    <w:rsid w:val="00CE0F09"/>
    <w:rsid w:val="00CE0F85"/>
    <w:rsid w:val="00CE175E"/>
    <w:rsid w:val="00CE1B94"/>
    <w:rsid w:val="00CE1BA7"/>
    <w:rsid w:val="00CE21FE"/>
    <w:rsid w:val="00CE229B"/>
    <w:rsid w:val="00CE2539"/>
    <w:rsid w:val="00CE2E71"/>
    <w:rsid w:val="00CE33DC"/>
    <w:rsid w:val="00CE34DC"/>
    <w:rsid w:val="00CE3587"/>
    <w:rsid w:val="00CE430A"/>
    <w:rsid w:val="00CE4D0E"/>
    <w:rsid w:val="00CE547B"/>
    <w:rsid w:val="00CE5CC6"/>
    <w:rsid w:val="00CE5D05"/>
    <w:rsid w:val="00CE5D29"/>
    <w:rsid w:val="00CE5F66"/>
    <w:rsid w:val="00CE65F4"/>
    <w:rsid w:val="00CE66B7"/>
    <w:rsid w:val="00CE6892"/>
    <w:rsid w:val="00CE727C"/>
    <w:rsid w:val="00CE7308"/>
    <w:rsid w:val="00CE7A51"/>
    <w:rsid w:val="00CE7DEE"/>
    <w:rsid w:val="00CF1073"/>
    <w:rsid w:val="00CF13E5"/>
    <w:rsid w:val="00CF14D5"/>
    <w:rsid w:val="00CF15C3"/>
    <w:rsid w:val="00CF1933"/>
    <w:rsid w:val="00CF1985"/>
    <w:rsid w:val="00CF19EE"/>
    <w:rsid w:val="00CF1AC7"/>
    <w:rsid w:val="00CF1B22"/>
    <w:rsid w:val="00CF1BB8"/>
    <w:rsid w:val="00CF1C9C"/>
    <w:rsid w:val="00CF1E8E"/>
    <w:rsid w:val="00CF1FFF"/>
    <w:rsid w:val="00CF211E"/>
    <w:rsid w:val="00CF2A20"/>
    <w:rsid w:val="00CF3226"/>
    <w:rsid w:val="00CF3246"/>
    <w:rsid w:val="00CF34FA"/>
    <w:rsid w:val="00CF365A"/>
    <w:rsid w:val="00CF3701"/>
    <w:rsid w:val="00CF370E"/>
    <w:rsid w:val="00CF42ED"/>
    <w:rsid w:val="00CF4871"/>
    <w:rsid w:val="00CF4946"/>
    <w:rsid w:val="00CF4A8B"/>
    <w:rsid w:val="00CF4AB5"/>
    <w:rsid w:val="00CF4E30"/>
    <w:rsid w:val="00CF52CC"/>
    <w:rsid w:val="00CF53B9"/>
    <w:rsid w:val="00CF5557"/>
    <w:rsid w:val="00CF583F"/>
    <w:rsid w:val="00CF61A8"/>
    <w:rsid w:val="00CF6471"/>
    <w:rsid w:val="00CF6596"/>
    <w:rsid w:val="00CF6782"/>
    <w:rsid w:val="00CF67BC"/>
    <w:rsid w:val="00CF6CCB"/>
    <w:rsid w:val="00CF6D7C"/>
    <w:rsid w:val="00CF6FBF"/>
    <w:rsid w:val="00CF70A9"/>
    <w:rsid w:val="00CF712B"/>
    <w:rsid w:val="00CF7420"/>
    <w:rsid w:val="00CF7452"/>
    <w:rsid w:val="00CF7866"/>
    <w:rsid w:val="00D007B5"/>
    <w:rsid w:val="00D0138A"/>
    <w:rsid w:val="00D0201D"/>
    <w:rsid w:val="00D021C1"/>
    <w:rsid w:val="00D02F36"/>
    <w:rsid w:val="00D034DA"/>
    <w:rsid w:val="00D03C49"/>
    <w:rsid w:val="00D04BD8"/>
    <w:rsid w:val="00D0545F"/>
    <w:rsid w:val="00D05515"/>
    <w:rsid w:val="00D05548"/>
    <w:rsid w:val="00D05A46"/>
    <w:rsid w:val="00D05B45"/>
    <w:rsid w:val="00D05C31"/>
    <w:rsid w:val="00D05DFF"/>
    <w:rsid w:val="00D05E82"/>
    <w:rsid w:val="00D065B9"/>
    <w:rsid w:val="00D066EB"/>
    <w:rsid w:val="00D0699D"/>
    <w:rsid w:val="00D06CC9"/>
    <w:rsid w:val="00D06D70"/>
    <w:rsid w:val="00D0712B"/>
    <w:rsid w:val="00D0740D"/>
    <w:rsid w:val="00D07520"/>
    <w:rsid w:val="00D075AC"/>
    <w:rsid w:val="00D07A39"/>
    <w:rsid w:val="00D07A50"/>
    <w:rsid w:val="00D07B88"/>
    <w:rsid w:val="00D07CE8"/>
    <w:rsid w:val="00D10473"/>
    <w:rsid w:val="00D11308"/>
    <w:rsid w:val="00D1165C"/>
    <w:rsid w:val="00D11744"/>
    <w:rsid w:val="00D1192F"/>
    <w:rsid w:val="00D11A99"/>
    <w:rsid w:val="00D11EBB"/>
    <w:rsid w:val="00D11F67"/>
    <w:rsid w:val="00D12241"/>
    <w:rsid w:val="00D12667"/>
    <w:rsid w:val="00D12912"/>
    <w:rsid w:val="00D1295E"/>
    <w:rsid w:val="00D12F51"/>
    <w:rsid w:val="00D130A5"/>
    <w:rsid w:val="00D1316B"/>
    <w:rsid w:val="00D131CE"/>
    <w:rsid w:val="00D13858"/>
    <w:rsid w:val="00D13955"/>
    <w:rsid w:val="00D13A73"/>
    <w:rsid w:val="00D13AA0"/>
    <w:rsid w:val="00D13AFC"/>
    <w:rsid w:val="00D13C0B"/>
    <w:rsid w:val="00D13D51"/>
    <w:rsid w:val="00D14132"/>
    <w:rsid w:val="00D14152"/>
    <w:rsid w:val="00D14735"/>
    <w:rsid w:val="00D147E7"/>
    <w:rsid w:val="00D14918"/>
    <w:rsid w:val="00D14EF9"/>
    <w:rsid w:val="00D151F7"/>
    <w:rsid w:val="00D1533A"/>
    <w:rsid w:val="00D15D61"/>
    <w:rsid w:val="00D16644"/>
    <w:rsid w:val="00D16BDC"/>
    <w:rsid w:val="00D16EC3"/>
    <w:rsid w:val="00D17295"/>
    <w:rsid w:val="00D17ABE"/>
    <w:rsid w:val="00D20230"/>
    <w:rsid w:val="00D20B18"/>
    <w:rsid w:val="00D20C4E"/>
    <w:rsid w:val="00D20EA8"/>
    <w:rsid w:val="00D21032"/>
    <w:rsid w:val="00D2112A"/>
    <w:rsid w:val="00D222F9"/>
    <w:rsid w:val="00D22666"/>
    <w:rsid w:val="00D226A0"/>
    <w:rsid w:val="00D22875"/>
    <w:rsid w:val="00D228CF"/>
    <w:rsid w:val="00D229DE"/>
    <w:rsid w:val="00D22BE5"/>
    <w:rsid w:val="00D2354A"/>
    <w:rsid w:val="00D23697"/>
    <w:rsid w:val="00D238A2"/>
    <w:rsid w:val="00D2431B"/>
    <w:rsid w:val="00D2438E"/>
    <w:rsid w:val="00D2441A"/>
    <w:rsid w:val="00D24D21"/>
    <w:rsid w:val="00D24E68"/>
    <w:rsid w:val="00D2540B"/>
    <w:rsid w:val="00D25984"/>
    <w:rsid w:val="00D25CED"/>
    <w:rsid w:val="00D25DD0"/>
    <w:rsid w:val="00D25F1A"/>
    <w:rsid w:val="00D2674D"/>
    <w:rsid w:val="00D268D0"/>
    <w:rsid w:val="00D270D5"/>
    <w:rsid w:val="00D271E5"/>
    <w:rsid w:val="00D27207"/>
    <w:rsid w:val="00D27437"/>
    <w:rsid w:val="00D27988"/>
    <w:rsid w:val="00D27D99"/>
    <w:rsid w:val="00D30744"/>
    <w:rsid w:val="00D30857"/>
    <w:rsid w:val="00D30EF2"/>
    <w:rsid w:val="00D313A0"/>
    <w:rsid w:val="00D315B8"/>
    <w:rsid w:val="00D31B22"/>
    <w:rsid w:val="00D31D8E"/>
    <w:rsid w:val="00D31FA1"/>
    <w:rsid w:val="00D326A4"/>
    <w:rsid w:val="00D331BF"/>
    <w:rsid w:val="00D333C9"/>
    <w:rsid w:val="00D333EB"/>
    <w:rsid w:val="00D3344B"/>
    <w:rsid w:val="00D3367D"/>
    <w:rsid w:val="00D33836"/>
    <w:rsid w:val="00D3388E"/>
    <w:rsid w:val="00D33963"/>
    <w:rsid w:val="00D33B69"/>
    <w:rsid w:val="00D3416F"/>
    <w:rsid w:val="00D342DC"/>
    <w:rsid w:val="00D342FF"/>
    <w:rsid w:val="00D34376"/>
    <w:rsid w:val="00D34F90"/>
    <w:rsid w:val="00D34FD4"/>
    <w:rsid w:val="00D36860"/>
    <w:rsid w:val="00D36FB3"/>
    <w:rsid w:val="00D374F4"/>
    <w:rsid w:val="00D37602"/>
    <w:rsid w:val="00D3762C"/>
    <w:rsid w:val="00D3769B"/>
    <w:rsid w:val="00D377CE"/>
    <w:rsid w:val="00D378AD"/>
    <w:rsid w:val="00D37E73"/>
    <w:rsid w:val="00D40065"/>
    <w:rsid w:val="00D4064B"/>
    <w:rsid w:val="00D40762"/>
    <w:rsid w:val="00D407C1"/>
    <w:rsid w:val="00D40DDF"/>
    <w:rsid w:val="00D40E4B"/>
    <w:rsid w:val="00D41048"/>
    <w:rsid w:val="00D41094"/>
    <w:rsid w:val="00D411FE"/>
    <w:rsid w:val="00D420AF"/>
    <w:rsid w:val="00D4217C"/>
    <w:rsid w:val="00D422FF"/>
    <w:rsid w:val="00D42656"/>
    <w:rsid w:val="00D427AC"/>
    <w:rsid w:val="00D42D6A"/>
    <w:rsid w:val="00D430CE"/>
    <w:rsid w:val="00D431E1"/>
    <w:rsid w:val="00D436D3"/>
    <w:rsid w:val="00D438E1"/>
    <w:rsid w:val="00D439E1"/>
    <w:rsid w:val="00D43C2E"/>
    <w:rsid w:val="00D43F68"/>
    <w:rsid w:val="00D4423E"/>
    <w:rsid w:val="00D447A1"/>
    <w:rsid w:val="00D44D03"/>
    <w:rsid w:val="00D44D6F"/>
    <w:rsid w:val="00D44E5C"/>
    <w:rsid w:val="00D45547"/>
    <w:rsid w:val="00D45C85"/>
    <w:rsid w:val="00D460A8"/>
    <w:rsid w:val="00D460CE"/>
    <w:rsid w:val="00D46398"/>
    <w:rsid w:val="00D46412"/>
    <w:rsid w:val="00D46BE2"/>
    <w:rsid w:val="00D47651"/>
    <w:rsid w:val="00D4793D"/>
    <w:rsid w:val="00D47D7E"/>
    <w:rsid w:val="00D5012A"/>
    <w:rsid w:val="00D50471"/>
    <w:rsid w:val="00D5054B"/>
    <w:rsid w:val="00D50846"/>
    <w:rsid w:val="00D50AB8"/>
    <w:rsid w:val="00D51A6F"/>
    <w:rsid w:val="00D51DBE"/>
    <w:rsid w:val="00D51E6F"/>
    <w:rsid w:val="00D52741"/>
    <w:rsid w:val="00D52B7C"/>
    <w:rsid w:val="00D52DA1"/>
    <w:rsid w:val="00D53348"/>
    <w:rsid w:val="00D5344C"/>
    <w:rsid w:val="00D53A22"/>
    <w:rsid w:val="00D53B4E"/>
    <w:rsid w:val="00D53F07"/>
    <w:rsid w:val="00D53F97"/>
    <w:rsid w:val="00D541BE"/>
    <w:rsid w:val="00D545B5"/>
    <w:rsid w:val="00D54611"/>
    <w:rsid w:val="00D54B93"/>
    <w:rsid w:val="00D5510A"/>
    <w:rsid w:val="00D559CC"/>
    <w:rsid w:val="00D55BDD"/>
    <w:rsid w:val="00D56536"/>
    <w:rsid w:val="00D5655E"/>
    <w:rsid w:val="00D572B9"/>
    <w:rsid w:val="00D57372"/>
    <w:rsid w:val="00D577DD"/>
    <w:rsid w:val="00D57B45"/>
    <w:rsid w:val="00D600C2"/>
    <w:rsid w:val="00D60374"/>
    <w:rsid w:val="00D603FF"/>
    <w:rsid w:val="00D607A7"/>
    <w:rsid w:val="00D60866"/>
    <w:rsid w:val="00D60D3E"/>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94B"/>
    <w:rsid w:val="00D63B59"/>
    <w:rsid w:val="00D63C3F"/>
    <w:rsid w:val="00D63DCF"/>
    <w:rsid w:val="00D63FF3"/>
    <w:rsid w:val="00D64544"/>
    <w:rsid w:val="00D64853"/>
    <w:rsid w:val="00D650BC"/>
    <w:rsid w:val="00D65F71"/>
    <w:rsid w:val="00D663D9"/>
    <w:rsid w:val="00D66713"/>
    <w:rsid w:val="00D66E01"/>
    <w:rsid w:val="00D672DD"/>
    <w:rsid w:val="00D6732D"/>
    <w:rsid w:val="00D674AE"/>
    <w:rsid w:val="00D676EE"/>
    <w:rsid w:val="00D67DB1"/>
    <w:rsid w:val="00D67DDC"/>
    <w:rsid w:val="00D705BD"/>
    <w:rsid w:val="00D707DD"/>
    <w:rsid w:val="00D70B4F"/>
    <w:rsid w:val="00D70F63"/>
    <w:rsid w:val="00D71C18"/>
    <w:rsid w:val="00D7202E"/>
    <w:rsid w:val="00D7210D"/>
    <w:rsid w:val="00D726EE"/>
    <w:rsid w:val="00D731B2"/>
    <w:rsid w:val="00D73592"/>
    <w:rsid w:val="00D736DA"/>
    <w:rsid w:val="00D73A6B"/>
    <w:rsid w:val="00D73CBF"/>
    <w:rsid w:val="00D74062"/>
    <w:rsid w:val="00D7430D"/>
    <w:rsid w:val="00D74BED"/>
    <w:rsid w:val="00D74F41"/>
    <w:rsid w:val="00D7521E"/>
    <w:rsid w:val="00D75356"/>
    <w:rsid w:val="00D75485"/>
    <w:rsid w:val="00D757A9"/>
    <w:rsid w:val="00D75C1F"/>
    <w:rsid w:val="00D75DA9"/>
    <w:rsid w:val="00D75E09"/>
    <w:rsid w:val="00D75E85"/>
    <w:rsid w:val="00D75F1F"/>
    <w:rsid w:val="00D76415"/>
    <w:rsid w:val="00D76874"/>
    <w:rsid w:val="00D76AE0"/>
    <w:rsid w:val="00D7738B"/>
    <w:rsid w:val="00D7796F"/>
    <w:rsid w:val="00D77C05"/>
    <w:rsid w:val="00D80055"/>
    <w:rsid w:val="00D803E6"/>
    <w:rsid w:val="00D8075B"/>
    <w:rsid w:val="00D80837"/>
    <w:rsid w:val="00D81170"/>
    <w:rsid w:val="00D8132F"/>
    <w:rsid w:val="00D81519"/>
    <w:rsid w:val="00D81D49"/>
    <w:rsid w:val="00D82434"/>
    <w:rsid w:val="00D82456"/>
    <w:rsid w:val="00D82680"/>
    <w:rsid w:val="00D82BC7"/>
    <w:rsid w:val="00D82D71"/>
    <w:rsid w:val="00D833FA"/>
    <w:rsid w:val="00D836C5"/>
    <w:rsid w:val="00D83749"/>
    <w:rsid w:val="00D839E6"/>
    <w:rsid w:val="00D84139"/>
    <w:rsid w:val="00D84543"/>
    <w:rsid w:val="00D84DDD"/>
    <w:rsid w:val="00D84E4A"/>
    <w:rsid w:val="00D84F8E"/>
    <w:rsid w:val="00D851B5"/>
    <w:rsid w:val="00D85355"/>
    <w:rsid w:val="00D85763"/>
    <w:rsid w:val="00D85939"/>
    <w:rsid w:val="00D85D7C"/>
    <w:rsid w:val="00D85E87"/>
    <w:rsid w:val="00D85FA0"/>
    <w:rsid w:val="00D86805"/>
    <w:rsid w:val="00D86D75"/>
    <w:rsid w:val="00D87782"/>
    <w:rsid w:val="00D87849"/>
    <w:rsid w:val="00D879AE"/>
    <w:rsid w:val="00D87B62"/>
    <w:rsid w:val="00D90326"/>
    <w:rsid w:val="00D904E3"/>
    <w:rsid w:val="00D90768"/>
    <w:rsid w:val="00D90C62"/>
    <w:rsid w:val="00D9103F"/>
    <w:rsid w:val="00D91CB6"/>
    <w:rsid w:val="00D91E5D"/>
    <w:rsid w:val="00D924BB"/>
    <w:rsid w:val="00D925CA"/>
    <w:rsid w:val="00D927FE"/>
    <w:rsid w:val="00D92813"/>
    <w:rsid w:val="00D92971"/>
    <w:rsid w:val="00D92BFB"/>
    <w:rsid w:val="00D92CAF"/>
    <w:rsid w:val="00D93189"/>
    <w:rsid w:val="00D9331F"/>
    <w:rsid w:val="00D936AE"/>
    <w:rsid w:val="00D93A84"/>
    <w:rsid w:val="00D93DF7"/>
    <w:rsid w:val="00D93E43"/>
    <w:rsid w:val="00D94748"/>
    <w:rsid w:val="00D95982"/>
    <w:rsid w:val="00D95A2D"/>
    <w:rsid w:val="00D95A6E"/>
    <w:rsid w:val="00D95CEE"/>
    <w:rsid w:val="00D95D7E"/>
    <w:rsid w:val="00D95DE0"/>
    <w:rsid w:val="00D96EBC"/>
    <w:rsid w:val="00D97381"/>
    <w:rsid w:val="00D97A92"/>
    <w:rsid w:val="00D97BCA"/>
    <w:rsid w:val="00D97EAB"/>
    <w:rsid w:val="00D97F40"/>
    <w:rsid w:val="00D97F65"/>
    <w:rsid w:val="00DA009B"/>
    <w:rsid w:val="00DA03FD"/>
    <w:rsid w:val="00DA0F41"/>
    <w:rsid w:val="00DA1191"/>
    <w:rsid w:val="00DA146A"/>
    <w:rsid w:val="00DA14FA"/>
    <w:rsid w:val="00DA1F03"/>
    <w:rsid w:val="00DA22F1"/>
    <w:rsid w:val="00DA235B"/>
    <w:rsid w:val="00DA2505"/>
    <w:rsid w:val="00DA28A8"/>
    <w:rsid w:val="00DA2DEC"/>
    <w:rsid w:val="00DA300F"/>
    <w:rsid w:val="00DA30C0"/>
    <w:rsid w:val="00DA34ED"/>
    <w:rsid w:val="00DA394B"/>
    <w:rsid w:val="00DA3BBD"/>
    <w:rsid w:val="00DA4711"/>
    <w:rsid w:val="00DA4834"/>
    <w:rsid w:val="00DA5168"/>
    <w:rsid w:val="00DA53AC"/>
    <w:rsid w:val="00DA5911"/>
    <w:rsid w:val="00DA595F"/>
    <w:rsid w:val="00DA5EB7"/>
    <w:rsid w:val="00DA5EB9"/>
    <w:rsid w:val="00DA62CF"/>
    <w:rsid w:val="00DA6D47"/>
    <w:rsid w:val="00DA6E46"/>
    <w:rsid w:val="00DA70D0"/>
    <w:rsid w:val="00DA722E"/>
    <w:rsid w:val="00DA73C4"/>
    <w:rsid w:val="00DA7724"/>
    <w:rsid w:val="00DA7733"/>
    <w:rsid w:val="00DA7C22"/>
    <w:rsid w:val="00DA7DD9"/>
    <w:rsid w:val="00DA7F3B"/>
    <w:rsid w:val="00DB0003"/>
    <w:rsid w:val="00DB0276"/>
    <w:rsid w:val="00DB0389"/>
    <w:rsid w:val="00DB040C"/>
    <w:rsid w:val="00DB05D7"/>
    <w:rsid w:val="00DB085C"/>
    <w:rsid w:val="00DB198D"/>
    <w:rsid w:val="00DB1E02"/>
    <w:rsid w:val="00DB230F"/>
    <w:rsid w:val="00DB2312"/>
    <w:rsid w:val="00DB23BC"/>
    <w:rsid w:val="00DB3105"/>
    <w:rsid w:val="00DB33A5"/>
    <w:rsid w:val="00DB398E"/>
    <w:rsid w:val="00DB3D65"/>
    <w:rsid w:val="00DB4031"/>
    <w:rsid w:val="00DB4127"/>
    <w:rsid w:val="00DB42A1"/>
    <w:rsid w:val="00DB4518"/>
    <w:rsid w:val="00DB5A26"/>
    <w:rsid w:val="00DB5F33"/>
    <w:rsid w:val="00DB653A"/>
    <w:rsid w:val="00DB675B"/>
    <w:rsid w:val="00DB70E3"/>
    <w:rsid w:val="00DB722D"/>
    <w:rsid w:val="00DB7960"/>
    <w:rsid w:val="00DC02A3"/>
    <w:rsid w:val="00DC0840"/>
    <w:rsid w:val="00DC0ED8"/>
    <w:rsid w:val="00DC1A47"/>
    <w:rsid w:val="00DC1C2B"/>
    <w:rsid w:val="00DC1F36"/>
    <w:rsid w:val="00DC2AAB"/>
    <w:rsid w:val="00DC2F23"/>
    <w:rsid w:val="00DC3156"/>
    <w:rsid w:val="00DC3168"/>
    <w:rsid w:val="00DC37CD"/>
    <w:rsid w:val="00DC42BA"/>
    <w:rsid w:val="00DC4709"/>
    <w:rsid w:val="00DC47DB"/>
    <w:rsid w:val="00DC4CB9"/>
    <w:rsid w:val="00DC5BE4"/>
    <w:rsid w:val="00DC690A"/>
    <w:rsid w:val="00DC6F12"/>
    <w:rsid w:val="00DC724A"/>
    <w:rsid w:val="00DC7607"/>
    <w:rsid w:val="00DC796A"/>
    <w:rsid w:val="00DC7A30"/>
    <w:rsid w:val="00DC7B92"/>
    <w:rsid w:val="00DC7BD1"/>
    <w:rsid w:val="00DC7DA9"/>
    <w:rsid w:val="00DD0731"/>
    <w:rsid w:val="00DD07AC"/>
    <w:rsid w:val="00DD0806"/>
    <w:rsid w:val="00DD0F4B"/>
    <w:rsid w:val="00DD152A"/>
    <w:rsid w:val="00DD19F3"/>
    <w:rsid w:val="00DD1C14"/>
    <w:rsid w:val="00DD2052"/>
    <w:rsid w:val="00DD25D3"/>
    <w:rsid w:val="00DD2C95"/>
    <w:rsid w:val="00DD2F3B"/>
    <w:rsid w:val="00DD3770"/>
    <w:rsid w:val="00DD39B8"/>
    <w:rsid w:val="00DD4257"/>
    <w:rsid w:val="00DD42A7"/>
    <w:rsid w:val="00DD43D0"/>
    <w:rsid w:val="00DD4A97"/>
    <w:rsid w:val="00DD4B3A"/>
    <w:rsid w:val="00DD530B"/>
    <w:rsid w:val="00DD5658"/>
    <w:rsid w:val="00DD56A3"/>
    <w:rsid w:val="00DD5CB8"/>
    <w:rsid w:val="00DD604B"/>
    <w:rsid w:val="00DD6071"/>
    <w:rsid w:val="00DD6351"/>
    <w:rsid w:val="00DD63A9"/>
    <w:rsid w:val="00DD63DD"/>
    <w:rsid w:val="00DD645E"/>
    <w:rsid w:val="00DD646C"/>
    <w:rsid w:val="00DD6CF4"/>
    <w:rsid w:val="00DD6F4C"/>
    <w:rsid w:val="00DD73E6"/>
    <w:rsid w:val="00DD76CE"/>
    <w:rsid w:val="00DD79D0"/>
    <w:rsid w:val="00DD7EF3"/>
    <w:rsid w:val="00DE0653"/>
    <w:rsid w:val="00DE134F"/>
    <w:rsid w:val="00DE3456"/>
    <w:rsid w:val="00DE3888"/>
    <w:rsid w:val="00DE40FE"/>
    <w:rsid w:val="00DE4144"/>
    <w:rsid w:val="00DE4AA0"/>
    <w:rsid w:val="00DE4D78"/>
    <w:rsid w:val="00DE4ECC"/>
    <w:rsid w:val="00DE5066"/>
    <w:rsid w:val="00DE5700"/>
    <w:rsid w:val="00DE5A67"/>
    <w:rsid w:val="00DE6164"/>
    <w:rsid w:val="00DE6365"/>
    <w:rsid w:val="00DE64F6"/>
    <w:rsid w:val="00DE6A67"/>
    <w:rsid w:val="00DE6B20"/>
    <w:rsid w:val="00DE6C37"/>
    <w:rsid w:val="00DE77E5"/>
    <w:rsid w:val="00DE7824"/>
    <w:rsid w:val="00DF012D"/>
    <w:rsid w:val="00DF0463"/>
    <w:rsid w:val="00DF0786"/>
    <w:rsid w:val="00DF0879"/>
    <w:rsid w:val="00DF0BA3"/>
    <w:rsid w:val="00DF0C6A"/>
    <w:rsid w:val="00DF11E3"/>
    <w:rsid w:val="00DF1261"/>
    <w:rsid w:val="00DF1310"/>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5C6"/>
    <w:rsid w:val="00DF5AD7"/>
    <w:rsid w:val="00DF5B9D"/>
    <w:rsid w:val="00DF5D98"/>
    <w:rsid w:val="00DF628C"/>
    <w:rsid w:val="00DF653B"/>
    <w:rsid w:val="00DF6B7A"/>
    <w:rsid w:val="00DF6BEF"/>
    <w:rsid w:val="00DF6C8B"/>
    <w:rsid w:val="00DF6CDC"/>
    <w:rsid w:val="00DF718E"/>
    <w:rsid w:val="00DF71D8"/>
    <w:rsid w:val="00DF74E8"/>
    <w:rsid w:val="00DF779E"/>
    <w:rsid w:val="00E00CEE"/>
    <w:rsid w:val="00E00F9E"/>
    <w:rsid w:val="00E01210"/>
    <w:rsid w:val="00E017E6"/>
    <w:rsid w:val="00E0191A"/>
    <w:rsid w:val="00E01EFC"/>
    <w:rsid w:val="00E02610"/>
    <w:rsid w:val="00E02680"/>
    <w:rsid w:val="00E03102"/>
    <w:rsid w:val="00E039C2"/>
    <w:rsid w:val="00E03BB6"/>
    <w:rsid w:val="00E03D38"/>
    <w:rsid w:val="00E03D81"/>
    <w:rsid w:val="00E03E19"/>
    <w:rsid w:val="00E040F8"/>
    <w:rsid w:val="00E04213"/>
    <w:rsid w:val="00E0525F"/>
    <w:rsid w:val="00E055C5"/>
    <w:rsid w:val="00E05FC4"/>
    <w:rsid w:val="00E06125"/>
    <w:rsid w:val="00E06723"/>
    <w:rsid w:val="00E06973"/>
    <w:rsid w:val="00E06C0A"/>
    <w:rsid w:val="00E070B1"/>
    <w:rsid w:val="00E07129"/>
    <w:rsid w:val="00E07706"/>
    <w:rsid w:val="00E07D8A"/>
    <w:rsid w:val="00E10643"/>
    <w:rsid w:val="00E10829"/>
    <w:rsid w:val="00E10AA7"/>
    <w:rsid w:val="00E1249C"/>
    <w:rsid w:val="00E12591"/>
    <w:rsid w:val="00E12DB9"/>
    <w:rsid w:val="00E12F2F"/>
    <w:rsid w:val="00E13A9E"/>
    <w:rsid w:val="00E13EBA"/>
    <w:rsid w:val="00E142FE"/>
    <w:rsid w:val="00E14F4B"/>
    <w:rsid w:val="00E16307"/>
    <w:rsid w:val="00E16382"/>
    <w:rsid w:val="00E16656"/>
    <w:rsid w:val="00E16CEB"/>
    <w:rsid w:val="00E16DF3"/>
    <w:rsid w:val="00E16FF8"/>
    <w:rsid w:val="00E17227"/>
    <w:rsid w:val="00E17400"/>
    <w:rsid w:val="00E176D5"/>
    <w:rsid w:val="00E1790C"/>
    <w:rsid w:val="00E17BD1"/>
    <w:rsid w:val="00E17F91"/>
    <w:rsid w:val="00E202FE"/>
    <w:rsid w:val="00E2091B"/>
    <w:rsid w:val="00E21315"/>
    <w:rsid w:val="00E21DCD"/>
    <w:rsid w:val="00E22033"/>
    <w:rsid w:val="00E221B3"/>
    <w:rsid w:val="00E228B3"/>
    <w:rsid w:val="00E22B61"/>
    <w:rsid w:val="00E2368E"/>
    <w:rsid w:val="00E236E0"/>
    <w:rsid w:val="00E23F34"/>
    <w:rsid w:val="00E23F4D"/>
    <w:rsid w:val="00E240B5"/>
    <w:rsid w:val="00E2433C"/>
    <w:rsid w:val="00E2492B"/>
    <w:rsid w:val="00E24D2A"/>
    <w:rsid w:val="00E24F0C"/>
    <w:rsid w:val="00E25240"/>
    <w:rsid w:val="00E25700"/>
    <w:rsid w:val="00E261F3"/>
    <w:rsid w:val="00E263BC"/>
    <w:rsid w:val="00E26569"/>
    <w:rsid w:val="00E265BD"/>
    <w:rsid w:val="00E26690"/>
    <w:rsid w:val="00E26773"/>
    <w:rsid w:val="00E26915"/>
    <w:rsid w:val="00E26C78"/>
    <w:rsid w:val="00E26CB6"/>
    <w:rsid w:val="00E26FFF"/>
    <w:rsid w:val="00E272D0"/>
    <w:rsid w:val="00E2762A"/>
    <w:rsid w:val="00E2788C"/>
    <w:rsid w:val="00E279F5"/>
    <w:rsid w:val="00E27AE1"/>
    <w:rsid w:val="00E27CA9"/>
    <w:rsid w:val="00E3022E"/>
    <w:rsid w:val="00E30404"/>
    <w:rsid w:val="00E3050C"/>
    <w:rsid w:val="00E30B4A"/>
    <w:rsid w:val="00E30C0C"/>
    <w:rsid w:val="00E313A3"/>
    <w:rsid w:val="00E318BC"/>
    <w:rsid w:val="00E31D5F"/>
    <w:rsid w:val="00E32141"/>
    <w:rsid w:val="00E32558"/>
    <w:rsid w:val="00E32585"/>
    <w:rsid w:val="00E326DD"/>
    <w:rsid w:val="00E32A31"/>
    <w:rsid w:val="00E32FBC"/>
    <w:rsid w:val="00E331A2"/>
    <w:rsid w:val="00E34105"/>
    <w:rsid w:val="00E341BB"/>
    <w:rsid w:val="00E345CD"/>
    <w:rsid w:val="00E34991"/>
    <w:rsid w:val="00E34DA7"/>
    <w:rsid w:val="00E34EDA"/>
    <w:rsid w:val="00E34F32"/>
    <w:rsid w:val="00E35510"/>
    <w:rsid w:val="00E3582C"/>
    <w:rsid w:val="00E360B7"/>
    <w:rsid w:val="00E36430"/>
    <w:rsid w:val="00E36EBC"/>
    <w:rsid w:val="00E37302"/>
    <w:rsid w:val="00E37746"/>
    <w:rsid w:val="00E3775F"/>
    <w:rsid w:val="00E3777B"/>
    <w:rsid w:val="00E37A8D"/>
    <w:rsid w:val="00E37B62"/>
    <w:rsid w:val="00E37BDD"/>
    <w:rsid w:val="00E400ED"/>
    <w:rsid w:val="00E4118F"/>
    <w:rsid w:val="00E4133C"/>
    <w:rsid w:val="00E41D55"/>
    <w:rsid w:val="00E41FB5"/>
    <w:rsid w:val="00E42427"/>
    <w:rsid w:val="00E42CDE"/>
    <w:rsid w:val="00E42F79"/>
    <w:rsid w:val="00E434C1"/>
    <w:rsid w:val="00E43A83"/>
    <w:rsid w:val="00E43C8F"/>
    <w:rsid w:val="00E43D1D"/>
    <w:rsid w:val="00E44115"/>
    <w:rsid w:val="00E449DD"/>
    <w:rsid w:val="00E44ACA"/>
    <w:rsid w:val="00E44B31"/>
    <w:rsid w:val="00E44F02"/>
    <w:rsid w:val="00E454D9"/>
    <w:rsid w:val="00E45919"/>
    <w:rsid w:val="00E45EB8"/>
    <w:rsid w:val="00E46258"/>
    <w:rsid w:val="00E46482"/>
    <w:rsid w:val="00E4669C"/>
    <w:rsid w:val="00E46A27"/>
    <w:rsid w:val="00E46C87"/>
    <w:rsid w:val="00E46D44"/>
    <w:rsid w:val="00E46EC1"/>
    <w:rsid w:val="00E47041"/>
    <w:rsid w:val="00E4777F"/>
    <w:rsid w:val="00E477B1"/>
    <w:rsid w:val="00E4782D"/>
    <w:rsid w:val="00E4787E"/>
    <w:rsid w:val="00E47BD3"/>
    <w:rsid w:val="00E47E36"/>
    <w:rsid w:val="00E47F5D"/>
    <w:rsid w:val="00E50BAD"/>
    <w:rsid w:val="00E50C8B"/>
    <w:rsid w:val="00E50E4C"/>
    <w:rsid w:val="00E510CE"/>
    <w:rsid w:val="00E51199"/>
    <w:rsid w:val="00E51216"/>
    <w:rsid w:val="00E51518"/>
    <w:rsid w:val="00E51543"/>
    <w:rsid w:val="00E51915"/>
    <w:rsid w:val="00E51A52"/>
    <w:rsid w:val="00E51E16"/>
    <w:rsid w:val="00E52A55"/>
    <w:rsid w:val="00E52A8B"/>
    <w:rsid w:val="00E53176"/>
    <w:rsid w:val="00E53231"/>
    <w:rsid w:val="00E535AA"/>
    <w:rsid w:val="00E53778"/>
    <w:rsid w:val="00E54141"/>
    <w:rsid w:val="00E5444A"/>
    <w:rsid w:val="00E547E1"/>
    <w:rsid w:val="00E548F8"/>
    <w:rsid w:val="00E54BB9"/>
    <w:rsid w:val="00E5531D"/>
    <w:rsid w:val="00E559CD"/>
    <w:rsid w:val="00E559DE"/>
    <w:rsid w:val="00E55AAB"/>
    <w:rsid w:val="00E55D8A"/>
    <w:rsid w:val="00E561C6"/>
    <w:rsid w:val="00E562A5"/>
    <w:rsid w:val="00E5637B"/>
    <w:rsid w:val="00E56532"/>
    <w:rsid w:val="00E567C9"/>
    <w:rsid w:val="00E56B10"/>
    <w:rsid w:val="00E571B0"/>
    <w:rsid w:val="00E572B0"/>
    <w:rsid w:val="00E57DBA"/>
    <w:rsid w:val="00E57F08"/>
    <w:rsid w:val="00E60ABA"/>
    <w:rsid w:val="00E60D47"/>
    <w:rsid w:val="00E60E3C"/>
    <w:rsid w:val="00E60FF2"/>
    <w:rsid w:val="00E61042"/>
    <w:rsid w:val="00E6120A"/>
    <w:rsid w:val="00E61407"/>
    <w:rsid w:val="00E61543"/>
    <w:rsid w:val="00E619C2"/>
    <w:rsid w:val="00E61FF7"/>
    <w:rsid w:val="00E62132"/>
    <w:rsid w:val="00E621B0"/>
    <w:rsid w:val="00E62296"/>
    <w:rsid w:val="00E62F4B"/>
    <w:rsid w:val="00E63237"/>
    <w:rsid w:val="00E6326A"/>
    <w:rsid w:val="00E637A9"/>
    <w:rsid w:val="00E63ADC"/>
    <w:rsid w:val="00E63E6F"/>
    <w:rsid w:val="00E6454B"/>
    <w:rsid w:val="00E6462C"/>
    <w:rsid w:val="00E646DE"/>
    <w:rsid w:val="00E64968"/>
    <w:rsid w:val="00E649FC"/>
    <w:rsid w:val="00E65044"/>
    <w:rsid w:val="00E65190"/>
    <w:rsid w:val="00E65589"/>
    <w:rsid w:val="00E65646"/>
    <w:rsid w:val="00E66520"/>
    <w:rsid w:val="00E666CC"/>
    <w:rsid w:val="00E66733"/>
    <w:rsid w:val="00E667CA"/>
    <w:rsid w:val="00E66B6C"/>
    <w:rsid w:val="00E67000"/>
    <w:rsid w:val="00E67904"/>
    <w:rsid w:val="00E67FE3"/>
    <w:rsid w:val="00E7028C"/>
    <w:rsid w:val="00E70CED"/>
    <w:rsid w:val="00E7187A"/>
    <w:rsid w:val="00E71A37"/>
    <w:rsid w:val="00E71CAC"/>
    <w:rsid w:val="00E726A0"/>
    <w:rsid w:val="00E72F0F"/>
    <w:rsid w:val="00E72F34"/>
    <w:rsid w:val="00E73464"/>
    <w:rsid w:val="00E73723"/>
    <w:rsid w:val="00E73C44"/>
    <w:rsid w:val="00E73F28"/>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4F69"/>
    <w:rsid w:val="00E850A3"/>
    <w:rsid w:val="00E85704"/>
    <w:rsid w:val="00E86915"/>
    <w:rsid w:val="00E86E8F"/>
    <w:rsid w:val="00E87C36"/>
    <w:rsid w:val="00E87C43"/>
    <w:rsid w:val="00E87D16"/>
    <w:rsid w:val="00E9043A"/>
    <w:rsid w:val="00E90514"/>
    <w:rsid w:val="00E91369"/>
    <w:rsid w:val="00E91693"/>
    <w:rsid w:val="00E9180F"/>
    <w:rsid w:val="00E92328"/>
    <w:rsid w:val="00E924CF"/>
    <w:rsid w:val="00E925A9"/>
    <w:rsid w:val="00E92A17"/>
    <w:rsid w:val="00E92C20"/>
    <w:rsid w:val="00E92F0F"/>
    <w:rsid w:val="00E92F4B"/>
    <w:rsid w:val="00E9321B"/>
    <w:rsid w:val="00E933A7"/>
    <w:rsid w:val="00E9370D"/>
    <w:rsid w:val="00E93755"/>
    <w:rsid w:val="00E93B05"/>
    <w:rsid w:val="00E94499"/>
    <w:rsid w:val="00E945F2"/>
    <w:rsid w:val="00E949FD"/>
    <w:rsid w:val="00E950BF"/>
    <w:rsid w:val="00E9521F"/>
    <w:rsid w:val="00E9541D"/>
    <w:rsid w:val="00E95477"/>
    <w:rsid w:val="00E95DC3"/>
    <w:rsid w:val="00E962F8"/>
    <w:rsid w:val="00E963DE"/>
    <w:rsid w:val="00E96740"/>
    <w:rsid w:val="00E967AA"/>
    <w:rsid w:val="00E96B94"/>
    <w:rsid w:val="00E96D54"/>
    <w:rsid w:val="00E96DAC"/>
    <w:rsid w:val="00E96E5D"/>
    <w:rsid w:val="00E97321"/>
    <w:rsid w:val="00E976A2"/>
    <w:rsid w:val="00E97AEC"/>
    <w:rsid w:val="00EA0286"/>
    <w:rsid w:val="00EA0568"/>
    <w:rsid w:val="00EA06C4"/>
    <w:rsid w:val="00EA0AA1"/>
    <w:rsid w:val="00EA0D91"/>
    <w:rsid w:val="00EA1169"/>
    <w:rsid w:val="00EA153A"/>
    <w:rsid w:val="00EA2100"/>
    <w:rsid w:val="00EA23F4"/>
    <w:rsid w:val="00EA2B24"/>
    <w:rsid w:val="00EA2B65"/>
    <w:rsid w:val="00EA2B7A"/>
    <w:rsid w:val="00EA2D99"/>
    <w:rsid w:val="00EA3548"/>
    <w:rsid w:val="00EA3BA8"/>
    <w:rsid w:val="00EA459C"/>
    <w:rsid w:val="00EA4A83"/>
    <w:rsid w:val="00EA4FC2"/>
    <w:rsid w:val="00EA5277"/>
    <w:rsid w:val="00EA5343"/>
    <w:rsid w:val="00EA661F"/>
    <w:rsid w:val="00EA6932"/>
    <w:rsid w:val="00EA7AF6"/>
    <w:rsid w:val="00EB0279"/>
    <w:rsid w:val="00EB0869"/>
    <w:rsid w:val="00EB0917"/>
    <w:rsid w:val="00EB0954"/>
    <w:rsid w:val="00EB0AAA"/>
    <w:rsid w:val="00EB107F"/>
    <w:rsid w:val="00EB1338"/>
    <w:rsid w:val="00EB1549"/>
    <w:rsid w:val="00EB1730"/>
    <w:rsid w:val="00EB1A9A"/>
    <w:rsid w:val="00EB1AC4"/>
    <w:rsid w:val="00EB200A"/>
    <w:rsid w:val="00EB26A5"/>
    <w:rsid w:val="00EB2B65"/>
    <w:rsid w:val="00EB2C0C"/>
    <w:rsid w:val="00EB36C9"/>
    <w:rsid w:val="00EB4383"/>
    <w:rsid w:val="00EB45CF"/>
    <w:rsid w:val="00EB4604"/>
    <w:rsid w:val="00EB4BEF"/>
    <w:rsid w:val="00EB4BFA"/>
    <w:rsid w:val="00EB4C25"/>
    <w:rsid w:val="00EB4D13"/>
    <w:rsid w:val="00EB4F49"/>
    <w:rsid w:val="00EB508F"/>
    <w:rsid w:val="00EB5791"/>
    <w:rsid w:val="00EB57EA"/>
    <w:rsid w:val="00EB595A"/>
    <w:rsid w:val="00EB5A47"/>
    <w:rsid w:val="00EB5B1F"/>
    <w:rsid w:val="00EB6230"/>
    <w:rsid w:val="00EB62CB"/>
    <w:rsid w:val="00EB644D"/>
    <w:rsid w:val="00EB6458"/>
    <w:rsid w:val="00EB6583"/>
    <w:rsid w:val="00EB6791"/>
    <w:rsid w:val="00EB6A51"/>
    <w:rsid w:val="00EB6A76"/>
    <w:rsid w:val="00EB6E6E"/>
    <w:rsid w:val="00EB6EDA"/>
    <w:rsid w:val="00EB6F4E"/>
    <w:rsid w:val="00EB70BB"/>
    <w:rsid w:val="00EB7626"/>
    <w:rsid w:val="00EB7B63"/>
    <w:rsid w:val="00EB7E63"/>
    <w:rsid w:val="00EB7E91"/>
    <w:rsid w:val="00EC04A4"/>
    <w:rsid w:val="00EC16DE"/>
    <w:rsid w:val="00EC18C0"/>
    <w:rsid w:val="00EC1BA2"/>
    <w:rsid w:val="00EC1CE3"/>
    <w:rsid w:val="00EC265A"/>
    <w:rsid w:val="00EC2826"/>
    <w:rsid w:val="00EC289F"/>
    <w:rsid w:val="00EC304C"/>
    <w:rsid w:val="00EC3114"/>
    <w:rsid w:val="00EC324B"/>
    <w:rsid w:val="00EC3316"/>
    <w:rsid w:val="00EC38EB"/>
    <w:rsid w:val="00EC40C1"/>
    <w:rsid w:val="00EC456D"/>
    <w:rsid w:val="00EC4948"/>
    <w:rsid w:val="00EC4BE8"/>
    <w:rsid w:val="00EC5519"/>
    <w:rsid w:val="00EC56C2"/>
    <w:rsid w:val="00EC5933"/>
    <w:rsid w:val="00EC6298"/>
    <w:rsid w:val="00EC62FE"/>
    <w:rsid w:val="00EC6A7A"/>
    <w:rsid w:val="00EC6CCD"/>
    <w:rsid w:val="00EC76F7"/>
    <w:rsid w:val="00ED0040"/>
    <w:rsid w:val="00ED02E9"/>
    <w:rsid w:val="00ED075A"/>
    <w:rsid w:val="00ED077D"/>
    <w:rsid w:val="00ED0CA6"/>
    <w:rsid w:val="00ED0DEA"/>
    <w:rsid w:val="00ED0FB0"/>
    <w:rsid w:val="00ED19A9"/>
    <w:rsid w:val="00ED20E8"/>
    <w:rsid w:val="00ED2214"/>
    <w:rsid w:val="00ED25EF"/>
    <w:rsid w:val="00ED27C5"/>
    <w:rsid w:val="00ED2991"/>
    <w:rsid w:val="00ED2E7A"/>
    <w:rsid w:val="00ED36EA"/>
    <w:rsid w:val="00ED4448"/>
    <w:rsid w:val="00ED44C2"/>
    <w:rsid w:val="00ED4795"/>
    <w:rsid w:val="00ED5218"/>
    <w:rsid w:val="00ED545A"/>
    <w:rsid w:val="00ED570B"/>
    <w:rsid w:val="00ED59A1"/>
    <w:rsid w:val="00ED5C4B"/>
    <w:rsid w:val="00ED5EB5"/>
    <w:rsid w:val="00ED5F5F"/>
    <w:rsid w:val="00ED6955"/>
    <w:rsid w:val="00ED6CCA"/>
    <w:rsid w:val="00ED6F02"/>
    <w:rsid w:val="00ED7096"/>
    <w:rsid w:val="00ED738E"/>
    <w:rsid w:val="00ED77DC"/>
    <w:rsid w:val="00ED7D84"/>
    <w:rsid w:val="00EE0395"/>
    <w:rsid w:val="00EE0582"/>
    <w:rsid w:val="00EE0D68"/>
    <w:rsid w:val="00EE0DD3"/>
    <w:rsid w:val="00EE10A4"/>
    <w:rsid w:val="00EE11AD"/>
    <w:rsid w:val="00EE1663"/>
    <w:rsid w:val="00EE1790"/>
    <w:rsid w:val="00EE1831"/>
    <w:rsid w:val="00EE18EC"/>
    <w:rsid w:val="00EE1995"/>
    <w:rsid w:val="00EE1C9E"/>
    <w:rsid w:val="00EE25D3"/>
    <w:rsid w:val="00EE26FE"/>
    <w:rsid w:val="00EE2AF5"/>
    <w:rsid w:val="00EE2F6C"/>
    <w:rsid w:val="00EE3920"/>
    <w:rsid w:val="00EE3B8A"/>
    <w:rsid w:val="00EE3D81"/>
    <w:rsid w:val="00EE4175"/>
    <w:rsid w:val="00EE4626"/>
    <w:rsid w:val="00EE4CC9"/>
    <w:rsid w:val="00EE56FC"/>
    <w:rsid w:val="00EE578F"/>
    <w:rsid w:val="00EE5824"/>
    <w:rsid w:val="00EE5B91"/>
    <w:rsid w:val="00EE5BE6"/>
    <w:rsid w:val="00EE5D4E"/>
    <w:rsid w:val="00EE63AD"/>
    <w:rsid w:val="00EE668B"/>
    <w:rsid w:val="00EE6AB2"/>
    <w:rsid w:val="00EE7106"/>
    <w:rsid w:val="00EE712F"/>
    <w:rsid w:val="00EE726C"/>
    <w:rsid w:val="00EE737E"/>
    <w:rsid w:val="00EE7A59"/>
    <w:rsid w:val="00EE7D17"/>
    <w:rsid w:val="00EF0220"/>
    <w:rsid w:val="00EF0A40"/>
    <w:rsid w:val="00EF113F"/>
    <w:rsid w:val="00EF134C"/>
    <w:rsid w:val="00EF13CE"/>
    <w:rsid w:val="00EF1999"/>
    <w:rsid w:val="00EF1B61"/>
    <w:rsid w:val="00EF1D7F"/>
    <w:rsid w:val="00EF2C7B"/>
    <w:rsid w:val="00EF2FEA"/>
    <w:rsid w:val="00EF303C"/>
    <w:rsid w:val="00EF3221"/>
    <w:rsid w:val="00EF38BD"/>
    <w:rsid w:val="00EF4310"/>
    <w:rsid w:val="00EF48C7"/>
    <w:rsid w:val="00EF4AE0"/>
    <w:rsid w:val="00EF567B"/>
    <w:rsid w:val="00EF57A9"/>
    <w:rsid w:val="00EF57B6"/>
    <w:rsid w:val="00EF5A88"/>
    <w:rsid w:val="00EF5C27"/>
    <w:rsid w:val="00EF5F2A"/>
    <w:rsid w:val="00EF62C6"/>
    <w:rsid w:val="00EF668F"/>
    <w:rsid w:val="00EF6745"/>
    <w:rsid w:val="00EF6924"/>
    <w:rsid w:val="00EF6960"/>
    <w:rsid w:val="00EF709B"/>
    <w:rsid w:val="00EF7832"/>
    <w:rsid w:val="00F00159"/>
    <w:rsid w:val="00F001C1"/>
    <w:rsid w:val="00F00960"/>
    <w:rsid w:val="00F00976"/>
    <w:rsid w:val="00F00C09"/>
    <w:rsid w:val="00F00FA0"/>
    <w:rsid w:val="00F00FC8"/>
    <w:rsid w:val="00F019DD"/>
    <w:rsid w:val="00F01C86"/>
    <w:rsid w:val="00F01D81"/>
    <w:rsid w:val="00F026E3"/>
    <w:rsid w:val="00F02E25"/>
    <w:rsid w:val="00F0331D"/>
    <w:rsid w:val="00F03753"/>
    <w:rsid w:val="00F0378E"/>
    <w:rsid w:val="00F03AEB"/>
    <w:rsid w:val="00F03C02"/>
    <w:rsid w:val="00F03DDE"/>
    <w:rsid w:val="00F03EAD"/>
    <w:rsid w:val="00F0445D"/>
    <w:rsid w:val="00F04752"/>
    <w:rsid w:val="00F04983"/>
    <w:rsid w:val="00F058BE"/>
    <w:rsid w:val="00F05985"/>
    <w:rsid w:val="00F05996"/>
    <w:rsid w:val="00F05A19"/>
    <w:rsid w:val="00F05AA5"/>
    <w:rsid w:val="00F05DF3"/>
    <w:rsid w:val="00F06084"/>
    <w:rsid w:val="00F06111"/>
    <w:rsid w:val="00F0621B"/>
    <w:rsid w:val="00F064B5"/>
    <w:rsid w:val="00F064F9"/>
    <w:rsid w:val="00F06567"/>
    <w:rsid w:val="00F07587"/>
    <w:rsid w:val="00F076DE"/>
    <w:rsid w:val="00F07EBC"/>
    <w:rsid w:val="00F10179"/>
    <w:rsid w:val="00F10524"/>
    <w:rsid w:val="00F10809"/>
    <w:rsid w:val="00F10972"/>
    <w:rsid w:val="00F10E94"/>
    <w:rsid w:val="00F10F62"/>
    <w:rsid w:val="00F112F1"/>
    <w:rsid w:val="00F114FC"/>
    <w:rsid w:val="00F117C2"/>
    <w:rsid w:val="00F11C48"/>
    <w:rsid w:val="00F12072"/>
    <w:rsid w:val="00F123DA"/>
    <w:rsid w:val="00F12821"/>
    <w:rsid w:val="00F12A41"/>
    <w:rsid w:val="00F12BDB"/>
    <w:rsid w:val="00F130AE"/>
    <w:rsid w:val="00F135F2"/>
    <w:rsid w:val="00F137A3"/>
    <w:rsid w:val="00F13941"/>
    <w:rsid w:val="00F13DFD"/>
    <w:rsid w:val="00F13FA5"/>
    <w:rsid w:val="00F14405"/>
    <w:rsid w:val="00F1445F"/>
    <w:rsid w:val="00F145DF"/>
    <w:rsid w:val="00F14741"/>
    <w:rsid w:val="00F14D88"/>
    <w:rsid w:val="00F14E53"/>
    <w:rsid w:val="00F1521E"/>
    <w:rsid w:val="00F15421"/>
    <w:rsid w:val="00F15557"/>
    <w:rsid w:val="00F15C4D"/>
    <w:rsid w:val="00F160FC"/>
    <w:rsid w:val="00F161D5"/>
    <w:rsid w:val="00F165AB"/>
    <w:rsid w:val="00F16861"/>
    <w:rsid w:val="00F16960"/>
    <w:rsid w:val="00F16F06"/>
    <w:rsid w:val="00F176B7"/>
    <w:rsid w:val="00F17C86"/>
    <w:rsid w:val="00F17D32"/>
    <w:rsid w:val="00F20126"/>
    <w:rsid w:val="00F2042F"/>
    <w:rsid w:val="00F20579"/>
    <w:rsid w:val="00F20638"/>
    <w:rsid w:val="00F20676"/>
    <w:rsid w:val="00F20859"/>
    <w:rsid w:val="00F20CBD"/>
    <w:rsid w:val="00F20D52"/>
    <w:rsid w:val="00F20F66"/>
    <w:rsid w:val="00F21439"/>
    <w:rsid w:val="00F21459"/>
    <w:rsid w:val="00F21705"/>
    <w:rsid w:val="00F21940"/>
    <w:rsid w:val="00F21B5C"/>
    <w:rsid w:val="00F2239F"/>
    <w:rsid w:val="00F2258A"/>
    <w:rsid w:val="00F2286E"/>
    <w:rsid w:val="00F22D00"/>
    <w:rsid w:val="00F22F33"/>
    <w:rsid w:val="00F2303D"/>
    <w:rsid w:val="00F232BC"/>
    <w:rsid w:val="00F236BD"/>
    <w:rsid w:val="00F237F2"/>
    <w:rsid w:val="00F2401F"/>
    <w:rsid w:val="00F2403B"/>
    <w:rsid w:val="00F2463C"/>
    <w:rsid w:val="00F24BFF"/>
    <w:rsid w:val="00F2502F"/>
    <w:rsid w:val="00F251D8"/>
    <w:rsid w:val="00F254A8"/>
    <w:rsid w:val="00F25538"/>
    <w:rsid w:val="00F25921"/>
    <w:rsid w:val="00F2597B"/>
    <w:rsid w:val="00F25C21"/>
    <w:rsid w:val="00F25D33"/>
    <w:rsid w:val="00F26065"/>
    <w:rsid w:val="00F264A1"/>
    <w:rsid w:val="00F2692D"/>
    <w:rsid w:val="00F270C3"/>
    <w:rsid w:val="00F2757C"/>
    <w:rsid w:val="00F2798A"/>
    <w:rsid w:val="00F30403"/>
    <w:rsid w:val="00F30417"/>
    <w:rsid w:val="00F309E9"/>
    <w:rsid w:val="00F309EA"/>
    <w:rsid w:val="00F30BF5"/>
    <w:rsid w:val="00F30DC9"/>
    <w:rsid w:val="00F315FA"/>
    <w:rsid w:val="00F31E61"/>
    <w:rsid w:val="00F32242"/>
    <w:rsid w:val="00F326A2"/>
    <w:rsid w:val="00F32807"/>
    <w:rsid w:val="00F32B51"/>
    <w:rsid w:val="00F33310"/>
    <w:rsid w:val="00F3372A"/>
    <w:rsid w:val="00F337D4"/>
    <w:rsid w:val="00F33F03"/>
    <w:rsid w:val="00F340EA"/>
    <w:rsid w:val="00F341BA"/>
    <w:rsid w:val="00F34378"/>
    <w:rsid w:val="00F34480"/>
    <w:rsid w:val="00F34626"/>
    <w:rsid w:val="00F347A9"/>
    <w:rsid w:val="00F3496F"/>
    <w:rsid w:val="00F3510C"/>
    <w:rsid w:val="00F36187"/>
    <w:rsid w:val="00F362F6"/>
    <w:rsid w:val="00F366C7"/>
    <w:rsid w:val="00F367AF"/>
    <w:rsid w:val="00F367CA"/>
    <w:rsid w:val="00F369FB"/>
    <w:rsid w:val="00F3736F"/>
    <w:rsid w:val="00F373E2"/>
    <w:rsid w:val="00F376B1"/>
    <w:rsid w:val="00F37A13"/>
    <w:rsid w:val="00F37F79"/>
    <w:rsid w:val="00F40208"/>
    <w:rsid w:val="00F40257"/>
    <w:rsid w:val="00F406CA"/>
    <w:rsid w:val="00F40715"/>
    <w:rsid w:val="00F4087C"/>
    <w:rsid w:val="00F40CF9"/>
    <w:rsid w:val="00F4129E"/>
    <w:rsid w:val="00F41311"/>
    <w:rsid w:val="00F41563"/>
    <w:rsid w:val="00F41C1F"/>
    <w:rsid w:val="00F42C97"/>
    <w:rsid w:val="00F42CC7"/>
    <w:rsid w:val="00F42E38"/>
    <w:rsid w:val="00F42FB5"/>
    <w:rsid w:val="00F431A0"/>
    <w:rsid w:val="00F4365A"/>
    <w:rsid w:val="00F43FE4"/>
    <w:rsid w:val="00F44088"/>
    <w:rsid w:val="00F44323"/>
    <w:rsid w:val="00F44C6C"/>
    <w:rsid w:val="00F44C89"/>
    <w:rsid w:val="00F44E77"/>
    <w:rsid w:val="00F455CB"/>
    <w:rsid w:val="00F45A96"/>
    <w:rsid w:val="00F45ACC"/>
    <w:rsid w:val="00F46066"/>
    <w:rsid w:val="00F467F7"/>
    <w:rsid w:val="00F46A59"/>
    <w:rsid w:val="00F477F9"/>
    <w:rsid w:val="00F47DE8"/>
    <w:rsid w:val="00F47E1E"/>
    <w:rsid w:val="00F500DA"/>
    <w:rsid w:val="00F50531"/>
    <w:rsid w:val="00F5060A"/>
    <w:rsid w:val="00F50965"/>
    <w:rsid w:val="00F50CCD"/>
    <w:rsid w:val="00F50E9C"/>
    <w:rsid w:val="00F50FC2"/>
    <w:rsid w:val="00F51422"/>
    <w:rsid w:val="00F51678"/>
    <w:rsid w:val="00F51AE3"/>
    <w:rsid w:val="00F51C2D"/>
    <w:rsid w:val="00F51E70"/>
    <w:rsid w:val="00F51F46"/>
    <w:rsid w:val="00F5282B"/>
    <w:rsid w:val="00F52868"/>
    <w:rsid w:val="00F530F1"/>
    <w:rsid w:val="00F53138"/>
    <w:rsid w:val="00F537B9"/>
    <w:rsid w:val="00F53BE5"/>
    <w:rsid w:val="00F53E81"/>
    <w:rsid w:val="00F541E4"/>
    <w:rsid w:val="00F5468E"/>
    <w:rsid w:val="00F54724"/>
    <w:rsid w:val="00F55521"/>
    <w:rsid w:val="00F55954"/>
    <w:rsid w:val="00F55BC9"/>
    <w:rsid w:val="00F55CB3"/>
    <w:rsid w:val="00F55EBD"/>
    <w:rsid w:val="00F56041"/>
    <w:rsid w:val="00F568F4"/>
    <w:rsid w:val="00F56A49"/>
    <w:rsid w:val="00F56C09"/>
    <w:rsid w:val="00F57039"/>
    <w:rsid w:val="00F57332"/>
    <w:rsid w:val="00F57942"/>
    <w:rsid w:val="00F601D5"/>
    <w:rsid w:val="00F60493"/>
    <w:rsid w:val="00F60920"/>
    <w:rsid w:val="00F60A57"/>
    <w:rsid w:val="00F60F6A"/>
    <w:rsid w:val="00F61248"/>
    <w:rsid w:val="00F61FAC"/>
    <w:rsid w:val="00F62656"/>
    <w:rsid w:val="00F62921"/>
    <w:rsid w:val="00F62D87"/>
    <w:rsid w:val="00F62DE2"/>
    <w:rsid w:val="00F63495"/>
    <w:rsid w:val="00F64357"/>
    <w:rsid w:val="00F643C4"/>
    <w:rsid w:val="00F64462"/>
    <w:rsid w:val="00F64787"/>
    <w:rsid w:val="00F647C8"/>
    <w:rsid w:val="00F64EDB"/>
    <w:rsid w:val="00F656C1"/>
    <w:rsid w:val="00F65B45"/>
    <w:rsid w:val="00F660E2"/>
    <w:rsid w:val="00F661D7"/>
    <w:rsid w:val="00F663D9"/>
    <w:rsid w:val="00F666A2"/>
    <w:rsid w:val="00F66EFA"/>
    <w:rsid w:val="00F672A6"/>
    <w:rsid w:val="00F6747A"/>
    <w:rsid w:val="00F67ED6"/>
    <w:rsid w:val="00F70006"/>
    <w:rsid w:val="00F70633"/>
    <w:rsid w:val="00F70C1A"/>
    <w:rsid w:val="00F70E77"/>
    <w:rsid w:val="00F71865"/>
    <w:rsid w:val="00F71C27"/>
    <w:rsid w:val="00F71CE0"/>
    <w:rsid w:val="00F71D8E"/>
    <w:rsid w:val="00F7202E"/>
    <w:rsid w:val="00F721A9"/>
    <w:rsid w:val="00F72203"/>
    <w:rsid w:val="00F724E9"/>
    <w:rsid w:val="00F728C0"/>
    <w:rsid w:val="00F72C62"/>
    <w:rsid w:val="00F72DCF"/>
    <w:rsid w:val="00F72DFD"/>
    <w:rsid w:val="00F72E0D"/>
    <w:rsid w:val="00F733FF"/>
    <w:rsid w:val="00F734C0"/>
    <w:rsid w:val="00F73588"/>
    <w:rsid w:val="00F73619"/>
    <w:rsid w:val="00F73DEE"/>
    <w:rsid w:val="00F741BE"/>
    <w:rsid w:val="00F74563"/>
    <w:rsid w:val="00F749EC"/>
    <w:rsid w:val="00F74AF4"/>
    <w:rsid w:val="00F753E1"/>
    <w:rsid w:val="00F756D5"/>
    <w:rsid w:val="00F76165"/>
    <w:rsid w:val="00F76714"/>
    <w:rsid w:val="00F77167"/>
    <w:rsid w:val="00F77C92"/>
    <w:rsid w:val="00F80204"/>
    <w:rsid w:val="00F8020C"/>
    <w:rsid w:val="00F80723"/>
    <w:rsid w:val="00F80AE1"/>
    <w:rsid w:val="00F80C55"/>
    <w:rsid w:val="00F80EE7"/>
    <w:rsid w:val="00F81119"/>
    <w:rsid w:val="00F81161"/>
    <w:rsid w:val="00F8141B"/>
    <w:rsid w:val="00F81C53"/>
    <w:rsid w:val="00F820E8"/>
    <w:rsid w:val="00F826D1"/>
    <w:rsid w:val="00F82737"/>
    <w:rsid w:val="00F82B74"/>
    <w:rsid w:val="00F82C50"/>
    <w:rsid w:val="00F835CA"/>
    <w:rsid w:val="00F83834"/>
    <w:rsid w:val="00F838C9"/>
    <w:rsid w:val="00F839F6"/>
    <w:rsid w:val="00F840E1"/>
    <w:rsid w:val="00F8416D"/>
    <w:rsid w:val="00F8463D"/>
    <w:rsid w:val="00F84B72"/>
    <w:rsid w:val="00F84E39"/>
    <w:rsid w:val="00F85233"/>
    <w:rsid w:val="00F8563F"/>
    <w:rsid w:val="00F85D8B"/>
    <w:rsid w:val="00F85DA7"/>
    <w:rsid w:val="00F85EE3"/>
    <w:rsid w:val="00F867AC"/>
    <w:rsid w:val="00F87011"/>
    <w:rsid w:val="00F87AD3"/>
    <w:rsid w:val="00F87EE7"/>
    <w:rsid w:val="00F90ACB"/>
    <w:rsid w:val="00F90EB3"/>
    <w:rsid w:val="00F90F10"/>
    <w:rsid w:val="00F90F22"/>
    <w:rsid w:val="00F9103B"/>
    <w:rsid w:val="00F910BE"/>
    <w:rsid w:val="00F9125B"/>
    <w:rsid w:val="00F91269"/>
    <w:rsid w:val="00F91320"/>
    <w:rsid w:val="00F915FC"/>
    <w:rsid w:val="00F91D33"/>
    <w:rsid w:val="00F92774"/>
    <w:rsid w:val="00F92EB9"/>
    <w:rsid w:val="00F92ECE"/>
    <w:rsid w:val="00F93151"/>
    <w:rsid w:val="00F93556"/>
    <w:rsid w:val="00F9363F"/>
    <w:rsid w:val="00F93A1B"/>
    <w:rsid w:val="00F93ACE"/>
    <w:rsid w:val="00F94049"/>
    <w:rsid w:val="00F942F1"/>
    <w:rsid w:val="00F9480B"/>
    <w:rsid w:val="00F94C9A"/>
    <w:rsid w:val="00F94CBD"/>
    <w:rsid w:val="00F94FE9"/>
    <w:rsid w:val="00F9546F"/>
    <w:rsid w:val="00F961A4"/>
    <w:rsid w:val="00F963C5"/>
    <w:rsid w:val="00F96559"/>
    <w:rsid w:val="00F96D06"/>
    <w:rsid w:val="00F976CC"/>
    <w:rsid w:val="00F97731"/>
    <w:rsid w:val="00F978DA"/>
    <w:rsid w:val="00F97944"/>
    <w:rsid w:val="00F97960"/>
    <w:rsid w:val="00FA01FD"/>
    <w:rsid w:val="00FA0531"/>
    <w:rsid w:val="00FA0822"/>
    <w:rsid w:val="00FA08AD"/>
    <w:rsid w:val="00FA1646"/>
    <w:rsid w:val="00FA1FEE"/>
    <w:rsid w:val="00FA2037"/>
    <w:rsid w:val="00FA238C"/>
    <w:rsid w:val="00FA2416"/>
    <w:rsid w:val="00FA2543"/>
    <w:rsid w:val="00FA267A"/>
    <w:rsid w:val="00FA2823"/>
    <w:rsid w:val="00FA28A1"/>
    <w:rsid w:val="00FA2AB5"/>
    <w:rsid w:val="00FA2E53"/>
    <w:rsid w:val="00FA314A"/>
    <w:rsid w:val="00FA324A"/>
    <w:rsid w:val="00FA33FA"/>
    <w:rsid w:val="00FA34AB"/>
    <w:rsid w:val="00FA38F0"/>
    <w:rsid w:val="00FA3A69"/>
    <w:rsid w:val="00FA3B3B"/>
    <w:rsid w:val="00FA3C90"/>
    <w:rsid w:val="00FA4032"/>
    <w:rsid w:val="00FA4EB5"/>
    <w:rsid w:val="00FA564E"/>
    <w:rsid w:val="00FA56BD"/>
    <w:rsid w:val="00FA5AB4"/>
    <w:rsid w:val="00FA5BCB"/>
    <w:rsid w:val="00FA637E"/>
    <w:rsid w:val="00FA6520"/>
    <w:rsid w:val="00FA681C"/>
    <w:rsid w:val="00FA6BE0"/>
    <w:rsid w:val="00FA6CE3"/>
    <w:rsid w:val="00FA75EE"/>
    <w:rsid w:val="00FA766B"/>
    <w:rsid w:val="00FA7E50"/>
    <w:rsid w:val="00FB00C9"/>
    <w:rsid w:val="00FB057F"/>
    <w:rsid w:val="00FB084B"/>
    <w:rsid w:val="00FB0A82"/>
    <w:rsid w:val="00FB0C32"/>
    <w:rsid w:val="00FB0E87"/>
    <w:rsid w:val="00FB0FE1"/>
    <w:rsid w:val="00FB133A"/>
    <w:rsid w:val="00FB22FE"/>
    <w:rsid w:val="00FB2B91"/>
    <w:rsid w:val="00FB2B99"/>
    <w:rsid w:val="00FB2E7A"/>
    <w:rsid w:val="00FB2F99"/>
    <w:rsid w:val="00FB335A"/>
    <w:rsid w:val="00FB3539"/>
    <w:rsid w:val="00FB35FC"/>
    <w:rsid w:val="00FB3AE4"/>
    <w:rsid w:val="00FB3ED3"/>
    <w:rsid w:val="00FB403A"/>
    <w:rsid w:val="00FB4B09"/>
    <w:rsid w:val="00FB4B9C"/>
    <w:rsid w:val="00FB4C32"/>
    <w:rsid w:val="00FB51B3"/>
    <w:rsid w:val="00FB5542"/>
    <w:rsid w:val="00FB5DC1"/>
    <w:rsid w:val="00FB5DEA"/>
    <w:rsid w:val="00FB5E47"/>
    <w:rsid w:val="00FB5ECA"/>
    <w:rsid w:val="00FB6036"/>
    <w:rsid w:val="00FB61E0"/>
    <w:rsid w:val="00FB6866"/>
    <w:rsid w:val="00FB6918"/>
    <w:rsid w:val="00FB6B28"/>
    <w:rsid w:val="00FB6B30"/>
    <w:rsid w:val="00FB6B37"/>
    <w:rsid w:val="00FB757A"/>
    <w:rsid w:val="00FB7876"/>
    <w:rsid w:val="00FB788F"/>
    <w:rsid w:val="00FB7A50"/>
    <w:rsid w:val="00FB7F54"/>
    <w:rsid w:val="00FC029F"/>
    <w:rsid w:val="00FC0327"/>
    <w:rsid w:val="00FC0535"/>
    <w:rsid w:val="00FC07BD"/>
    <w:rsid w:val="00FC0A8E"/>
    <w:rsid w:val="00FC0BC1"/>
    <w:rsid w:val="00FC0DF1"/>
    <w:rsid w:val="00FC10AB"/>
    <w:rsid w:val="00FC1178"/>
    <w:rsid w:val="00FC165F"/>
    <w:rsid w:val="00FC1758"/>
    <w:rsid w:val="00FC19E0"/>
    <w:rsid w:val="00FC1CEA"/>
    <w:rsid w:val="00FC2146"/>
    <w:rsid w:val="00FC22C4"/>
    <w:rsid w:val="00FC27AF"/>
    <w:rsid w:val="00FC2D0E"/>
    <w:rsid w:val="00FC2D60"/>
    <w:rsid w:val="00FC3336"/>
    <w:rsid w:val="00FC3578"/>
    <w:rsid w:val="00FC3A9A"/>
    <w:rsid w:val="00FC3F63"/>
    <w:rsid w:val="00FC4035"/>
    <w:rsid w:val="00FC4798"/>
    <w:rsid w:val="00FC479B"/>
    <w:rsid w:val="00FC488D"/>
    <w:rsid w:val="00FC4FB0"/>
    <w:rsid w:val="00FC50CD"/>
    <w:rsid w:val="00FC54C0"/>
    <w:rsid w:val="00FC56BD"/>
    <w:rsid w:val="00FC588F"/>
    <w:rsid w:val="00FC5B8D"/>
    <w:rsid w:val="00FC5F5C"/>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D001A"/>
    <w:rsid w:val="00FD0107"/>
    <w:rsid w:val="00FD02A7"/>
    <w:rsid w:val="00FD04BB"/>
    <w:rsid w:val="00FD050C"/>
    <w:rsid w:val="00FD146A"/>
    <w:rsid w:val="00FD1490"/>
    <w:rsid w:val="00FD1515"/>
    <w:rsid w:val="00FD1849"/>
    <w:rsid w:val="00FD1BE0"/>
    <w:rsid w:val="00FD2004"/>
    <w:rsid w:val="00FD2381"/>
    <w:rsid w:val="00FD2E02"/>
    <w:rsid w:val="00FD2E9F"/>
    <w:rsid w:val="00FD2EC3"/>
    <w:rsid w:val="00FD3474"/>
    <w:rsid w:val="00FD3495"/>
    <w:rsid w:val="00FD3B6C"/>
    <w:rsid w:val="00FD3BC6"/>
    <w:rsid w:val="00FD3C27"/>
    <w:rsid w:val="00FD425B"/>
    <w:rsid w:val="00FD4A11"/>
    <w:rsid w:val="00FD4C38"/>
    <w:rsid w:val="00FD4E1E"/>
    <w:rsid w:val="00FD57F1"/>
    <w:rsid w:val="00FD5D3B"/>
    <w:rsid w:val="00FD6371"/>
    <w:rsid w:val="00FD650A"/>
    <w:rsid w:val="00FD6708"/>
    <w:rsid w:val="00FD686E"/>
    <w:rsid w:val="00FD7A64"/>
    <w:rsid w:val="00FE000E"/>
    <w:rsid w:val="00FE06EA"/>
    <w:rsid w:val="00FE0725"/>
    <w:rsid w:val="00FE08A4"/>
    <w:rsid w:val="00FE0CB5"/>
    <w:rsid w:val="00FE123D"/>
    <w:rsid w:val="00FE131C"/>
    <w:rsid w:val="00FE1784"/>
    <w:rsid w:val="00FE17B7"/>
    <w:rsid w:val="00FE18D3"/>
    <w:rsid w:val="00FE1AF4"/>
    <w:rsid w:val="00FE1EA2"/>
    <w:rsid w:val="00FE2216"/>
    <w:rsid w:val="00FE268D"/>
    <w:rsid w:val="00FE3056"/>
    <w:rsid w:val="00FE3BFE"/>
    <w:rsid w:val="00FE3CFE"/>
    <w:rsid w:val="00FE3D4D"/>
    <w:rsid w:val="00FE3D94"/>
    <w:rsid w:val="00FE4346"/>
    <w:rsid w:val="00FE46B1"/>
    <w:rsid w:val="00FE484A"/>
    <w:rsid w:val="00FE54C1"/>
    <w:rsid w:val="00FE561B"/>
    <w:rsid w:val="00FE5EF4"/>
    <w:rsid w:val="00FE5F32"/>
    <w:rsid w:val="00FE6497"/>
    <w:rsid w:val="00FE6573"/>
    <w:rsid w:val="00FE6E8C"/>
    <w:rsid w:val="00FE6F49"/>
    <w:rsid w:val="00FE75BC"/>
    <w:rsid w:val="00FE7AB5"/>
    <w:rsid w:val="00FF00FE"/>
    <w:rsid w:val="00FF066F"/>
    <w:rsid w:val="00FF0839"/>
    <w:rsid w:val="00FF0C84"/>
    <w:rsid w:val="00FF0FD0"/>
    <w:rsid w:val="00FF10A7"/>
    <w:rsid w:val="00FF112D"/>
    <w:rsid w:val="00FF1610"/>
    <w:rsid w:val="00FF1BB9"/>
    <w:rsid w:val="00FF1C52"/>
    <w:rsid w:val="00FF1D61"/>
    <w:rsid w:val="00FF20CB"/>
    <w:rsid w:val="00FF210F"/>
    <w:rsid w:val="00FF2425"/>
    <w:rsid w:val="00FF3AA1"/>
    <w:rsid w:val="00FF4467"/>
    <w:rsid w:val="00FF472B"/>
    <w:rsid w:val="00FF4CBE"/>
    <w:rsid w:val="00FF4D58"/>
    <w:rsid w:val="00FF4D76"/>
    <w:rsid w:val="00FF4F95"/>
    <w:rsid w:val="00FF51AF"/>
    <w:rsid w:val="00FF6158"/>
    <w:rsid w:val="00FF63E8"/>
    <w:rsid w:val="00FF69E0"/>
    <w:rsid w:val="00FF6ED7"/>
    <w:rsid w:val="00FF7E0D"/>
    <w:rsid w:val="32B13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uiPriority w:val="9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5D3082"/>
    <w:pPr>
      <w:numPr>
        <w:numId w:val="12"/>
      </w:numPr>
      <w:ind w:left="0" w:firstLine="6"/>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5D308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24746D"/>
    <w:pPr>
      <w:numPr>
        <w:numId w:val="21"/>
      </w:numPr>
      <w:jc w:val="center"/>
    </w:pPr>
    <w:rPr>
      <w:rFonts w:eastAsiaTheme="minorEastAsia"/>
      <w:lang w:eastAsia="zh-CN"/>
    </w:rPr>
  </w:style>
  <w:style w:type="character" w:customStyle="1" w:styleId="figure0">
    <w:name w:val="figure 字符"/>
    <w:basedOn w:val="table0"/>
    <w:link w:val="figure"/>
    <w:rsid w:val="0024746D"/>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a00">
    <w:name w:val="a0"/>
    <w:basedOn w:val="a"/>
    <w:uiPriority w:val="99"/>
    <w:rsid w:val="00F826D1"/>
    <w:pPr>
      <w:spacing w:before="100" w:beforeAutospacing="1" w:after="100" w:afterAutospacing="1"/>
      <w:jc w:val="left"/>
    </w:pPr>
    <w:rPr>
      <w:rFonts w:ascii="Calibri" w:eastAsia="Calibri" w:hAnsi="Calibri" w:cs="Calibri"/>
      <w:sz w:val="22"/>
      <w:szCs w:val="22"/>
    </w:rPr>
  </w:style>
  <w:style w:type="paragraph" w:customStyle="1" w:styleId="13">
    <w:name w:val="无间隔1"/>
    <w:uiPriority w:val="1"/>
    <w:rsid w:val="00600282"/>
    <w:rPr>
      <w:rFonts w:eastAsia="Times New Roman"/>
      <w:lang w:eastAsia="en-US"/>
    </w:rPr>
  </w:style>
  <w:style w:type="paragraph" w:customStyle="1" w:styleId="14">
    <w:name w:val="修订1"/>
    <w:hidden/>
    <w:uiPriority w:val="99"/>
    <w:semiHidden/>
    <w:rsid w:val="00600282"/>
    <w:rPr>
      <w:rFonts w:eastAsia="Times New Roman"/>
      <w:szCs w:val="24"/>
      <w:lang w:eastAsia="en-US"/>
    </w:rPr>
  </w:style>
  <w:style w:type="character" w:customStyle="1" w:styleId="15">
    <w:name w:val="占位符文本1"/>
    <w:basedOn w:val="a1"/>
    <w:uiPriority w:val="99"/>
    <w:semiHidden/>
    <w:rsid w:val="006002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3333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1135510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57878540">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178524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383621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41567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500722">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4887076">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557154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6017719">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chart" Target="charts/chart2.xml"/><Relationship Id="rId26" Type="http://schemas.openxmlformats.org/officeDocument/2006/relationships/image" Target="media/image7.emf"/><Relationship Id="rId21" Type="http://schemas.openxmlformats.org/officeDocument/2006/relationships/image" Target="media/image6.e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1.xml"/><Relationship Id="rId25" Type="http://schemas.openxmlformats.org/officeDocument/2006/relationships/chart" Target="charts/chart6.xml"/><Relationship Id="rId33" Type="http://schemas.openxmlformats.org/officeDocument/2006/relationships/chart" Target="charts/chart10.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5.emf"/><Relationship Id="rId29"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chart" Target="charts/chart5.xml"/><Relationship Id="rId32" Type="http://schemas.openxmlformats.org/officeDocument/2006/relationships/chart" Target="charts/chart9.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chart" Target="charts/chart4.xml"/><Relationship Id="rId28" Type="http://schemas.openxmlformats.org/officeDocument/2006/relationships/package" Target="embeddings/Microsoft_Visio_Drawing3.vsdx"/><Relationship Id="rId36" Type="http://schemas.openxmlformats.org/officeDocument/2006/relationships/theme" Target="theme/theme1.xml"/><Relationship Id="rId49"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chart" Target="charts/chart3.xml"/><Relationship Id="rId27" Type="http://schemas.openxmlformats.org/officeDocument/2006/relationships/image" Target="media/image8.emf"/><Relationship Id="rId30" Type="http://schemas.openxmlformats.org/officeDocument/2006/relationships/chart" Target="charts/chart8.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3" Type="http://schemas.openxmlformats.org/officeDocument/2006/relationships/oleObject" Target="file:///D:\My%20Documents\Desktop\MTRP%20CSI&#25991;&#3129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7.xml"/><Relationship Id="rId1" Type="http://schemas.microsoft.com/office/2011/relationships/chartStyle" Target="style7.xml"/></Relationships>
</file>

<file path=word/charts/_rels/chart2.xml.rels><?xml version="1.0" encoding="UTF-8" standalone="yes"?>
<Relationships xmlns="http://schemas.openxmlformats.org/package/2006/relationships"><Relationship Id="rId3" Type="http://schemas.openxmlformats.org/officeDocument/2006/relationships/oleObject" Target="file:///D:\My%20Documents\Desktop\MTRP%20CSI&#25991;&#31295;\&#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11070360\Desktop\MIMO\R17\partial%20reciprocity\&#25991;&#31295;\draft\result.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3.xml"/><Relationship Id="rId1" Type="http://schemas.microsoft.com/office/2011/relationships/chartStyle" Target="style3.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11070360\Desktop\MIMO\partial%20reciprocity\&#25991;&#31295;\draft\result.xlsx" TargetMode="External"/><Relationship Id="rId2" Type="http://schemas.microsoft.com/office/2011/relationships/chartColorStyle" Target="colors4.xml"/><Relationship Id="rId1" Type="http://schemas.microsoft.com/office/2011/relationships/chartStyle" Target="style4.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11070360\Desktop\MIMO\R17\partial%20reciprocity\&#25991;&#31295;\draft\result.xlsx" TargetMode="External"/><Relationship Id="rId2" Type="http://schemas.microsoft.com/office/2011/relationships/chartColorStyle" Target="colors5.xml"/><Relationship Id="rId1" Type="http://schemas.microsoft.com/office/2011/relationships/chartStyle" Target="style5.xml"/></Relationships>
</file>

<file path=word/charts/_rels/chart9.xml.rels><?xml version="1.0" encoding="UTF-8" standalone="yes"?>
<Relationships xmlns="http://schemas.openxmlformats.org/package/2006/relationships"><Relationship Id="rId3" Type="http://schemas.openxmlformats.org/officeDocument/2006/relationships/oleObject" Target="file:///D:\My%20Documents\Desktop\&#26032;&#24314;%20Microsoft%20Excel%20&#24037;&#20316;&#34920;.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Sheet1!$O$74:$R$74</c:f>
              <c:strCache>
                <c:ptCount val="4"/>
                <c:pt idx="0">
                  <c:v>1 STRP hypo.</c:v>
                </c:pt>
                <c:pt idx="1">
                  <c:v>1 NCJT hypo.</c:v>
                </c:pt>
                <c:pt idx="2">
                  <c:v>1 STRP hypo. and 1 NCJT hypo.</c:v>
                </c:pt>
                <c:pt idx="3">
                  <c:v>2 STRP hypo. and 1 NCJT hypo.</c:v>
                </c:pt>
              </c:strCache>
            </c:strRef>
          </c:cat>
          <c:val>
            <c:numRef>
              <c:f>Sheet1!$O$75:$R$75</c:f>
              <c:numCache>
                <c:formatCode>General</c:formatCode>
                <c:ptCount val="4"/>
                <c:pt idx="0">
                  <c:v>17</c:v>
                </c:pt>
                <c:pt idx="1">
                  <c:v>33</c:v>
                </c:pt>
                <c:pt idx="2">
                  <c:v>50</c:v>
                </c:pt>
                <c:pt idx="3">
                  <c:v>67</c:v>
                </c:pt>
              </c:numCache>
            </c:numRef>
          </c:val>
          <c:extLst>
            <c:ext xmlns:c16="http://schemas.microsoft.com/office/drawing/2014/chart" uri="{C3380CC4-5D6E-409C-BE32-E72D297353CC}">
              <c16:uniqueId val="{00000000-6B28-4DD3-B716-9CF64870B9C3}"/>
            </c:ext>
          </c:extLst>
        </c:ser>
        <c:dLbls>
          <c:showLegendKey val="0"/>
          <c:showVal val="0"/>
          <c:showCatName val="0"/>
          <c:showSerName val="0"/>
          <c:showPercent val="0"/>
          <c:showBubbleSize val="0"/>
        </c:dLbls>
        <c:gapWidth val="219"/>
        <c:overlap val="-27"/>
        <c:axId val="786604520"/>
        <c:axId val="786604912"/>
      </c:barChart>
      <c:catAx>
        <c:axId val="7866045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912"/>
        <c:crosses val="autoZero"/>
        <c:auto val="1"/>
        <c:lblAlgn val="ctr"/>
        <c:lblOffset val="100"/>
        <c:noMultiLvlLbl val="0"/>
      </c:catAx>
      <c:valAx>
        <c:axId val="786604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45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2390592851748"/>
          <c:y val="0.13891130186526005"/>
          <c:w val="0.85929628697184623"/>
          <c:h val="0.69768321494956131"/>
        </c:manualLayout>
      </c:layout>
      <c:scatterChart>
        <c:scatterStyle val="lineMarker"/>
        <c:varyColors val="0"/>
        <c:ser>
          <c:idx val="1"/>
          <c:order val="1"/>
          <c:tx>
            <c:strRef>
              <c:f>'Non CSI-RS expense'!$C$1</c:f>
              <c:strCache>
                <c:ptCount val="1"/>
                <c:pt idx="0">
                  <c:v>SD (DFT)  (No W1)</c:v>
                </c:pt>
              </c:strCache>
              <c:extLst xmlns:c15="http://schemas.microsoft.com/office/drawing/2012/chart"/>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'Non CSI-RS expense'!$K$2:$K$7</c:f>
              <c:numCache>
                <c:formatCode>General</c:formatCode>
                <c:ptCount val="6"/>
                <c:pt idx="0">
                  <c:v>36</c:v>
                </c:pt>
                <c:pt idx="1">
                  <c:v>68</c:v>
                </c:pt>
                <c:pt idx="2">
                  <c:v>78</c:v>
                </c:pt>
                <c:pt idx="3">
                  <c:v>136</c:v>
                </c:pt>
                <c:pt idx="4">
                  <c:v>191</c:v>
                </c:pt>
                <c:pt idx="5">
                  <c:v>249</c:v>
                </c:pt>
              </c:numCache>
              <c:extLst xmlns:c15="http://schemas.microsoft.com/office/drawing/2012/chart"/>
            </c:numRef>
          </c:xVal>
          <c:yVal>
            <c:numRef>
              <c:f>'Non CSI-RS expense'!$J$2:$J$7</c:f>
              <c:numCache>
                <c:formatCode>General</c:formatCode>
                <c:ptCount val="6"/>
                <c:pt idx="0">
                  <c:v>0.72992700729925275</c:v>
                </c:pt>
                <c:pt idx="1">
                  <c:v>4.0145985401459825</c:v>
                </c:pt>
                <c:pt idx="2">
                  <c:v>10.948905109489047</c:v>
                </c:pt>
                <c:pt idx="3">
                  <c:v>16.058394160583944</c:v>
                </c:pt>
                <c:pt idx="4">
                  <c:v>17.883211678832112</c:v>
                </c:pt>
                <c:pt idx="5">
                  <c:v>21.167883211678813</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FD0F-4982-BCDB-D8DCDC3B441B}"/>
            </c:ext>
          </c:extLst>
        </c:ser>
        <c:ser>
          <c:idx val="3"/>
          <c:order val="3"/>
          <c:tx>
            <c:strRef>
              <c:f>'Non CSI-RS expense'!$B$35</c:f>
              <c:strCache>
                <c:ptCount val="1"/>
                <c:pt idx="0">
                  <c:v>Baseline</c:v>
                </c:pt>
              </c:strCache>
              <c:extLst xmlns:c15="http://schemas.microsoft.com/office/drawing/2012/chart"/>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'Non CSI-RS expense'!$I$36:$I$41</c:f>
              <c:numCache>
                <c:formatCode>General</c:formatCode>
                <c:ptCount val="6"/>
                <c:pt idx="0">
                  <c:v>55</c:v>
                </c:pt>
                <c:pt idx="1">
                  <c:v>83</c:v>
                </c:pt>
                <c:pt idx="2">
                  <c:v>100</c:v>
                </c:pt>
                <c:pt idx="3">
                  <c:v>156</c:v>
                </c:pt>
                <c:pt idx="4">
                  <c:v>212</c:v>
                </c:pt>
                <c:pt idx="5">
                  <c:v>270</c:v>
                </c:pt>
              </c:numCache>
              <c:extLst xmlns:c15="http://schemas.microsoft.com/office/drawing/2012/chart"/>
            </c:numRef>
          </c:xVal>
          <c:yVal>
            <c:numRef>
              <c:f>'Non CSI-RS expense'!$H$36:$H$41</c:f>
              <c:numCache>
                <c:formatCode>General</c:formatCode>
                <c:ptCount val="6"/>
                <c:pt idx="0">
                  <c:v>0</c:v>
                </c:pt>
                <c:pt idx="1">
                  <c:v>5.5475504322766653</c:v>
                </c:pt>
                <c:pt idx="2">
                  <c:v>10.590778097982707</c:v>
                </c:pt>
                <c:pt idx="3">
                  <c:v>15.273775216138347</c:v>
                </c:pt>
                <c:pt idx="4">
                  <c:v>16.714697406340079</c:v>
                </c:pt>
                <c:pt idx="5">
                  <c:v>20.317002881844388</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FD0F-4982-BCDB-D8DCDC3B441B}"/>
            </c:ext>
          </c:extLst>
        </c:ser>
        <c:ser>
          <c:idx val="4"/>
          <c:order val="4"/>
          <c:tx>
            <c:strRef>
              <c:f>'Non CSI-RS expense'!$C$35</c:f>
              <c:strCache>
                <c:ptCount val="1"/>
                <c:pt idx="0">
                  <c:v>SD (DFT)</c:v>
                </c:pt>
              </c:strCache>
              <c:extLst xmlns:c15="http://schemas.microsoft.com/office/drawing/2012/chart"/>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'Non CSI-RS expense'!$K$36:$K$41</c:f>
              <c:numCache>
                <c:formatCode>General</c:formatCode>
                <c:ptCount val="6"/>
                <c:pt idx="0">
                  <c:v>47</c:v>
                </c:pt>
                <c:pt idx="1">
                  <c:v>79</c:v>
                </c:pt>
                <c:pt idx="2">
                  <c:v>92</c:v>
                </c:pt>
                <c:pt idx="3">
                  <c:v>150</c:v>
                </c:pt>
                <c:pt idx="4">
                  <c:v>205</c:v>
                </c:pt>
                <c:pt idx="5">
                  <c:v>263</c:v>
                </c:pt>
              </c:numCache>
              <c:extLst xmlns:c15="http://schemas.microsoft.com/office/drawing/2012/chart"/>
            </c:numRef>
          </c:xVal>
          <c:yVal>
            <c:numRef>
              <c:f>'Non CSI-RS expense'!$J$36:$J$41</c:f>
              <c:numCache>
                <c:formatCode>General</c:formatCode>
                <c:ptCount val="6"/>
                <c:pt idx="0">
                  <c:v>3.2060518731988736</c:v>
                </c:pt>
                <c:pt idx="1">
                  <c:v>7.4927953890489931</c:v>
                </c:pt>
                <c:pt idx="2">
                  <c:v>12.557636887608069</c:v>
                </c:pt>
                <c:pt idx="3">
                  <c:v>17.795389048991368</c:v>
                </c:pt>
                <c:pt idx="4">
                  <c:v>19.956772334293959</c:v>
                </c:pt>
                <c:pt idx="5">
                  <c:v>22.586455331412097</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2-FD0F-4982-BCDB-D8DCDC3B441B}"/>
            </c:ext>
          </c:extLst>
        </c:ser>
        <c:ser>
          <c:idx val="8"/>
          <c:order val="8"/>
          <c:tx>
            <c:strRef>
              <c:f>'Non CSI-RS expense'!$N$35:$O$35</c:f>
              <c:strCache>
                <c:ptCount val="1"/>
                <c:pt idx="0">
                  <c:v>SD (DFT) (UE Selection)</c:v>
                </c:pt>
              </c:strCache>
              <c:extLst xmlns:c15="http://schemas.microsoft.com/office/drawing/2012/chart"/>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'Non CSI-RS expense'!$O$36:$O$41</c:f>
              <c:numCache>
                <c:formatCode>General</c:formatCode>
                <c:ptCount val="6"/>
                <c:pt idx="0">
                  <c:v>55</c:v>
                </c:pt>
                <c:pt idx="1">
                  <c:v>87</c:v>
                </c:pt>
                <c:pt idx="2">
                  <c:v>100</c:v>
                </c:pt>
                <c:pt idx="3">
                  <c:v>158</c:v>
                </c:pt>
                <c:pt idx="4">
                  <c:v>213</c:v>
                </c:pt>
                <c:pt idx="5">
                  <c:v>271</c:v>
                </c:pt>
              </c:numCache>
              <c:extLst xmlns:c15="http://schemas.microsoft.com/office/drawing/2012/chart"/>
            </c:numRef>
          </c:xVal>
          <c:yVal>
            <c:numRef>
              <c:f>'Non CSI-RS expense'!$N$36:$N$41</c:f>
              <c:numCache>
                <c:formatCode>General</c:formatCode>
                <c:ptCount val="6"/>
                <c:pt idx="0">
                  <c:v>1.9452449567723562</c:v>
                </c:pt>
                <c:pt idx="1">
                  <c:v>8.7896253602305592</c:v>
                </c:pt>
                <c:pt idx="2">
                  <c:v>12.752161383285298</c:v>
                </c:pt>
                <c:pt idx="3">
                  <c:v>18.876080691642656</c:v>
                </c:pt>
                <c:pt idx="4">
                  <c:v>20.317002881844388</c:v>
                </c:pt>
                <c:pt idx="5">
                  <c:v>22.478386167146965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3-FD0F-4982-BCDB-D8DCDC3B441B}"/>
            </c:ext>
          </c:extLst>
        </c:ser>
        <c:dLbls>
          <c:showLegendKey val="0"/>
          <c:showVal val="0"/>
          <c:showCatName val="0"/>
          <c:showSerName val="0"/>
          <c:showPercent val="0"/>
          <c:showBubbleSize val="0"/>
        </c:dLbls>
        <c:axId val="794917544"/>
        <c:axId val="794916760"/>
        <c:extLst>
          <c:ext xmlns:c15="http://schemas.microsoft.com/office/drawing/2012/chart" uri="{02D57815-91ED-43cb-92C2-25804820EDAC}">
            <c15:filteredScatterSeries>
              <c15:ser>
                <c:idx val="0"/>
                <c:order val="0"/>
                <c:tx>
                  <c:strRef>
                    <c:extLst>
                      <c:ext uri="{02D57815-91ED-43cb-92C2-25804820EDAC}">
                        <c15:formulaRef>
                          <c15:sqref>'Non CSI-RS expense'!$B$1</c15:sqref>
                        </c15:formulaRef>
                      </c:ext>
                    </c:extLst>
                    <c:strCache>
                      <c:ptCount val="1"/>
                      <c:pt idx="0">
                        <c:v>Baseline (No W1)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'Non CSI-RS expense'!$I$2:$I$7</c15:sqref>
                        </c15:formulaRef>
                      </c:ext>
                    </c:extLst>
                    <c:numCache>
                      <c:formatCode>General</c:formatCode>
                      <c:ptCount val="6"/>
                      <c:pt idx="0">
                        <c:v>53</c:v>
                      </c:pt>
                      <c:pt idx="1">
                        <c:v>81</c:v>
                      </c:pt>
                      <c:pt idx="2">
                        <c:v>99</c:v>
                      </c:pt>
                      <c:pt idx="3">
                        <c:v>155</c:v>
                      </c:pt>
                      <c:pt idx="4">
                        <c:v>211</c:v>
                      </c:pt>
                      <c:pt idx="5">
                        <c:v>269</c:v>
                      </c:pt>
                    </c:numCache>
                  </c:numRef>
                </c:xVal>
                <c:yVal>
                  <c:numRef>
                    <c:extLst>
                      <c:ext uri="{02D57815-91ED-43cb-92C2-25804820EDAC}">
                        <c15:formulaRef>
                          <c15:sqref>'Non CSI-RS expense'!$H$2:$H$7</c15:sqref>
                        </c15:formulaRef>
                      </c:ext>
                    </c:extLst>
                    <c:numCache>
                      <c:formatCode>General</c:formatCode>
                      <c:ptCount val="6"/>
                      <c:pt idx="0">
                        <c:v>0</c:v>
                      </c:pt>
                      <c:pt idx="1">
                        <c:v>7.6642335766423457</c:v>
                      </c:pt>
                      <c:pt idx="2">
                        <c:v>10.218978102189766</c:v>
                      </c:pt>
                      <c:pt idx="3">
                        <c:v>14.96350364963503</c:v>
                      </c:pt>
                      <c:pt idx="4">
                        <c:v>16.058394160583944</c:v>
                      </c:pt>
                      <c:pt idx="5">
                        <c:v>21.167883211678813</c:v>
                      </c:pt>
                    </c:numCache>
                  </c:numRef>
                </c:yVal>
                <c:smooth val="0"/>
                <c:extLst>
                  <c:ext xmlns:c16="http://schemas.microsoft.com/office/drawing/2014/chart" uri="{C3380CC4-5D6E-409C-BE32-E72D297353CC}">
                    <c16:uniqueId val="{00000004-FD0F-4982-BCDB-D8DCDC3B441B}"/>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'Non CSI-RS expense'!$D$1</c15:sqref>
                        </c15:formulaRef>
                      </c:ext>
                    </c:extLst>
                    <c:strCache>
                      <c:ptCount val="1"/>
                      <c:pt idx="0">
                        <c:v>SD  (No W1)</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'Non CSI-RS expense'!$M$2:$M$7</c15:sqref>
                        </c15:formulaRef>
                      </c:ext>
                    </c:extLst>
                    <c:numCache>
                      <c:formatCode>General</c:formatCode>
                      <c:ptCount val="6"/>
                      <c:pt idx="0">
                        <c:v>36</c:v>
                      </c:pt>
                      <c:pt idx="1">
                        <c:v>68</c:v>
                      </c:pt>
                      <c:pt idx="2">
                        <c:v>78</c:v>
                      </c:pt>
                      <c:pt idx="3">
                        <c:v>136</c:v>
                      </c:pt>
                      <c:pt idx="4">
                        <c:v>191</c:v>
                      </c:pt>
                      <c:pt idx="5">
                        <c:v>249</c:v>
                      </c:pt>
                    </c:numCache>
                  </c:numRef>
                </c:xVal>
                <c:yVal>
                  <c:numRef>
                    <c:extLst xmlns:c15="http://schemas.microsoft.com/office/drawing/2012/chart">
                      <c:ext xmlns:c15="http://schemas.microsoft.com/office/drawing/2012/chart" uri="{02D57815-91ED-43cb-92C2-25804820EDAC}">
                        <c15:formulaRef>
                          <c15:sqref>'Non CSI-RS expense'!$L$2:$L$7</c15:sqref>
                        </c15:formulaRef>
                      </c:ext>
                    </c:extLst>
                    <c:numCache>
                      <c:formatCode>General</c:formatCode>
                      <c:ptCount val="6"/>
                      <c:pt idx="0">
                        <c:v>2.1897810218978009</c:v>
                      </c:pt>
                      <c:pt idx="1">
                        <c:v>9.4890510948905131</c:v>
                      </c:pt>
                      <c:pt idx="2">
                        <c:v>10.948905109489047</c:v>
                      </c:pt>
                      <c:pt idx="3">
                        <c:v>19.343065693430646</c:v>
                      </c:pt>
                      <c:pt idx="4">
                        <c:v>20.072992700729912</c:v>
                      </c:pt>
                      <c:pt idx="5">
                        <c:v>23.357664233576642</c:v>
                      </c:pt>
                    </c:numCache>
                  </c:numRef>
                </c:yVal>
                <c:smooth val="0"/>
                <c:extLst xmlns:c15="http://schemas.microsoft.com/office/drawing/2012/chart">
                  <c:ext xmlns:c16="http://schemas.microsoft.com/office/drawing/2014/chart" uri="{C3380CC4-5D6E-409C-BE32-E72D297353CC}">
                    <c16:uniqueId val="{00000005-FD0F-4982-BCDB-D8DCDC3B441B}"/>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'Non CSI-RS expense'!$D$35</c15:sqref>
                        </c15:formulaRef>
                      </c:ext>
                    </c:extLst>
                    <c:strCache>
                      <c:ptCount val="1"/>
                      <c:pt idx="0">
                        <c:v>SD</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'Non CSI-RS expense'!$M$36:$M$41</c15:sqref>
                        </c15:formulaRef>
                      </c:ext>
                    </c:extLst>
                    <c:numCache>
                      <c:formatCode>General</c:formatCode>
                      <c:ptCount val="6"/>
                      <c:pt idx="0">
                        <c:v>47</c:v>
                      </c:pt>
                      <c:pt idx="1">
                        <c:v>79</c:v>
                      </c:pt>
                      <c:pt idx="2">
                        <c:v>92</c:v>
                      </c:pt>
                      <c:pt idx="3">
                        <c:v>150</c:v>
                      </c:pt>
                      <c:pt idx="4">
                        <c:v>205</c:v>
                      </c:pt>
                      <c:pt idx="5">
                        <c:v>263</c:v>
                      </c:pt>
                    </c:numCache>
                  </c:numRef>
                </c:xVal>
                <c:yVal>
                  <c:numRef>
                    <c:extLst xmlns:c15="http://schemas.microsoft.com/office/drawing/2012/chart">
                      <c:ext xmlns:c15="http://schemas.microsoft.com/office/drawing/2012/chart" uri="{02D57815-91ED-43cb-92C2-25804820EDAC}">
                        <c15:formulaRef>
                          <c15:sqref>'Non CSI-RS expense'!$L$36:$L$41</c15:sqref>
                        </c15:formulaRef>
                      </c:ext>
                    </c:extLst>
                    <c:numCache>
                      <c:formatCode>General</c:formatCode>
                      <c:ptCount val="6"/>
                      <c:pt idx="0">
                        <c:v>3.0259365994236305</c:v>
                      </c:pt>
                      <c:pt idx="1">
                        <c:v>9.2939481268011548</c:v>
                      </c:pt>
                      <c:pt idx="2">
                        <c:v>13.29250720461097</c:v>
                      </c:pt>
                      <c:pt idx="3">
                        <c:v>20.317002881844388</c:v>
                      </c:pt>
                      <c:pt idx="4">
                        <c:v>22.118155619596564</c:v>
                      </c:pt>
                      <c:pt idx="5">
                        <c:v>25.000000000000028</c:v>
                      </c:pt>
                    </c:numCache>
                  </c:numRef>
                </c:yVal>
                <c:smooth val="0"/>
                <c:extLst xmlns:c15="http://schemas.microsoft.com/office/drawing/2012/chart">
                  <c:ext xmlns:c16="http://schemas.microsoft.com/office/drawing/2014/chart" uri="{C3380CC4-5D6E-409C-BE32-E72D297353CC}">
                    <c16:uniqueId val="{00000006-FD0F-4982-BCDB-D8DCDC3B441B}"/>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'Non CSI-RS expense'!$E$1</c15:sqref>
                        </c15:formulaRef>
                      </c:ext>
                    </c:extLst>
                    <c:strCache>
                      <c:ptCount val="1"/>
                      <c:pt idx="0">
                        <c:v>SD-FD (32 basis)</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extLst xmlns:c15="http://schemas.microsoft.com/office/drawing/2012/chart">
                      <c:ext xmlns:c15="http://schemas.microsoft.com/office/drawing/2012/chart" uri="{02D57815-91ED-43cb-92C2-25804820EDAC}">
                        <c15:formulaRef>
                          <c15:sqref>'Non CSI-RS expense'!$O$2:$O$7</c15:sqref>
                        </c15:formulaRef>
                      </c:ext>
                    </c:extLst>
                    <c:numCache>
                      <c:formatCode>General</c:formatCode>
                      <c:ptCount val="6"/>
                      <c:pt idx="0">
                        <c:v>83</c:v>
                      </c:pt>
                      <c:pt idx="1">
                        <c:v>115</c:v>
                      </c:pt>
                      <c:pt idx="2">
                        <c:v>130</c:v>
                      </c:pt>
                      <c:pt idx="3">
                        <c:v>171</c:v>
                      </c:pt>
                      <c:pt idx="4">
                        <c:v>195</c:v>
                      </c:pt>
                      <c:pt idx="5">
                        <c:v>215</c:v>
                      </c:pt>
                    </c:numCache>
                  </c:numRef>
                </c:xVal>
                <c:yVal>
                  <c:numRef>
                    <c:extLst xmlns:c15="http://schemas.microsoft.com/office/drawing/2012/chart">
                      <c:ext xmlns:c15="http://schemas.microsoft.com/office/drawing/2012/chart" uri="{02D57815-91ED-43cb-92C2-25804820EDAC}">
                        <c15:formulaRef>
                          <c15:sqref>'Non CSI-RS expense'!$N$2:$N$7</c15:sqref>
                        </c15:formulaRef>
                      </c:ext>
                    </c:extLst>
                    <c:numCache>
                      <c:formatCode>General</c:formatCode>
                      <c:ptCount val="6"/>
                      <c:pt idx="0">
                        <c:v>7.8832116788320974</c:v>
                      </c:pt>
                      <c:pt idx="1">
                        <c:v>14.233576642335748</c:v>
                      </c:pt>
                      <c:pt idx="2">
                        <c:v>17.788321167883197</c:v>
                      </c:pt>
                      <c:pt idx="3">
                        <c:v>19.343065693430646</c:v>
                      </c:pt>
                      <c:pt idx="4">
                        <c:v>20.437956204379532</c:v>
                      </c:pt>
                      <c:pt idx="5">
                        <c:v>21.167883211678813</c:v>
                      </c:pt>
                    </c:numCache>
                  </c:numRef>
                </c:yVal>
                <c:smooth val="0"/>
                <c:extLst xmlns:c15="http://schemas.microsoft.com/office/drawing/2012/chart">
                  <c:ext xmlns:c16="http://schemas.microsoft.com/office/drawing/2014/chart" uri="{C3380CC4-5D6E-409C-BE32-E72D297353CC}">
                    <c16:uniqueId val="{00000007-FD0F-4982-BCDB-D8DCDC3B441B}"/>
                  </c:ext>
                </c:extLst>
              </c15:ser>
            </c15:filteredScatterSeries>
            <c15:filteredScatterSeries>
              <c15:ser>
                <c:idx val="7"/>
                <c:order val="7"/>
                <c:tx>
                  <c:strRef>
                    <c:extLst xmlns:c15="http://schemas.microsoft.com/office/drawing/2012/chart">
                      <c:ext xmlns:c15="http://schemas.microsoft.com/office/drawing/2012/chart" uri="{02D57815-91ED-43cb-92C2-25804820EDAC}">
                        <c15:formulaRef>
                          <c15:sqref>'Non CSI-RS expense'!$F$1</c15:sqref>
                        </c15:formulaRef>
                      </c:ext>
                    </c:extLst>
                    <c:strCache>
                      <c:ptCount val="1"/>
                      <c:pt idx="0">
                        <c:v>SD-FD (64 basis)</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extLst xmlns:c15="http://schemas.microsoft.com/office/drawing/2012/chart">
                      <c:ext xmlns:c15="http://schemas.microsoft.com/office/drawing/2012/chart" uri="{02D57815-91ED-43cb-92C2-25804820EDAC}">
                        <c15:formulaRef>
                          <c15:sqref>'Non CSI-RS expense'!$Q$2:$Q$7</c15:sqref>
                        </c15:formulaRef>
                      </c:ext>
                    </c:extLst>
                    <c:numCache>
                      <c:formatCode>General</c:formatCode>
                      <c:ptCount val="6"/>
                      <c:pt idx="0">
                        <c:v>83</c:v>
                      </c:pt>
                      <c:pt idx="1">
                        <c:v>119</c:v>
                      </c:pt>
                      <c:pt idx="2">
                        <c:v>130</c:v>
                      </c:pt>
                      <c:pt idx="3">
                        <c:v>189</c:v>
                      </c:pt>
                      <c:pt idx="4">
                        <c:v>219</c:v>
                      </c:pt>
                      <c:pt idx="5">
                        <c:v>252</c:v>
                      </c:pt>
                    </c:numCache>
                  </c:numRef>
                </c:xVal>
                <c:yVal>
                  <c:numRef>
                    <c:extLst xmlns:c15="http://schemas.microsoft.com/office/drawing/2012/chart">
                      <c:ext xmlns:c15="http://schemas.microsoft.com/office/drawing/2012/chart" uri="{02D57815-91ED-43cb-92C2-25804820EDAC}">
                        <c15:formulaRef>
                          <c15:sqref>'Non CSI-RS expense'!$P$2:$P$7</c15:sqref>
                        </c15:formulaRef>
                      </c:ext>
                    </c:extLst>
                    <c:numCache>
                      <c:formatCode>General</c:formatCode>
                      <c:ptCount val="6"/>
                      <c:pt idx="0">
                        <c:v>8.3941605839415985</c:v>
                      </c:pt>
                      <c:pt idx="1">
                        <c:v>16.058394160583944</c:v>
                      </c:pt>
                      <c:pt idx="2">
                        <c:v>17.883211678832112</c:v>
                      </c:pt>
                      <c:pt idx="3">
                        <c:v>21.532846715328475</c:v>
                      </c:pt>
                      <c:pt idx="4">
                        <c:v>24.087591240875895</c:v>
                      </c:pt>
                      <c:pt idx="5">
                        <c:v>24.817518248175176</c:v>
                      </c:pt>
                    </c:numCache>
                  </c:numRef>
                </c:yVal>
                <c:smooth val="0"/>
                <c:extLst xmlns:c15="http://schemas.microsoft.com/office/drawing/2012/chart">
                  <c:ext xmlns:c16="http://schemas.microsoft.com/office/drawing/2014/chart" uri="{C3380CC4-5D6E-409C-BE32-E72D297353CC}">
                    <c16:uniqueId val="{00000008-FD0F-4982-BCDB-D8DCDC3B441B}"/>
                  </c:ext>
                </c:extLst>
              </c15:ser>
            </c15:filteredScatterSeries>
            <c15:filteredScatterSeries>
              <c15:ser>
                <c:idx val="9"/>
                <c:order val="9"/>
                <c:tx>
                  <c:strRef>
                    <c:extLst xmlns:c15="http://schemas.microsoft.com/office/drawing/2012/chart">
                      <c:ext xmlns:c15="http://schemas.microsoft.com/office/drawing/2012/chart" uri="{02D57815-91ED-43cb-92C2-25804820EDAC}">
                        <c15:formulaRef>
                          <c15:sqref>'Non CSI-RS expense'!$P$35:$Q$35</c15:sqref>
                        </c15:formulaRef>
                      </c:ext>
                    </c:extLst>
                    <c:strCache>
                      <c:ptCount val="1"/>
                      <c:pt idx="0">
                        <c:v>SD (UE Selection)</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extLst xmlns:c15="http://schemas.microsoft.com/office/drawing/2012/chart">
                      <c:ext xmlns:c15="http://schemas.microsoft.com/office/drawing/2012/chart" uri="{02D57815-91ED-43cb-92C2-25804820EDAC}">
                        <c15:formulaRef>
                          <c15:sqref>'Non CSI-RS expense'!$Q$36:$Q$41</c15:sqref>
                        </c15:formulaRef>
                      </c:ext>
                    </c:extLst>
                    <c:numCache>
                      <c:formatCode>General</c:formatCode>
                      <c:ptCount val="6"/>
                      <c:pt idx="0">
                        <c:v>55</c:v>
                      </c:pt>
                      <c:pt idx="1">
                        <c:v>87</c:v>
                      </c:pt>
                      <c:pt idx="2">
                        <c:v>100</c:v>
                      </c:pt>
                      <c:pt idx="3">
                        <c:v>158</c:v>
                      </c:pt>
                      <c:pt idx="4">
                        <c:v>213</c:v>
                      </c:pt>
                      <c:pt idx="5">
                        <c:v>271</c:v>
                      </c:pt>
                    </c:numCache>
                  </c:numRef>
                </c:xVal>
                <c:yVal>
                  <c:numRef>
                    <c:extLst xmlns:c15="http://schemas.microsoft.com/office/drawing/2012/chart">
                      <c:ext xmlns:c15="http://schemas.microsoft.com/office/drawing/2012/chart" uri="{02D57815-91ED-43cb-92C2-25804820EDAC}">
                        <c15:formulaRef>
                          <c15:sqref>'Non CSI-RS expense'!$P$36:$P$41</c15:sqref>
                        </c15:formulaRef>
                      </c:ext>
                    </c:extLst>
                    <c:numCache>
                      <c:formatCode>General</c:formatCode>
                      <c:ptCount val="6"/>
                      <c:pt idx="0">
                        <c:v>2.8097982708933813</c:v>
                      </c:pt>
                      <c:pt idx="1">
                        <c:v>8.7896253602305592</c:v>
                      </c:pt>
                      <c:pt idx="2">
                        <c:v>13.472622478386171</c:v>
                      </c:pt>
                      <c:pt idx="3">
                        <c:v>19.956772334293959</c:v>
                      </c:pt>
                      <c:pt idx="4">
                        <c:v>22.62247838616716</c:v>
                      </c:pt>
                      <c:pt idx="5">
                        <c:v>25.000000000000028</c:v>
                      </c:pt>
                    </c:numCache>
                  </c:numRef>
                </c:yVal>
                <c:smooth val="0"/>
                <c:extLst xmlns:c15="http://schemas.microsoft.com/office/drawing/2012/chart">
                  <c:ext xmlns:c16="http://schemas.microsoft.com/office/drawing/2014/chart" uri="{C3380CC4-5D6E-409C-BE32-E72D297353CC}">
                    <c16:uniqueId val="{00000009-FD0F-4982-BCDB-D8DCDC3B441B}"/>
                  </c:ext>
                </c:extLst>
              </c15:ser>
            </c15:filteredScatterSeries>
          </c:ext>
        </c:extLst>
      </c:scatterChart>
      <c:valAx>
        <c:axId val="794917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CSI feedback overhead</a:t>
                </a:r>
                <a:endParaRPr lang="zh-CN" altLang="en-US" sz="1000"/>
              </a:p>
            </c:rich>
          </c:tx>
          <c:layout>
            <c:manualLayout>
              <c:xMode val="edge"/>
              <c:yMode val="edge"/>
              <c:x val="0.44869561525397561"/>
              <c:y val="0.920817380897365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4916760"/>
        <c:crosses val="autoZero"/>
        <c:crossBetween val="midCat"/>
      </c:valAx>
      <c:valAx>
        <c:axId val="7949167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altLang="zh-CN" sz="1100"/>
                  <a:t>The gain of average throughput (%)</a:t>
                </a:r>
                <a:endParaRPr lang="zh-CN" altLang="en-US" sz="1100"/>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4917544"/>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Sheet1!$O$74:$R$74</c:f>
              <c:strCache>
                <c:ptCount val="4"/>
                <c:pt idx="0">
                  <c:v>1 legacy STRP hypo.</c:v>
                </c:pt>
                <c:pt idx="1">
                  <c:v>Part1 of 1 NCJT hypo. </c:v>
                </c:pt>
                <c:pt idx="2">
                  <c:v>Part1 of 1 STRP hypo. and 1 NCJT hypo.</c:v>
                </c:pt>
                <c:pt idx="3">
                  <c:v>Part1 of 2 STRP hypo. and 1 NCJT hypo.</c:v>
                </c:pt>
              </c:strCache>
            </c:strRef>
          </c:cat>
          <c:val>
            <c:numRef>
              <c:f>Sheet1!$O$75:$R$75</c:f>
              <c:numCache>
                <c:formatCode>General</c:formatCode>
                <c:ptCount val="4"/>
                <c:pt idx="0">
                  <c:v>17</c:v>
                </c:pt>
                <c:pt idx="1">
                  <c:v>7</c:v>
                </c:pt>
                <c:pt idx="2">
                  <c:v>14</c:v>
                </c:pt>
                <c:pt idx="3">
                  <c:v>21</c:v>
                </c:pt>
              </c:numCache>
            </c:numRef>
          </c:val>
          <c:extLst>
            <c:ext xmlns:c16="http://schemas.microsoft.com/office/drawing/2014/chart" uri="{C3380CC4-5D6E-409C-BE32-E72D297353CC}">
              <c16:uniqueId val="{00000000-E4A4-4C7D-BAFC-FAC9D84EE3BA}"/>
            </c:ext>
          </c:extLst>
        </c:ser>
        <c:dLbls>
          <c:showLegendKey val="0"/>
          <c:showVal val="0"/>
          <c:showCatName val="0"/>
          <c:showSerName val="0"/>
          <c:showPercent val="0"/>
          <c:showBubbleSize val="0"/>
        </c:dLbls>
        <c:gapWidth val="219"/>
        <c:overlap val="-27"/>
        <c:axId val="786605696"/>
        <c:axId val="786606480"/>
      </c:barChart>
      <c:catAx>
        <c:axId val="786605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6480"/>
        <c:crosses val="autoZero"/>
        <c:auto val="1"/>
        <c:lblAlgn val="ctr"/>
        <c:lblOffset val="100"/>
        <c:noMultiLvlLbl val="0"/>
      </c:catAx>
      <c:valAx>
        <c:axId val="7866064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bit</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8660569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7565305714955424E-2"/>
          <c:y val="0.11545122280275713"/>
          <c:w val="0.85887749698321891"/>
          <c:h val="0.71980752405949255"/>
        </c:manualLayout>
      </c:layout>
      <c:scatterChart>
        <c:scatterStyle val="lineMarker"/>
        <c:varyColors val="0"/>
        <c:ser>
          <c:idx val="0"/>
          <c:order val="0"/>
          <c:tx>
            <c:v>No indication</c:v>
          </c:tx>
          <c:xVal>
            <c:numRef>
              <c:f>summary!$W$33:$W$38</c:f>
              <c:numCache>
                <c:formatCode>General</c:formatCode>
                <c:ptCount val="6"/>
                <c:pt idx="0">
                  <c:v>21</c:v>
                </c:pt>
                <c:pt idx="1">
                  <c:v>37</c:v>
                </c:pt>
                <c:pt idx="2">
                  <c:v>70</c:v>
                </c:pt>
                <c:pt idx="3">
                  <c:v>130</c:v>
                </c:pt>
                <c:pt idx="4">
                  <c:v>184</c:v>
                </c:pt>
                <c:pt idx="5">
                  <c:v>229</c:v>
                </c:pt>
              </c:numCache>
            </c:numRef>
          </c:xVal>
          <c:yVal>
            <c:numRef>
              <c:f>summary!$Y$33:$Y$38</c:f>
              <c:numCache>
                <c:formatCode>General</c:formatCode>
                <c:ptCount val="6"/>
                <c:pt idx="0">
                  <c:v>10.428571428571431</c:v>
                </c:pt>
                <c:pt idx="1">
                  <c:v>22.80952380952381</c:v>
                </c:pt>
                <c:pt idx="2">
                  <c:v>37.428571428571445</c:v>
                </c:pt>
                <c:pt idx="3">
                  <c:v>49.190476190476176</c:v>
                </c:pt>
                <c:pt idx="4">
                  <c:v>54</c:v>
                </c:pt>
                <c:pt idx="5">
                  <c:v>53.761904761904759</c:v>
                </c:pt>
              </c:numCache>
            </c:numRef>
          </c:yVal>
          <c:smooth val="0"/>
          <c:extLst>
            <c:ext xmlns:c16="http://schemas.microsoft.com/office/drawing/2014/chart" uri="{C3380CC4-5D6E-409C-BE32-E72D297353CC}">
              <c16:uniqueId val="{00000000-CC91-400B-B813-DD3C8950940F}"/>
            </c:ext>
          </c:extLst>
        </c:ser>
        <c:ser>
          <c:idx val="1"/>
          <c:order val="1"/>
          <c:tx>
            <c:v>Length = 2</c:v>
          </c:tx>
          <c:xVal>
            <c:numRef>
              <c:f>summary!$W$39:$W$45</c:f>
              <c:numCache>
                <c:formatCode>General</c:formatCode>
                <c:ptCount val="7"/>
                <c:pt idx="0">
                  <c:v>37</c:v>
                </c:pt>
                <c:pt idx="1">
                  <c:v>45</c:v>
                </c:pt>
                <c:pt idx="2">
                  <c:v>58</c:v>
                </c:pt>
                <c:pt idx="3">
                  <c:v>86</c:v>
                </c:pt>
                <c:pt idx="4">
                  <c:v>114</c:v>
                </c:pt>
                <c:pt idx="5">
                  <c:v>162</c:v>
                </c:pt>
                <c:pt idx="6">
                  <c:v>232</c:v>
                </c:pt>
              </c:numCache>
            </c:numRef>
          </c:xVal>
          <c:yVal>
            <c:numRef>
              <c:f>summary!$Y$39:$Y$45</c:f>
              <c:numCache>
                <c:formatCode>General</c:formatCode>
                <c:ptCount val="7"/>
                <c:pt idx="0">
                  <c:v>11.61904761904762</c:v>
                </c:pt>
                <c:pt idx="1">
                  <c:v>27.428571428571431</c:v>
                </c:pt>
                <c:pt idx="2">
                  <c:v>42.857142857142861</c:v>
                </c:pt>
                <c:pt idx="3">
                  <c:v>48.238095238095241</c:v>
                </c:pt>
                <c:pt idx="4">
                  <c:v>56.285714285714278</c:v>
                </c:pt>
                <c:pt idx="5">
                  <c:v>57.38095238095238</c:v>
                </c:pt>
                <c:pt idx="6">
                  <c:v>57.952380952380963</c:v>
                </c:pt>
              </c:numCache>
            </c:numRef>
          </c:yVal>
          <c:smooth val="0"/>
          <c:extLst>
            <c:ext xmlns:c16="http://schemas.microsoft.com/office/drawing/2014/chart" uri="{C3380CC4-5D6E-409C-BE32-E72D297353CC}">
              <c16:uniqueId val="{00000001-CC91-400B-B813-DD3C8950940F}"/>
            </c:ext>
          </c:extLst>
        </c:ser>
        <c:ser>
          <c:idx val="2"/>
          <c:order val="2"/>
          <c:tx>
            <c:v>Length = 4</c:v>
          </c:tx>
          <c:xVal>
            <c:numRef>
              <c:f>summary!$W$46:$W$51</c:f>
              <c:numCache>
                <c:formatCode>General</c:formatCode>
                <c:ptCount val="6"/>
                <c:pt idx="0">
                  <c:v>41</c:v>
                </c:pt>
                <c:pt idx="1">
                  <c:v>81</c:v>
                </c:pt>
                <c:pt idx="2">
                  <c:v>102</c:v>
                </c:pt>
                <c:pt idx="3">
                  <c:v>158</c:v>
                </c:pt>
                <c:pt idx="4">
                  <c:v>194</c:v>
                </c:pt>
                <c:pt idx="5">
                  <c:v>306</c:v>
                </c:pt>
              </c:numCache>
            </c:numRef>
          </c:xVal>
          <c:yVal>
            <c:numRef>
              <c:f>summary!$Y$46:$Y$51</c:f>
              <c:numCache>
                <c:formatCode>General</c:formatCode>
                <c:ptCount val="6"/>
                <c:pt idx="0">
                  <c:v>13.666666666666671</c:v>
                </c:pt>
                <c:pt idx="1">
                  <c:v>33.14285714285711</c:v>
                </c:pt>
                <c:pt idx="2">
                  <c:v>40.857142857142861</c:v>
                </c:pt>
                <c:pt idx="3">
                  <c:v>49.857142857142833</c:v>
                </c:pt>
                <c:pt idx="4">
                  <c:v>54.428571428571416</c:v>
                </c:pt>
                <c:pt idx="5">
                  <c:v>61.333333333333314</c:v>
                </c:pt>
              </c:numCache>
            </c:numRef>
          </c:yVal>
          <c:smooth val="0"/>
          <c:extLst>
            <c:ext xmlns:c16="http://schemas.microsoft.com/office/drawing/2014/chart" uri="{C3380CC4-5D6E-409C-BE32-E72D297353CC}">
              <c16:uniqueId val="{00000002-CC91-400B-B813-DD3C8950940F}"/>
            </c:ext>
          </c:extLst>
        </c:ser>
        <c:ser>
          <c:idx val="3"/>
          <c:order val="3"/>
          <c:tx>
            <c:v>Length = 8</c:v>
          </c:tx>
          <c:xVal>
            <c:numRef>
              <c:f>summary!$W$52:$W$57</c:f>
              <c:numCache>
                <c:formatCode>General</c:formatCode>
                <c:ptCount val="6"/>
                <c:pt idx="0">
                  <c:v>77</c:v>
                </c:pt>
                <c:pt idx="1">
                  <c:v>97</c:v>
                </c:pt>
                <c:pt idx="2">
                  <c:v>153</c:v>
                </c:pt>
                <c:pt idx="3">
                  <c:v>190</c:v>
                </c:pt>
                <c:pt idx="4">
                  <c:v>302</c:v>
                </c:pt>
                <c:pt idx="5">
                  <c:v>370</c:v>
                </c:pt>
              </c:numCache>
            </c:numRef>
          </c:xVal>
          <c:yVal>
            <c:numRef>
              <c:f>summary!$Y$52:$Y$57</c:f>
              <c:numCache>
                <c:formatCode>General</c:formatCode>
                <c:ptCount val="6"/>
                <c:pt idx="0">
                  <c:v>15.238095238095227</c:v>
                </c:pt>
                <c:pt idx="1">
                  <c:v>34.904761904761898</c:v>
                </c:pt>
                <c:pt idx="2">
                  <c:v>38.666666666666657</c:v>
                </c:pt>
                <c:pt idx="3">
                  <c:v>50.904761904761898</c:v>
                </c:pt>
                <c:pt idx="4">
                  <c:v>56.761904761904759</c:v>
                </c:pt>
                <c:pt idx="5">
                  <c:v>63.047619047619037</c:v>
                </c:pt>
              </c:numCache>
            </c:numRef>
          </c:yVal>
          <c:smooth val="0"/>
          <c:extLst>
            <c:ext xmlns:c16="http://schemas.microsoft.com/office/drawing/2014/chart" uri="{C3380CC4-5D6E-409C-BE32-E72D297353CC}">
              <c16:uniqueId val="{00000003-CC91-400B-B813-DD3C8950940F}"/>
            </c:ext>
          </c:extLst>
        </c:ser>
        <c:dLbls>
          <c:showLegendKey val="0"/>
          <c:showVal val="0"/>
          <c:showCatName val="0"/>
          <c:showSerName val="0"/>
          <c:showPercent val="0"/>
          <c:showBubbleSize val="0"/>
        </c:dLbls>
        <c:axId val="687682416"/>
        <c:axId val="687683592"/>
        <c:extLst>
          <c:ext xmlns:c15="http://schemas.microsoft.com/office/drawing/2012/chart" uri="{02D57815-91ED-43cb-92C2-25804820EDAC}">
            <c15:filteredScatterSeries>
              <c15:ser>
                <c:idx val="4"/>
                <c:order val="4"/>
                <c:tx>
                  <c:v>64 port</c:v>
                </c:tx>
                <c:xVal>
                  <c:numRef>
                    <c:extLst>
                      <c:ext uri="{02D57815-91ED-43cb-92C2-25804820EDAC}">
                        <c15:formulaRef>
                          <c15:sqref>summary!$J$26:$J$30</c15:sqref>
                        </c15:formulaRef>
                      </c:ext>
                    </c:extLst>
                    <c:numCache>
                      <c:formatCode>General</c:formatCode>
                      <c:ptCount val="5"/>
                      <c:pt idx="0">
                        <c:v>37</c:v>
                      </c:pt>
                      <c:pt idx="1">
                        <c:v>70</c:v>
                      </c:pt>
                      <c:pt idx="2">
                        <c:v>130</c:v>
                      </c:pt>
                      <c:pt idx="3">
                        <c:v>184</c:v>
                      </c:pt>
                      <c:pt idx="4">
                        <c:v>229</c:v>
                      </c:pt>
                    </c:numCache>
                  </c:numRef>
                </c:xVal>
                <c:yVal>
                  <c:numRef>
                    <c:extLst>
                      <c:ext uri="{02D57815-91ED-43cb-92C2-25804820EDAC}">
                        <c15:formulaRef>
                          <c15:sqref>summary!$L$26:$L$30</c15:sqref>
                        </c15:formulaRef>
                      </c:ext>
                    </c:extLst>
                    <c:numCache>
                      <c:formatCode>General</c:formatCode>
                      <c:ptCount val="5"/>
                      <c:pt idx="0">
                        <c:v>22.476190476190467</c:v>
                      </c:pt>
                      <c:pt idx="1">
                        <c:v>42.142857142857139</c:v>
                      </c:pt>
                      <c:pt idx="2">
                        <c:v>52.809523809523824</c:v>
                      </c:pt>
                      <c:pt idx="3">
                        <c:v>57.238095238095241</c:v>
                      </c:pt>
                      <c:pt idx="4">
                        <c:v>60.857142857142861</c:v>
                      </c:pt>
                    </c:numCache>
                  </c:numRef>
                </c:yVal>
                <c:smooth val="0"/>
                <c:extLst>
                  <c:ext xmlns:c16="http://schemas.microsoft.com/office/drawing/2014/chart" uri="{C3380CC4-5D6E-409C-BE32-E72D297353CC}">
                    <c16:uniqueId val="{00000004-CC91-400B-B813-DD3C8950940F}"/>
                  </c:ext>
                </c:extLst>
              </c15:ser>
            </c15:filteredScatterSeries>
          </c:ext>
        </c:extLst>
      </c:scatterChart>
      <c:valAx>
        <c:axId val="6876824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CSI feedback overhead</a:t>
                </a:r>
                <a:endParaRPr lang="zh-CN" altLang="en-US" sz="1000"/>
              </a:p>
            </c:rich>
          </c:tx>
          <c:layout>
            <c:manualLayout>
              <c:xMode val="edge"/>
              <c:yMode val="edge"/>
              <c:x val="0.4092299273401635"/>
              <c:y val="0.92142098516755178"/>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683592"/>
        <c:crosses val="autoZero"/>
        <c:crossBetween val="midCat"/>
      </c:valAx>
      <c:valAx>
        <c:axId val="6876835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gain of average throughput (%)</a:t>
                </a:r>
                <a:endParaRPr lang="zh-CN" altLang="en-US" sz="10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682416"/>
        <c:crosses val="autoZero"/>
        <c:crossBetween val="midCat"/>
      </c:valAx>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66673901153755"/>
          <c:y val="0.18578761671184543"/>
          <c:w val="0.81477606368663691"/>
          <c:h val="0.6205230954410953"/>
        </c:manualLayout>
      </c:layout>
      <c:scatterChart>
        <c:scatterStyle val="lineMarker"/>
        <c:varyColors val="0"/>
        <c:ser>
          <c:idx val="0"/>
          <c:order val="0"/>
          <c:tx>
            <c:v>No indication</c:v>
          </c:tx>
          <c:xVal>
            <c:numRef>
              <c:f>summary!$J$60:$J$62</c:f>
              <c:numCache>
                <c:formatCode>General</c:formatCode>
                <c:ptCount val="3"/>
                <c:pt idx="0">
                  <c:v>19</c:v>
                </c:pt>
                <c:pt idx="1">
                  <c:v>37</c:v>
                </c:pt>
                <c:pt idx="2">
                  <c:v>67</c:v>
                </c:pt>
              </c:numCache>
            </c:numRef>
          </c:xVal>
          <c:yVal>
            <c:numRef>
              <c:f>summary!$L$60:$L$62</c:f>
              <c:numCache>
                <c:formatCode>General</c:formatCode>
                <c:ptCount val="3"/>
                <c:pt idx="0">
                  <c:v>9.6190476190476204</c:v>
                </c:pt>
                <c:pt idx="1">
                  <c:v>21.380952380952365</c:v>
                </c:pt>
                <c:pt idx="2">
                  <c:v>30.571428571428555</c:v>
                </c:pt>
              </c:numCache>
            </c:numRef>
          </c:yVal>
          <c:smooth val="0"/>
          <c:extLst>
            <c:ext xmlns:c16="http://schemas.microsoft.com/office/drawing/2014/chart" uri="{C3380CC4-5D6E-409C-BE32-E72D297353CC}">
              <c16:uniqueId val="{00000000-492D-4AE7-87C9-B2A368DF8517}"/>
            </c:ext>
          </c:extLst>
        </c:ser>
        <c:ser>
          <c:idx val="1"/>
          <c:order val="1"/>
          <c:tx>
            <c:v>Length = 2</c:v>
          </c:tx>
          <c:xVal>
            <c:numRef>
              <c:f>summary!$K$74:$K$78</c:f>
              <c:numCache>
                <c:formatCode>General</c:formatCode>
                <c:ptCount val="5"/>
                <c:pt idx="0">
                  <c:v>41</c:v>
                </c:pt>
                <c:pt idx="1">
                  <c:v>69</c:v>
                </c:pt>
                <c:pt idx="2">
                  <c:v>75</c:v>
                </c:pt>
                <c:pt idx="3">
                  <c:v>103</c:v>
                </c:pt>
                <c:pt idx="4">
                  <c:v>131</c:v>
                </c:pt>
              </c:numCache>
            </c:numRef>
          </c:xVal>
          <c:yVal>
            <c:numRef>
              <c:f>summary!$M$74:$M$78</c:f>
              <c:numCache>
                <c:formatCode>General</c:formatCode>
                <c:ptCount val="5"/>
                <c:pt idx="0">
                  <c:v>23.666666666666657</c:v>
                </c:pt>
                <c:pt idx="1">
                  <c:v>27.285714285714292</c:v>
                </c:pt>
                <c:pt idx="2">
                  <c:v>35.523809523809518</c:v>
                </c:pt>
                <c:pt idx="3">
                  <c:v>36.857142857142861</c:v>
                </c:pt>
                <c:pt idx="4">
                  <c:v>37.904761904761898</c:v>
                </c:pt>
              </c:numCache>
            </c:numRef>
          </c:yVal>
          <c:smooth val="0"/>
          <c:extLst>
            <c:ext xmlns:c16="http://schemas.microsoft.com/office/drawing/2014/chart" uri="{C3380CC4-5D6E-409C-BE32-E72D297353CC}">
              <c16:uniqueId val="{00000001-492D-4AE7-87C9-B2A368DF8517}"/>
            </c:ext>
          </c:extLst>
        </c:ser>
        <c:ser>
          <c:idx val="2"/>
          <c:order val="2"/>
          <c:tx>
            <c:v>Length = 4</c:v>
          </c:tx>
          <c:xVal>
            <c:numRef>
              <c:f>summary!$K$65:$K$70</c:f>
              <c:numCache>
                <c:formatCode>General</c:formatCode>
                <c:ptCount val="6"/>
                <c:pt idx="0">
                  <c:v>39</c:v>
                </c:pt>
                <c:pt idx="1">
                  <c:v>53</c:v>
                </c:pt>
                <c:pt idx="2">
                  <c:v>77</c:v>
                </c:pt>
                <c:pt idx="3">
                  <c:v>91</c:v>
                </c:pt>
                <c:pt idx="4">
                  <c:v>147</c:v>
                </c:pt>
                <c:pt idx="5">
                  <c:v>203</c:v>
                </c:pt>
              </c:numCache>
            </c:numRef>
          </c:xVal>
          <c:yVal>
            <c:numRef>
              <c:f>summary!$M$65:$M$70</c:f>
              <c:numCache>
                <c:formatCode>General</c:formatCode>
                <c:ptCount val="6"/>
                <c:pt idx="0">
                  <c:v>13.238095238095255</c:v>
                </c:pt>
                <c:pt idx="1">
                  <c:v>14.666666666666657</c:v>
                </c:pt>
                <c:pt idx="2">
                  <c:v>30.61904761904762</c:v>
                </c:pt>
                <c:pt idx="3">
                  <c:v>38.428571428571445</c:v>
                </c:pt>
                <c:pt idx="4">
                  <c:v>41.809523809523796</c:v>
                </c:pt>
                <c:pt idx="5">
                  <c:v>44.285714285714249</c:v>
                </c:pt>
              </c:numCache>
            </c:numRef>
          </c:yVal>
          <c:smooth val="0"/>
          <c:extLst>
            <c:ext xmlns:c16="http://schemas.microsoft.com/office/drawing/2014/chart" uri="{C3380CC4-5D6E-409C-BE32-E72D297353CC}">
              <c16:uniqueId val="{00000002-492D-4AE7-87C9-B2A368DF8517}"/>
            </c:ext>
          </c:extLst>
        </c:ser>
        <c:ser>
          <c:idx val="3"/>
          <c:order val="3"/>
          <c:tx>
            <c:v>Length = 8</c:v>
          </c:tx>
          <c:xVal>
            <c:numRef>
              <c:f>summary!$K$86:$K$91</c:f>
              <c:numCache>
                <c:formatCode>General</c:formatCode>
                <c:ptCount val="6"/>
                <c:pt idx="0">
                  <c:v>47</c:v>
                </c:pt>
                <c:pt idx="1">
                  <c:v>75</c:v>
                </c:pt>
                <c:pt idx="2">
                  <c:v>93</c:v>
                </c:pt>
                <c:pt idx="3">
                  <c:v>149</c:v>
                </c:pt>
                <c:pt idx="4">
                  <c:v>179</c:v>
                </c:pt>
                <c:pt idx="5">
                  <c:v>291</c:v>
                </c:pt>
              </c:numCache>
            </c:numRef>
          </c:xVal>
          <c:yVal>
            <c:numRef>
              <c:f>summary!$M$86:$M$91</c:f>
              <c:numCache>
                <c:formatCode>General</c:formatCode>
                <c:ptCount val="6"/>
                <c:pt idx="0">
                  <c:v>13.190476190476176</c:v>
                </c:pt>
                <c:pt idx="1">
                  <c:v>16.285714285714278</c:v>
                </c:pt>
                <c:pt idx="2">
                  <c:v>34.904761904761898</c:v>
                </c:pt>
                <c:pt idx="3">
                  <c:v>36.857142857142861</c:v>
                </c:pt>
                <c:pt idx="4">
                  <c:v>47.047619047619037</c:v>
                </c:pt>
                <c:pt idx="5">
                  <c:v>51.61904761904762</c:v>
                </c:pt>
              </c:numCache>
            </c:numRef>
          </c:yVal>
          <c:smooth val="0"/>
          <c:extLst>
            <c:ext xmlns:c16="http://schemas.microsoft.com/office/drawing/2014/chart" uri="{C3380CC4-5D6E-409C-BE32-E72D297353CC}">
              <c16:uniqueId val="{00000003-492D-4AE7-87C9-B2A368DF8517}"/>
            </c:ext>
          </c:extLst>
        </c:ser>
        <c:dLbls>
          <c:showLegendKey val="0"/>
          <c:showVal val="0"/>
          <c:showCatName val="0"/>
          <c:showSerName val="0"/>
          <c:showPercent val="0"/>
          <c:showBubbleSize val="0"/>
        </c:dLbls>
        <c:axId val="687682808"/>
        <c:axId val="687685552"/>
        <c:extLst>
          <c:ext xmlns:c15="http://schemas.microsoft.com/office/drawing/2012/chart" uri="{02D57815-91ED-43cb-92C2-25804820EDAC}">
            <c15:filteredScatterSeries>
              <c15:ser>
                <c:idx val="4"/>
                <c:order val="4"/>
                <c:tx>
                  <c:v>32 port</c:v>
                </c:tx>
                <c:xVal>
                  <c:numRef>
                    <c:extLst>
                      <c:ext uri="{02D57815-91ED-43cb-92C2-25804820EDAC}">
                        <c15:formulaRef>
                          <c15:sqref>summary!$W$33:$W$38</c15:sqref>
                        </c15:formulaRef>
                      </c:ext>
                    </c:extLst>
                    <c:numCache>
                      <c:formatCode>General</c:formatCode>
                      <c:ptCount val="6"/>
                      <c:pt idx="0">
                        <c:v>21</c:v>
                      </c:pt>
                      <c:pt idx="1">
                        <c:v>37</c:v>
                      </c:pt>
                      <c:pt idx="2">
                        <c:v>70</c:v>
                      </c:pt>
                      <c:pt idx="3">
                        <c:v>130</c:v>
                      </c:pt>
                      <c:pt idx="4">
                        <c:v>184</c:v>
                      </c:pt>
                      <c:pt idx="5">
                        <c:v>229</c:v>
                      </c:pt>
                    </c:numCache>
                  </c:numRef>
                </c:xVal>
                <c:yVal>
                  <c:numRef>
                    <c:extLst>
                      <c:ext uri="{02D57815-91ED-43cb-92C2-25804820EDAC}">
                        <c15:formulaRef>
                          <c15:sqref>summary!$Y$33:$Y$38</c15:sqref>
                        </c15:formulaRef>
                      </c:ext>
                    </c:extLst>
                    <c:numCache>
                      <c:formatCode>General</c:formatCode>
                      <c:ptCount val="6"/>
                      <c:pt idx="0">
                        <c:v>10.428571428571431</c:v>
                      </c:pt>
                      <c:pt idx="1">
                        <c:v>22.80952380952381</c:v>
                      </c:pt>
                      <c:pt idx="2">
                        <c:v>37.428571428571445</c:v>
                      </c:pt>
                      <c:pt idx="3">
                        <c:v>49.190476190476176</c:v>
                      </c:pt>
                      <c:pt idx="4">
                        <c:v>54</c:v>
                      </c:pt>
                      <c:pt idx="5">
                        <c:v>53.761904761904759</c:v>
                      </c:pt>
                    </c:numCache>
                  </c:numRef>
                </c:yVal>
                <c:smooth val="0"/>
                <c:extLst>
                  <c:ext xmlns:c16="http://schemas.microsoft.com/office/drawing/2014/chart" uri="{C3380CC4-5D6E-409C-BE32-E72D297353CC}">
                    <c16:uniqueId val="{00000004-492D-4AE7-87C9-B2A368DF8517}"/>
                  </c:ext>
                </c:extLst>
              </c15:ser>
            </c15:filteredScatterSeries>
          </c:ext>
        </c:extLst>
      </c:scatterChart>
      <c:valAx>
        <c:axId val="6876828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CSI feedback overhead</a:t>
                </a:r>
                <a:endParaRPr lang="zh-CN" altLang="en-US" sz="1000"/>
              </a:p>
            </c:rich>
          </c:tx>
          <c:layout>
            <c:manualLayout>
              <c:xMode val="edge"/>
              <c:yMode val="edge"/>
              <c:x val="0.39806975235106684"/>
              <c:y val="0.9031526154772054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685552"/>
        <c:crosses val="autoZero"/>
        <c:crossBetween val="midCat"/>
      </c:valAx>
      <c:valAx>
        <c:axId val="6876855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gain of average throughput (%)</a:t>
                </a:r>
                <a:endParaRPr lang="zh-CN" altLang="en-US" sz="10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682808"/>
        <c:crosses val="autoZero"/>
        <c:crossBetween val="midCat"/>
      </c:valAx>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8.3384740019166362E-2"/>
          <c:y val="0.14037334118281947"/>
          <c:w val="0.86305792390756675"/>
          <c:h val="0.72963156474599544"/>
        </c:manualLayout>
      </c:layout>
      <c:scatterChart>
        <c:scatterStyle val="lineMarker"/>
        <c:varyColors val="0"/>
        <c:ser>
          <c:idx val="0"/>
          <c:order val="0"/>
          <c:tx>
            <c:v>No indication</c:v>
          </c:tx>
          <c:xVal>
            <c:numRef>
              <c:f>summary!$J$60:$J$62</c:f>
              <c:numCache>
                <c:formatCode>General</c:formatCode>
                <c:ptCount val="3"/>
                <c:pt idx="0">
                  <c:v>19</c:v>
                </c:pt>
                <c:pt idx="1">
                  <c:v>37</c:v>
                </c:pt>
                <c:pt idx="2">
                  <c:v>67</c:v>
                </c:pt>
              </c:numCache>
            </c:numRef>
          </c:xVal>
          <c:yVal>
            <c:numRef>
              <c:f>summary!$L$60:$L$62</c:f>
              <c:numCache>
                <c:formatCode>General</c:formatCode>
                <c:ptCount val="3"/>
                <c:pt idx="0">
                  <c:v>9.6190476190476204</c:v>
                </c:pt>
                <c:pt idx="1">
                  <c:v>21.380952380952365</c:v>
                </c:pt>
                <c:pt idx="2">
                  <c:v>30.571428571428555</c:v>
                </c:pt>
              </c:numCache>
            </c:numRef>
          </c:yVal>
          <c:smooth val="0"/>
          <c:extLst>
            <c:ext xmlns:c16="http://schemas.microsoft.com/office/drawing/2014/chart" uri="{C3380CC4-5D6E-409C-BE32-E72D297353CC}">
              <c16:uniqueId val="{00000000-6F7A-4FAA-BF68-D73CB866408B}"/>
            </c:ext>
          </c:extLst>
        </c:ser>
        <c:ser>
          <c:idx val="4"/>
          <c:order val="1"/>
          <c:tx>
            <c:v>32 port</c:v>
          </c:tx>
          <c:xVal>
            <c:numRef>
              <c:f>summary!$W$33:$W$38</c:f>
              <c:numCache>
                <c:formatCode>General</c:formatCode>
                <c:ptCount val="6"/>
                <c:pt idx="0">
                  <c:v>21</c:v>
                </c:pt>
                <c:pt idx="1">
                  <c:v>37</c:v>
                </c:pt>
                <c:pt idx="2">
                  <c:v>70</c:v>
                </c:pt>
                <c:pt idx="3">
                  <c:v>130</c:v>
                </c:pt>
                <c:pt idx="4">
                  <c:v>184</c:v>
                </c:pt>
                <c:pt idx="5">
                  <c:v>229</c:v>
                </c:pt>
              </c:numCache>
              <c:extLst xmlns:c15="http://schemas.microsoft.com/office/drawing/2012/chart"/>
            </c:numRef>
          </c:xVal>
          <c:yVal>
            <c:numRef>
              <c:f>summary!$Y$33:$Y$38</c:f>
              <c:numCache>
                <c:formatCode>General</c:formatCode>
                <c:ptCount val="6"/>
                <c:pt idx="0">
                  <c:v>10.428571428571431</c:v>
                </c:pt>
                <c:pt idx="1">
                  <c:v>22.80952380952381</c:v>
                </c:pt>
                <c:pt idx="2">
                  <c:v>37.428571428571445</c:v>
                </c:pt>
                <c:pt idx="3">
                  <c:v>49.190476190476176</c:v>
                </c:pt>
                <c:pt idx="4">
                  <c:v>54</c:v>
                </c:pt>
                <c:pt idx="5">
                  <c:v>53.761904761904759</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1-6F7A-4FAA-BF68-D73CB866408B}"/>
            </c:ext>
          </c:extLst>
        </c:ser>
        <c:ser>
          <c:idx val="5"/>
          <c:order val="2"/>
          <c:tx>
            <c:v>K = 4, M = 1</c:v>
          </c:tx>
          <c:xVal>
            <c:numRef>
              <c:f>summary!$M$117:$M$121</c:f>
              <c:numCache>
                <c:formatCode>General</c:formatCode>
                <c:ptCount val="5"/>
                <c:pt idx="0">
                  <c:v>49</c:v>
                </c:pt>
                <c:pt idx="1">
                  <c:v>77</c:v>
                </c:pt>
                <c:pt idx="2">
                  <c:v>91</c:v>
                </c:pt>
                <c:pt idx="3">
                  <c:v>147</c:v>
                </c:pt>
                <c:pt idx="4">
                  <c:v>203</c:v>
                </c:pt>
              </c:numCache>
            </c:numRef>
          </c:xVal>
          <c:yVal>
            <c:numRef>
              <c:f>summary!$O$117:$O$121</c:f>
              <c:numCache>
                <c:formatCode>General</c:formatCode>
                <c:ptCount val="5"/>
                <c:pt idx="0">
                  <c:v>25.333333333333343</c:v>
                </c:pt>
                <c:pt idx="1">
                  <c:v>35.809523809523796</c:v>
                </c:pt>
                <c:pt idx="2">
                  <c:v>41.238095238095241</c:v>
                </c:pt>
                <c:pt idx="3">
                  <c:v>49.38095238095238</c:v>
                </c:pt>
                <c:pt idx="4">
                  <c:v>52.523809523809518</c:v>
                </c:pt>
              </c:numCache>
            </c:numRef>
          </c:yVal>
          <c:smooth val="0"/>
          <c:extLst>
            <c:ext xmlns:c16="http://schemas.microsoft.com/office/drawing/2014/chart" uri="{C3380CC4-5D6E-409C-BE32-E72D297353CC}">
              <c16:uniqueId val="{00000002-6F7A-4FAA-BF68-D73CB866408B}"/>
            </c:ext>
          </c:extLst>
        </c:ser>
        <c:ser>
          <c:idx val="6"/>
          <c:order val="3"/>
          <c:tx>
            <c:v>K = 4, M = 2</c:v>
          </c:tx>
          <c:xVal>
            <c:numRef>
              <c:f>summary!$M$125:$M$129</c:f>
              <c:numCache>
                <c:formatCode>General</c:formatCode>
                <c:ptCount val="5"/>
                <c:pt idx="0">
                  <c:v>55</c:v>
                </c:pt>
                <c:pt idx="1">
                  <c:v>74</c:v>
                </c:pt>
                <c:pt idx="2">
                  <c:v>100</c:v>
                </c:pt>
                <c:pt idx="3">
                  <c:v>153</c:v>
                </c:pt>
                <c:pt idx="4">
                  <c:v>209</c:v>
                </c:pt>
              </c:numCache>
            </c:numRef>
          </c:xVal>
          <c:yVal>
            <c:numRef>
              <c:f>summary!$O$125:$O$129</c:f>
              <c:numCache>
                <c:formatCode>General</c:formatCode>
                <c:ptCount val="5"/>
                <c:pt idx="0">
                  <c:v>26.380952380952365</c:v>
                </c:pt>
                <c:pt idx="1">
                  <c:v>32.476190476190482</c:v>
                </c:pt>
                <c:pt idx="2">
                  <c:v>39.809523809523796</c:v>
                </c:pt>
                <c:pt idx="3">
                  <c:v>48.952380952380935</c:v>
                </c:pt>
                <c:pt idx="4">
                  <c:v>52.714285714285694</c:v>
                </c:pt>
              </c:numCache>
            </c:numRef>
          </c:yVal>
          <c:smooth val="0"/>
          <c:extLst>
            <c:ext xmlns:c16="http://schemas.microsoft.com/office/drawing/2014/chart" uri="{C3380CC4-5D6E-409C-BE32-E72D297353CC}">
              <c16:uniqueId val="{00000003-6F7A-4FAA-BF68-D73CB866408B}"/>
            </c:ext>
          </c:extLst>
        </c:ser>
        <c:ser>
          <c:idx val="7"/>
          <c:order val="4"/>
          <c:tx>
            <c:v>K = 8, M = 1</c:v>
          </c:tx>
          <c:xVal>
            <c:numRef>
              <c:f>summary!$T$117:$T$121</c:f>
              <c:numCache>
                <c:formatCode>General</c:formatCode>
                <c:ptCount val="5"/>
                <c:pt idx="0">
                  <c:v>55</c:v>
                </c:pt>
                <c:pt idx="1">
                  <c:v>74</c:v>
                </c:pt>
                <c:pt idx="2">
                  <c:v>100</c:v>
                </c:pt>
                <c:pt idx="3">
                  <c:v>153</c:v>
                </c:pt>
                <c:pt idx="4">
                  <c:v>209</c:v>
                </c:pt>
              </c:numCache>
            </c:numRef>
          </c:xVal>
          <c:yVal>
            <c:numRef>
              <c:f>summary!$V$117:$V$121</c:f>
              <c:numCache>
                <c:formatCode>General</c:formatCode>
                <c:ptCount val="5"/>
                <c:pt idx="0">
                  <c:v>24.476190476190467</c:v>
                </c:pt>
                <c:pt idx="1">
                  <c:v>35.61904761904762</c:v>
                </c:pt>
                <c:pt idx="2">
                  <c:v>41.380952380952351</c:v>
                </c:pt>
                <c:pt idx="3">
                  <c:v>50.666666666666657</c:v>
                </c:pt>
                <c:pt idx="4">
                  <c:v>52.095238095238074</c:v>
                </c:pt>
              </c:numCache>
            </c:numRef>
          </c:yVal>
          <c:smooth val="0"/>
          <c:extLst>
            <c:ext xmlns:c16="http://schemas.microsoft.com/office/drawing/2014/chart" uri="{C3380CC4-5D6E-409C-BE32-E72D297353CC}">
              <c16:uniqueId val="{00000004-6F7A-4FAA-BF68-D73CB866408B}"/>
            </c:ext>
          </c:extLst>
        </c:ser>
        <c:dLbls>
          <c:showLegendKey val="0"/>
          <c:showVal val="0"/>
          <c:showCatName val="0"/>
          <c:showSerName val="0"/>
          <c:showPercent val="0"/>
          <c:showBubbleSize val="0"/>
        </c:dLbls>
        <c:axId val="687683200"/>
        <c:axId val="687684768"/>
        <c:extLst/>
      </c:scatterChart>
      <c:valAx>
        <c:axId val="6876832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CSI feedback overhead</a:t>
                </a:r>
                <a:endParaRPr lang="zh-CN" altLang="en-US" sz="1000"/>
              </a:p>
            </c:rich>
          </c:tx>
          <c:layout>
            <c:manualLayout>
              <c:xMode val="edge"/>
              <c:yMode val="edge"/>
              <c:x val="0.4349700488751817"/>
              <c:y val="0.93850954528119879"/>
            </c:manualLayout>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684768"/>
        <c:crosses val="autoZero"/>
        <c:crossBetween val="midCat"/>
      </c:valAx>
      <c:valAx>
        <c:axId val="687684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gain of average throughput (%)</a:t>
                </a:r>
                <a:endParaRPr lang="zh-CN" altLang="en-US" sz="1000"/>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7683200"/>
        <c:crosses val="autoZero"/>
        <c:crossBetween val="midCat"/>
      </c:valAx>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07774685194573E-2"/>
          <c:y val="0.28171310316979614"/>
          <c:w val="0.86092791292021476"/>
          <c:h val="0.58829160777979672"/>
        </c:manualLayout>
      </c:layout>
      <c:scatterChart>
        <c:scatterStyle val="lineMarker"/>
        <c:varyColors val="0"/>
        <c:ser>
          <c:idx val="0"/>
          <c:order val="0"/>
          <c:tx>
            <c:v>free, 64ports &amp; common</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Sheet1!$E$2:$E$6</c:f>
              <c:numCache>
                <c:formatCode>General</c:formatCode>
                <c:ptCount val="5"/>
                <c:pt idx="0">
                  <c:v>2</c:v>
                </c:pt>
                <c:pt idx="1">
                  <c:v>4</c:v>
                </c:pt>
                <c:pt idx="2">
                  <c:v>8</c:v>
                </c:pt>
                <c:pt idx="3">
                  <c:v>12</c:v>
                </c:pt>
                <c:pt idx="4">
                  <c:v>16</c:v>
                </c:pt>
              </c:numCache>
            </c:numRef>
          </c:xVal>
          <c:yVal>
            <c:numRef>
              <c:f>Sheet1!$L$6:$L$10</c:f>
              <c:numCache>
                <c:formatCode>General</c:formatCode>
                <c:ptCount val="5"/>
                <c:pt idx="0">
                  <c:v>22.476190476190467</c:v>
                </c:pt>
                <c:pt idx="1">
                  <c:v>42.142857142857139</c:v>
                </c:pt>
                <c:pt idx="2">
                  <c:v>52.809523809523824</c:v>
                </c:pt>
                <c:pt idx="3">
                  <c:v>57.238095238095241</c:v>
                </c:pt>
                <c:pt idx="4">
                  <c:v>60.857142857142861</c:v>
                </c:pt>
              </c:numCache>
            </c:numRef>
          </c:yVal>
          <c:smooth val="0"/>
          <c:extLst>
            <c:ext xmlns:c16="http://schemas.microsoft.com/office/drawing/2014/chart" uri="{C3380CC4-5D6E-409C-BE32-E72D297353CC}">
              <c16:uniqueId val="{00000000-F497-49AC-AAEB-80679DA2D808}"/>
            </c:ext>
          </c:extLst>
        </c:ser>
        <c:ser>
          <c:idx val="1"/>
          <c:order val="1"/>
          <c:tx>
            <c:v>free, 64ports &amp; specific</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Sheet1!$E$2:$E$6</c:f>
              <c:numCache>
                <c:formatCode>General</c:formatCode>
                <c:ptCount val="5"/>
                <c:pt idx="0">
                  <c:v>2</c:v>
                </c:pt>
                <c:pt idx="1">
                  <c:v>4</c:v>
                </c:pt>
                <c:pt idx="2">
                  <c:v>8</c:v>
                </c:pt>
                <c:pt idx="3">
                  <c:v>12</c:v>
                </c:pt>
                <c:pt idx="4">
                  <c:v>16</c:v>
                </c:pt>
              </c:numCache>
            </c:numRef>
          </c:xVal>
          <c:yVal>
            <c:numRef>
              <c:f>Sheet1!$M$6:$M$10</c:f>
              <c:numCache>
                <c:formatCode>General</c:formatCode>
                <c:ptCount val="5"/>
                <c:pt idx="0">
                  <c:v>26.904761904761898</c:v>
                </c:pt>
                <c:pt idx="1">
                  <c:v>40.238095238095241</c:v>
                </c:pt>
                <c:pt idx="2">
                  <c:v>53</c:v>
                </c:pt>
                <c:pt idx="3">
                  <c:v>58.523809523809547</c:v>
                </c:pt>
                <c:pt idx="4">
                  <c:v>60.61904761904762</c:v>
                </c:pt>
              </c:numCache>
            </c:numRef>
          </c:yVal>
          <c:smooth val="0"/>
          <c:extLst>
            <c:ext xmlns:c16="http://schemas.microsoft.com/office/drawing/2014/chart" uri="{C3380CC4-5D6E-409C-BE32-E72D297353CC}">
              <c16:uniqueId val="{00000001-F497-49AC-AAEB-80679DA2D808}"/>
            </c:ext>
          </c:extLst>
        </c:ser>
        <c:ser>
          <c:idx val="2"/>
          <c:order val="2"/>
          <c:tx>
            <c:v>grid, 32ports(4,8) &amp; common</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Sheet1!$E$42:$E$46</c:f>
              <c:numCache>
                <c:formatCode>General</c:formatCode>
                <c:ptCount val="5"/>
                <c:pt idx="0">
                  <c:v>2</c:v>
                </c:pt>
                <c:pt idx="1">
                  <c:v>4</c:v>
                </c:pt>
                <c:pt idx="2">
                  <c:v>8</c:v>
                </c:pt>
                <c:pt idx="3">
                  <c:v>12</c:v>
                </c:pt>
                <c:pt idx="4">
                  <c:v>16</c:v>
                </c:pt>
              </c:numCache>
            </c:numRef>
          </c:xVal>
          <c:yVal>
            <c:numRef>
              <c:f>Sheet1!$L$14:$L$18</c:f>
              <c:numCache>
                <c:formatCode>General</c:formatCode>
                <c:ptCount val="5"/>
                <c:pt idx="0">
                  <c:v>24.285714285714263</c:v>
                </c:pt>
                <c:pt idx="1">
                  <c:v>36.190476190476176</c:v>
                </c:pt>
                <c:pt idx="2">
                  <c:v>46.904761904761898</c:v>
                </c:pt>
                <c:pt idx="3">
                  <c:v>49.904761904761898</c:v>
                </c:pt>
                <c:pt idx="4">
                  <c:v>51.238095238095241</c:v>
                </c:pt>
              </c:numCache>
            </c:numRef>
          </c:yVal>
          <c:smooth val="0"/>
          <c:extLst>
            <c:ext xmlns:c16="http://schemas.microsoft.com/office/drawing/2014/chart" uri="{C3380CC4-5D6E-409C-BE32-E72D297353CC}">
              <c16:uniqueId val="{00000002-F497-49AC-AAEB-80679DA2D808}"/>
            </c:ext>
          </c:extLst>
        </c:ser>
        <c:ser>
          <c:idx val="3"/>
          <c:order val="3"/>
          <c:tx>
            <c:v>grid, 32ports(4,8) &amp; specific</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Sheet1!$E$42:$E$46</c:f>
              <c:numCache>
                <c:formatCode>General</c:formatCode>
                <c:ptCount val="5"/>
                <c:pt idx="0">
                  <c:v>2</c:v>
                </c:pt>
                <c:pt idx="1">
                  <c:v>4</c:v>
                </c:pt>
                <c:pt idx="2">
                  <c:v>8</c:v>
                </c:pt>
                <c:pt idx="3">
                  <c:v>12</c:v>
                </c:pt>
                <c:pt idx="4">
                  <c:v>16</c:v>
                </c:pt>
              </c:numCache>
            </c:numRef>
          </c:xVal>
          <c:yVal>
            <c:numRef>
              <c:f>Sheet1!$M$14:$M$18</c:f>
              <c:numCache>
                <c:formatCode>General</c:formatCode>
                <c:ptCount val="5"/>
                <c:pt idx="0">
                  <c:v>27.809523809523824</c:v>
                </c:pt>
                <c:pt idx="1">
                  <c:v>37.428571428571445</c:v>
                </c:pt>
                <c:pt idx="2">
                  <c:v>48.190476190476176</c:v>
                </c:pt>
                <c:pt idx="3">
                  <c:v>49.761904761904759</c:v>
                </c:pt>
                <c:pt idx="4">
                  <c:v>50.571428571428555</c:v>
                </c:pt>
              </c:numCache>
            </c:numRef>
          </c:yVal>
          <c:smooth val="0"/>
          <c:extLst>
            <c:ext xmlns:c16="http://schemas.microsoft.com/office/drawing/2014/chart" uri="{C3380CC4-5D6E-409C-BE32-E72D297353CC}">
              <c16:uniqueId val="{00000003-F497-49AC-AAEB-80679DA2D808}"/>
            </c:ext>
          </c:extLst>
        </c:ser>
        <c:ser>
          <c:idx val="4"/>
          <c:order val="4"/>
          <c:tx>
            <c:v>grid, 32ports(8,4) &amp; common</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Sheet1!$K$6:$K$10</c:f>
              <c:numCache>
                <c:formatCode>General</c:formatCode>
                <c:ptCount val="5"/>
                <c:pt idx="0">
                  <c:v>2</c:v>
                </c:pt>
                <c:pt idx="1">
                  <c:v>4</c:v>
                </c:pt>
                <c:pt idx="2">
                  <c:v>8</c:v>
                </c:pt>
                <c:pt idx="3">
                  <c:v>12</c:v>
                </c:pt>
                <c:pt idx="4">
                  <c:v>16</c:v>
                </c:pt>
              </c:numCache>
            </c:numRef>
          </c:xVal>
          <c:yVal>
            <c:numRef>
              <c:f>Sheet1!$L$19:$L$23</c:f>
              <c:numCache>
                <c:formatCode>General</c:formatCode>
                <c:ptCount val="5"/>
                <c:pt idx="0">
                  <c:v>21.476190476190467</c:v>
                </c:pt>
                <c:pt idx="1">
                  <c:v>30.761904761904759</c:v>
                </c:pt>
                <c:pt idx="2">
                  <c:v>36.476190476190482</c:v>
                </c:pt>
                <c:pt idx="3">
                  <c:v>38.666666666666657</c:v>
                </c:pt>
                <c:pt idx="4">
                  <c:v>37.333333333333343</c:v>
                </c:pt>
              </c:numCache>
            </c:numRef>
          </c:yVal>
          <c:smooth val="0"/>
          <c:extLst>
            <c:ext xmlns:c16="http://schemas.microsoft.com/office/drawing/2014/chart" uri="{C3380CC4-5D6E-409C-BE32-E72D297353CC}">
              <c16:uniqueId val="{00000004-F497-49AC-AAEB-80679DA2D808}"/>
            </c:ext>
          </c:extLst>
        </c:ser>
        <c:ser>
          <c:idx val="5"/>
          <c:order val="5"/>
          <c:tx>
            <c:v>grid, 32ports(8,4) &amp; specific</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Sheet1!$K$6:$K$10</c:f>
              <c:numCache>
                <c:formatCode>General</c:formatCode>
                <c:ptCount val="5"/>
                <c:pt idx="0">
                  <c:v>2</c:v>
                </c:pt>
                <c:pt idx="1">
                  <c:v>4</c:v>
                </c:pt>
                <c:pt idx="2">
                  <c:v>8</c:v>
                </c:pt>
                <c:pt idx="3">
                  <c:v>12</c:v>
                </c:pt>
                <c:pt idx="4">
                  <c:v>16</c:v>
                </c:pt>
              </c:numCache>
            </c:numRef>
          </c:xVal>
          <c:yVal>
            <c:numRef>
              <c:f>Sheet1!$M$19:$M$23</c:f>
              <c:numCache>
                <c:formatCode>General</c:formatCode>
                <c:ptCount val="5"/>
                <c:pt idx="0">
                  <c:v>22.80952380952381</c:v>
                </c:pt>
                <c:pt idx="1">
                  <c:v>30.285714285714306</c:v>
                </c:pt>
                <c:pt idx="2">
                  <c:v>37.904761904761898</c:v>
                </c:pt>
                <c:pt idx="3">
                  <c:v>38.047619047619037</c:v>
                </c:pt>
                <c:pt idx="4">
                  <c:v>37.523809523809518</c:v>
                </c:pt>
              </c:numCache>
            </c:numRef>
          </c:yVal>
          <c:smooth val="0"/>
          <c:extLst>
            <c:ext xmlns:c16="http://schemas.microsoft.com/office/drawing/2014/chart" uri="{C3380CC4-5D6E-409C-BE32-E72D297353CC}">
              <c16:uniqueId val="{00000005-F497-49AC-AAEB-80679DA2D808}"/>
            </c:ext>
          </c:extLst>
        </c:ser>
        <c:dLbls>
          <c:showLegendKey val="0"/>
          <c:showVal val="0"/>
          <c:showCatName val="0"/>
          <c:showSerName val="0"/>
          <c:showPercent val="0"/>
          <c:showBubbleSize val="0"/>
        </c:dLbls>
        <c:axId val="691150528"/>
        <c:axId val="691151312"/>
      </c:scatterChart>
      <c:valAx>
        <c:axId val="6911505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Selected beam number L</a:t>
                </a:r>
                <a:endParaRPr lang="zh-CN" altLang="en-US" sz="1000"/>
              </a:p>
            </c:rich>
          </c:tx>
          <c:layout>
            <c:manualLayout>
              <c:xMode val="edge"/>
              <c:yMode val="edge"/>
              <c:x val="0.3918944198992208"/>
              <c:y val="0.92861483863812799"/>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1312"/>
        <c:crosses val="autoZero"/>
        <c:crossBetween val="midCat"/>
      </c:valAx>
      <c:valAx>
        <c:axId val="6911513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gain of average throughput (%)</a:t>
                </a:r>
                <a:endParaRPr lang="zh-CN" altLang="en-US" sz="1000"/>
              </a:p>
            </c:rich>
          </c:tx>
          <c:layout>
            <c:manualLayout>
              <c:xMode val="edge"/>
              <c:yMode val="edge"/>
              <c:x val="0"/>
              <c:y val="0.24415472104448482"/>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528"/>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2793675652421899"/>
          <c:y val="0.19073272090988627"/>
          <c:w val="0.73873000681544643"/>
          <c:h val="0.77692913385826767"/>
        </c:manualLayout>
      </c:layout>
      <c:barChart>
        <c:barDir val="col"/>
        <c:grouping val="clustered"/>
        <c:varyColors val="0"/>
        <c:ser>
          <c:idx val="0"/>
          <c:order val="0"/>
          <c:tx>
            <c:v>1/8 CP</c:v>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cat>
            <c:numRef>
              <c:f>'Non CSI-RS expense 16 port'!$P$2:$P$7</c:f>
              <c:numCache>
                <c:formatCode>General</c:formatCode>
                <c:ptCount val="6"/>
                <c:pt idx="0">
                  <c:v>83</c:v>
                </c:pt>
                <c:pt idx="1">
                  <c:v>115</c:v>
                </c:pt>
                <c:pt idx="2">
                  <c:v>130</c:v>
                </c:pt>
                <c:pt idx="3">
                  <c:v>171</c:v>
                </c:pt>
                <c:pt idx="4">
                  <c:v>195</c:v>
                </c:pt>
                <c:pt idx="5">
                  <c:v>215</c:v>
                </c:pt>
              </c:numCache>
            </c:numRef>
          </c:cat>
          <c:val>
            <c:numRef>
              <c:f>'Non CSI-RS expense 16 port'!$O$2:$O$7</c:f>
              <c:numCache>
                <c:formatCode>General</c:formatCode>
                <c:ptCount val="6"/>
                <c:pt idx="0">
                  <c:v>-82.935153583617748</c:v>
                </c:pt>
                <c:pt idx="1">
                  <c:v>-80.887372013651884</c:v>
                </c:pt>
                <c:pt idx="2">
                  <c:v>-78.839590443686006</c:v>
                </c:pt>
                <c:pt idx="3">
                  <c:v>-75.767918088737204</c:v>
                </c:pt>
                <c:pt idx="4">
                  <c:v>-69.965870307167236</c:v>
                </c:pt>
                <c:pt idx="5">
                  <c:v>-67.235494880546071</c:v>
                </c:pt>
              </c:numCache>
            </c:numRef>
          </c:val>
          <c:extLst>
            <c:ext xmlns:c16="http://schemas.microsoft.com/office/drawing/2014/chart" uri="{C3380CC4-5D6E-409C-BE32-E72D297353CC}">
              <c16:uniqueId val="{00000000-35A7-4E4C-9B1F-AAD96912D4AF}"/>
            </c:ext>
          </c:extLst>
        </c:ser>
        <c:ser>
          <c:idx val="1"/>
          <c:order val="1"/>
          <c:tx>
            <c:v>1/32 CP</c:v>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val>
            <c:numRef>
              <c:f>'Non CSI-RS expense 16 port'!$Q$2:$Q$7</c:f>
              <c:numCache>
                <c:formatCode>General</c:formatCode>
                <c:ptCount val="6"/>
                <c:pt idx="0">
                  <c:v>-26.279863481228674</c:v>
                </c:pt>
                <c:pt idx="1">
                  <c:v>-25.255972696245749</c:v>
                </c:pt>
                <c:pt idx="2">
                  <c:v>-23.890784982935159</c:v>
                </c:pt>
                <c:pt idx="3">
                  <c:v>-22.184300341296932</c:v>
                </c:pt>
                <c:pt idx="4">
                  <c:v>-19.453924914675781</c:v>
                </c:pt>
                <c:pt idx="5">
                  <c:v>-17.406143344709903</c:v>
                </c:pt>
              </c:numCache>
            </c:numRef>
          </c:val>
          <c:extLst>
            <c:ext xmlns:c16="http://schemas.microsoft.com/office/drawing/2014/chart" uri="{C3380CC4-5D6E-409C-BE32-E72D297353CC}">
              <c16:uniqueId val="{00000001-35A7-4E4C-9B1F-AAD96912D4AF}"/>
            </c:ext>
          </c:extLst>
        </c:ser>
        <c:dLbls>
          <c:showLegendKey val="0"/>
          <c:showVal val="0"/>
          <c:showCatName val="0"/>
          <c:showSerName val="0"/>
          <c:showPercent val="0"/>
          <c:showBubbleSize val="0"/>
        </c:dLbls>
        <c:gapWidth val="100"/>
        <c:overlap val="-24"/>
        <c:axId val="691151704"/>
        <c:axId val="691152096"/>
      </c:barChart>
      <c:catAx>
        <c:axId val="691151704"/>
        <c:scaling>
          <c:orientation val="minMax"/>
        </c:scaling>
        <c:delete val="0"/>
        <c:axPos val="b"/>
        <c:title>
          <c:tx>
            <c:rich>
              <a:bodyPr rot="0" spcFirstLastPara="1" vertOverflow="ellipsis" vert="horz" wrap="square" anchor="t" anchorCtr="0"/>
              <a:lstStyle/>
              <a:p>
                <a:pPr>
                  <a:defRPr sz="1000" b="1" i="0" u="none" strike="noStrike" kern="1200" baseline="0">
                    <a:solidFill>
                      <a:schemeClr val="tx2"/>
                    </a:solidFill>
                    <a:latin typeface="+mn-lt"/>
                    <a:ea typeface="+mn-ea"/>
                    <a:cs typeface="+mn-cs"/>
                  </a:defRPr>
                </a:pPr>
                <a:r>
                  <a:rPr lang="en-US" altLang="zh-CN" sz="1000"/>
                  <a:t>CSI</a:t>
                </a:r>
                <a:r>
                  <a:rPr lang="en-US" altLang="zh-CN" sz="1000" baseline="0"/>
                  <a:t> overhead</a:t>
                </a:r>
                <a:endParaRPr lang="zh-CN" altLang="en-US" sz="1000"/>
              </a:p>
            </c:rich>
          </c:tx>
          <c:layout>
            <c:manualLayout>
              <c:xMode val="edge"/>
              <c:yMode val="edge"/>
              <c:x val="0.43224237854246123"/>
              <c:y val="2.3217410323709532E-2"/>
            </c:manualLayout>
          </c:layout>
          <c:overlay val="0"/>
          <c:spPr>
            <a:noFill/>
            <a:ln>
              <a:noFill/>
            </a:ln>
            <a:effectLst/>
          </c:spPr>
          <c:txPr>
            <a:bodyPr rot="0" spcFirstLastPara="1" vertOverflow="ellipsis" vert="horz" wrap="square" anchor="t" anchorCtr="0"/>
            <a:lstStyle/>
            <a:p>
              <a:pPr>
                <a:defRPr sz="10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high"/>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2096"/>
        <c:crosses val="autoZero"/>
        <c:auto val="0"/>
        <c:lblAlgn val="ctr"/>
        <c:lblOffset val="100"/>
        <c:noMultiLvlLbl val="0"/>
      </c:catAx>
      <c:valAx>
        <c:axId val="691152096"/>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ltLang="zh-CN" sz="900"/>
                  <a:t>The loss of average throughput (%)</a:t>
                </a:r>
                <a:endParaRPr lang="zh-CN" altLang="en-US" sz="900"/>
              </a:p>
            </c:rich>
          </c:tx>
          <c:layout>
            <c:manualLayout>
              <c:xMode val="edge"/>
              <c:yMode val="edge"/>
              <c:x val="0.11385329237691443"/>
              <c:y val="0.17564408556579153"/>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crossAx val="691151704"/>
        <c:crosses val="autoZero"/>
        <c:crossBetween val="between"/>
      </c:valAx>
      <c:spPr>
        <a:noFill/>
        <a:ln>
          <a:noFill/>
        </a:ln>
        <a:effectLst/>
      </c:spPr>
    </c:plotArea>
    <c:legend>
      <c:legendPos val="l"/>
      <c:layout>
        <c:manualLayout>
          <c:xMode val="edge"/>
          <c:yMode val="edge"/>
          <c:x val="9.8811405480392304E-3"/>
          <c:y val="0.44965223097112861"/>
          <c:w val="0.12161231227312055"/>
          <c:h val="0.156251093613298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9451434602636692E-2"/>
          <c:y val="0.10871931205092077"/>
          <c:w val="0.87955410822216396"/>
          <c:h val="0.73593149789299794"/>
        </c:manualLayout>
      </c:layout>
      <c:scatterChart>
        <c:scatterStyle val="lineMarker"/>
        <c:varyColors val="0"/>
        <c:ser>
          <c:idx val="0"/>
          <c:order val="0"/>
          <c:tx>
            <c:v>L = 2</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Sheet2!$H$17:$N$17</c:f>
              <c:numCache>
                <c:formatCode>General</c:formatCode>
                <c:ptCount val="7"/>
                <c:pt idx="0">
                  <c:v>-1.9908116385911114</c:v>
                </c:pt>
                <c:pt idx="1">
                  <c:v>-1.6462480857580459</c:v>
                </c:pt>
                <c:pt idx="2">
                  <c:v>-1.4931087289433549</c:v>
                </c:pt>
                <c:pt idx="3">
                  <c:v>-0.76569678407351205</c:v>
                </c:pt>
                <c:pt idx="4">
                  <c:v>-0.6125574272588068</c:v>
                </c:pt>
                <c:pt idx="5">
                  <c:v>-0.72741194486984284</c:v>
                </c:pt>
                <c:pt idx="6">
                  <c:v>-0.6125574272588068</c:v>
                </c:pt>
              </c:numCache>
            </c:numRef>
          </c:yVal>
          <c:smooth val="0"/>
          <c:extLst>
            <c:ext xmlns:c16="http://schemas.microsoft.com/office/drawing/2014/chart" uri="{C3380CC4-5D6E-409C-BE32-E72D297353CC}">
              <c16:uniqueId val="{00000000-D590-4AB4-B349-313B789543EF}"/>
            </c:ext>
          </c:extLst>
        </c:ser>
        <c:ser>
          <c:idx val="1"/>
          <c:order val="1"/>
          <c:tx>
            <c:v>L = 4</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Sheet2!$H$18:$N$18</c:f>
              <c:numCache>
                <c:formatCode>General</c:formatCode>
                <c:ptCount val="7"/>
                <c:pt idx="0">
                  <c:v>-3.2213845099383178</c:v>
                </c:pt>
                <c:pt idx="1">
                  <c:v>-2.3989033584647075</c:v>
                </c:pt>
                <c:pt idx="2">
                  <c:v>-0.47978067169295002</c:v>
                </c:pt>
                <c:pt idx="3">
                  <c:v>-0.65113091158328018</c:v>
                </c:pt>
                <c:pt idx="4">
                  <c:v>-0.68540095956134905</c:v>
                </c:pt>
                <c:pt idx="5">
                  <c:v>-0.61686086360521131</c:v>
                </c:pt>
                <c:pt idx="6">
                  <c:v>-0.68540095956134905</c:v>
                </c:pt>
              </c:numCache>
            </c:numRef>
          </c:yVal>
          <c:smooth val="0"/>
          <c:extLst>
            <c:ext xmlns:c16="http://schemas.microsoft.com/office/drawing/2014/chart" uri="{C3380CC4-5D6E-409C-BE32-E72D297353CC}">
              <c16:uniqueId val="{00000001-D590-4AB4-B349-313B789543EF}"/>
            </c:ext>
          </c:extLst>
        </c:ser>
        <c:ser>
          <c:idx val="2"/>
          <c:order val="2"/>
          <c:tx>
            <c:v>L = 8</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Sheet2!$H$19:$N$19</c:f>
              <c:numCache>
                <c:formatCode>General</c:formatCode>
                <c:ptCount val="7"/>
                <c:pt idx="0">
                  <c:v>-4.1613722998729514</c:v>
                </c:pt>
                <c:pt idx="1">
                  <c:v>-2.1918678526048296</c:v>
                </c:pt>
                <c:pt idx="2">
                  <c:v>-1.4612452350698959</c:v>
                </c:pt>
                <c:pt idx="3">
                  <c:v>-0.73062261753494795</c:v>
                </c:pt>
                <c:pt idx="4">
                  <c:v>-0.34942820838628563</c:v>
                </c:pt>
                <c:pt idx="5">
                  <c:v>-0.57179161372300769</c:v>
                </c:pt>
                <c:pt idx="6">
                  <c:v>-0.12706480304956358</c:v>
                </c:pt>
              </c:numCache>
            </c:numRef>
          </c:yVal>
          <c:smooth val="0"/>
          <c:extLst>
            <c:ext xmlns:c16="http://schemas.microsoft.com/office/drawing/2014/chart" uri="{C3380CC4-5D6E-409C-BE32-E72D297353CC}">
              <c16:uniqueId val="{00000002-D590-4AB4-B349-313B789543EF}"/>
            </c:ext>
          </c:extLst>
        </c:ser>
        <c:ser>
          <c:idx val="3"/>
          <c:order val="3"/>
          <c:tx>
            <c:v>L = 12</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Sheet2!$H$20:$N$20</c:f>
              <c:numCache>
                <c:formatCode>General</c:formatCode>
                <c:ptCount val="7"/>
                <c:pt idx="0">
                  <c:v>-4.3613707165109048</c:v>
                </c:pt>
                <c:pt idx="1">
                  <c:v>-2.5545171339563808</c:v>
                </c:pt>
                <c:pt idx="2">
                  <c:v>-0.80996884735201036</c:v>
                </c:pt>
                <c:pt idx="3">
                  <c:v>-0.31152647975076775</c:v>
                </c:pt>
                <c:pt idx="4">
                  <c:v>-0.31152647975076775</c:v>
                </c:pt>
                <c:pt idx="5">
                  <c:v>-0.28037383177569097</c:v>
                </c:pt>
                <c:pt idx="6">
                  <c:v>-0.34267912772585873</c:v>
                </c:pt>
              </c:numCache>
            </c:numRef>
          </c:yVal>
          <c:smooth val="0"/>
          <c:extLst>
            <c:ext xmlns:c16="http://schemas.microsoft.com/office/drawing/2014/chart" uri="{C3380CC4-5D6E-409C-BE32-E72D297353CC}">
              <c16:uniqueId val="{00000003-D590-4AB4-B349-313B789543EF}"/>
            </c:ext>
          </c:extLst>
        </c:ser>
        <c:ser>
          <c:idx val="4"/>
          <c:order val="4"/>
          <c:tx>
            <c:v>L = 16</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Sheet2!$H$16:$N$16</c:f>
              <c:numCache>
                <c:formatCode>General</c:formatCode>
                <c:ptCount val="7"/>
                <c:pt idx="0">
                  <c:v>1</c:v>
                </c:pt>
                <c:pt idx="1">
                  <c:v>2</c:v>
                </c:pt>
                <c:pt idx="2">
                  <c:v>4</c:v>
                </c:pt>
                <c:pt idx="3">
                  <c:v>6</c:v>
                </c:pt>
                <c:pt idx="4">
                  <c:v>8</c:v>
                </c:pt>
                <c:pt idx="5">
                  <c:v>20</c:v>
                </c:pt>
                <c:pt idx="6">
                  <c:v>32</c:v>
                </c:pt>
              </c:numCache>
            </c:numRef>
          </c:xVal>
          <c:yVal>
            <c:numRef>
              <c:f>Sheet2!$H$21:$N$21</c:f>
              <c:numCache>
                <c:formatCode>General</c:formatCode>
                <c:ptCount val="7"/>
                <c:pt idx="0">
                  <c:v>-6.2157221206581426</c:v>
                </c:pt>
                <c:pt idx="1">
                  <c:v>-3.8086532602071941</c:v>
                </c:pt>
                <c:pt idx="2">
                  <c:v>-2.1633150517976816</c:v>
                </c:pt>
                <c:pt idx="3">
                  <c:v>-0.60938452163314594</c:v>
                </c:pt>
                <c:pt idx="4">
                  <c:v>-0.51797684338818328</c:v>
                </c:pt>
                <c:pt idx="5">
                  <c:v>-0.33516148689824377</c:v>
                </c:pt>
                <c:pt idx="6">
                  <c:v>0</c:v>
                </c:pt>
              </c:numCache>
            </c:numRef>
          </c:yVal>
          <c:smooth val="0"/>
          <c:extLst>
            <c:ext xmlns:c16="http://schemas.microsoft.com/office/drawing/2014/chart" uri="{C3380CC4-5D6E-409C-BE32-E72D297353CC}">
              <c16:uniqueId val="{00000004-D590-4AB4-B349-313B789543EF}"/>
            </c:ext>
          </c:extLst>
        </c:ser>
        <c:dLbls>
          <c:showLegendKey val="0"/>
          <c:showVal val="0"/>
          <c:showCatName val="0"/>
          <c:showSerName val="0"/>
          <c:showPercent val="0"/>
          <c:showBubbleSize val="0"/>
        </c:dLbls>
        <c:axId val="691150920"/>
        <c:axId val="691152488"/>
      </c:scatterChart>
      <c:valAx>
        <c:axId val="691150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number</a:t>
                </a:r>
                <a:r>
                  <a:rPr lang="en-US" altLang="zh-CN" sz="1000" baseline="0"/>
                  <a:t> of </a:t>
                </a:r>
                <a:r>
                  <a:rPr lang="en-US" altLang="zh-CN" sz="1000"/>
                  <a:t>CSI-RS ports</a:t>
                </a:r>
                <a:r>
                  <a:rPr lang="en-US" altLang="zh-CN" sz="1000" baseline="0"/>
                  <a:t> used for timing calibration</a:t>
                </a:r>
                <a:endParaRPr lang="zh-CN" altLang="en-US" sz="1000"/>
              </a:p>
            </c:rich>
          </c:tx>
          <c:layout>
            <c:manualLayout>
              <c:xMode val="edge"/>
              <c:yMode val="edge"/>
              <c:x val="0.28646321156421695"/>
              <c:y val="0.9261352771738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2488"/>
        <c:crosses val="autoZero"/>
        <c:crossBetween val="midCat"/>
      </c:valAx>
      <c:valAx>
        <c:axId val="6911524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00"/>
                  <a:t>The loss of average throughput (%)</a:t>
                </a:r>
                <a:endParaRPr lang="zh-CN" altLang="en-US" sz="1000"/>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1150920"/>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Sheet1!$L$9:$M$9</c:f>
              <c:strCache>
                <c:ptCount val="2"/>
                <c:pt idx="0">
                  <c:v>FR1</c:v>
                </c:pt>
                <c:pt idx="1">
                  <c:v>FR2</c:v>
                </c:pt>
              </c:strCache>
            </c:strRef>
          </c:cat>
          <c:val>
            <c:numRef>
              <c:f>Sheet1!$L$10:$M$10</c:f>
              <c:numCache>
                <c:formatCode>0%</c:formatCode>
                <c:ptCount val="2"/>
                <c:pt idx="0">
                  <c:v>0.46</c:v>
                </c:pt>
                <c:pt idx="1">
                  <c:v>0.25</c:v>
                </c:pt>
              </c:numCache>
            </c:numRef>
          </c:val>
          <c:extLst>
            <c:ext xmlns:c16="http://schemas.microsoft.com/office/drawing/2014/chart" uri="{C3380CC4-5D6E-409C-BE32-E72D297353CC}">
              <c16:uniqueId val="{00000000-235E-4B4C-A773-65071681E5AB}"/>
            </c:ext>
          </c:extLst>
        </c:ser>
        <c:dLbls>
          <c:showLegendKey val="0"/>
          <c:showVal val="0"/>
          <c:showCatName val="0"/>
          <c:showSerName val="0"/>
          <c:showPercent val="0"/>
          <c:showBubbleSize val="0"/>
        </c:dLbls>
        <c:gapWidth val="219"/>
        <c:overlap val="-27"/>
        <c:axId val="797194688"/>
        <c:axId val="797193904"/>
      </c:barChart>
      <c:catAx>
        <c:axId val="7971946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3904"/>
        <c:crosses val="autoZero"/>
        <c:auto val="1"/>
        <c:lblAlgn val="ctr"/>
        <c:lblOffset val="100"/>
        <c:noMultiLvlLbl val="0"/>
      </c:catAx>
      <c:valAx>
        <c:axId val="797193904"/>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1946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9955C-214A-4E66-8F98-C35689F159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5E9F3-D7BC-4EFA-B601-1C949C7F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6478BC-649F-41BB-9DFD-DD79E9071CDE}">
  <ds:schemaRefs>
    <ds:schemaRef ds:uri="http://schemas.microsoft.com/sharepoint/v3/contenttype/forms"/>
  </ds:schemaRefs>
</ds:datastoreItem>
</file>

<file path=customXml/itemProps4.xml><?xml version="1.0" encoding="utf-8"?>
<ds:datastoreItem xmlns:ds="http://schemas.openxmlformats.org/officeDocument/2006/customXml" ds:itemID="{1D3D5F48-931D-4351-B3DB-10EEE9979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28</Pages>
  <Words>10078</Words>
  <Characters>57451</Characters>
  <Application>Microsoft Office Word</Application>
  <DocSecurity>0</DocSecurity>
  <Lines>478</Lines>
  <Paragraphs>134</Paragraphs>
  <ScaleCrop>false</ScaleCrop>
  <Company>Vivo</Company>
  <LinksUpToDate>false</LinksUpToDate>
  <CharactersWithSpaces>67395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袁江伟</cp:lastModifiedBy>
  <cp:revision>23</cp:revision>
  <cp:lastPrinted>2011-08-03T09:36:00Z</cp:lastPrinted>
  <dcterms:created xsi:type="dcterms:W3CDTF">2021-04-06T11:27:00Z</dcterms:created>
  <dcterms:modified xsi:type="dcterms:W3CDTF">2021-04-06T11:49:00Z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